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65529727"/>
    <w:bookmarkStart w:id="1" w:name="_Toc23954371"/>
    <w:bookmarkStart w:id="2" w:name="_Toc66569164"/>
    <w:bookmarkStart w:id="3" w:name="_Toc66692910"/>
    <w:bookmarkStart w:id="4" w:name="_Toc356219226"/>
    <w:bookmarkStart w:id="5" w:name="_Toc365529729"/>
    <w:bookmarkStart w:id="6" w:name="_Toc356802389"/>
    <w:bookmarkStart w:id="7" w:name="_Toc295907697"/>
    <w:bookmarkStart w:id="8" w:name="_Toc295907722"/>
    <w:bookmarkStart w:id="9" w:name="_Toc392243979"/>
    <w:p w14:paraId="7E80B6F4" w14:textId="0EAD33E5" w:rsidR="0039049D" w:rsidRDefault="00514745" w:rsidP="0039049D">
      <w:pPr>
        <w:rPr>
          <w:b/>
          <w:bCs/>
          <w:sz w:val="32"/>
          <w:highlight w:val="yellow"/>
        </w:rPr>
      </w:pPr>
      <w:r>
        <w:rPr>
          <w:noProof/>
        </w:rPr>
        <mc:AlternateContent>
          <mc:Choice Requires="wps">
            <w:drawing>
              <wp:anchor distT="0" distB="0" distL="114300" distR="114300" simplePos="0" relativeHeight="251661312" behindDoc="1" locked="0" layoutInCell="1" allowOverlap="1" wp14:anchorId="5F5B3A3B" wp14:editId="563D748D">
                <wp:simplePos x="0" y="0"/>
                <wp:positionH relativeFrom="column">
                  <wp:posOffset>-292100</wp:posOffset>
                </wp:positionH>
                <wp:positionV relativeFrom="paragraph">
                  <wp:posOffset>-53975</wp:posOffset>
                </wp:positionV>
                <wp:extent cx="6492875" cy="9135110"/>
                <wp:effectExtent l="19050" t="19050" r="3175" b="889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875" cy="9135110"/>
                        </a:xfrm>
                        <a:prstGeom prst="rect">
                          <a:avLst/>
                        </a:prstGeom>
                        <a:no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4990B" id="Прямоугольник 3" o:spid="_x0000_s1026" style="position:absolute;margin-left:-23pt;margin-top:-4.25pt;width:511.25pt;height:719.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" filled="f" strokeweight="2.25pt"/>
            </w:pict>
          </mc:Fallback>
        </mc:AlternateContent>
      </w:r>
    </w:p>
    <w:p w14:paraId="2AF7ADA5" w14:textId="77777777" w:rsidR="0039049D" w:rsidRDefault="0039049D" w:rsidP="0039049D">
      <w:pPr>
        <w:rPr>
          <w:b/>
          <w:bCs/>
          <w:sz w:val="32"/>
          <w:highlight w:val="yellow"/>
        </w:rPr>
      </w:pPr>
    </w:p>
    <w:p w14:paraId="7ACD6848" w14:textId="77777777" w:rsidR="0039049D" w:rsidRDefault="0039049D" w:rsidP="0039049D">
      <w:pPr>
        <w:rPr>
          <w:b/>
          <w:bCs/>
          <w:sz w:val="32"/>
          <w:highlight w:val="yellow"/>
        </w:rPr>
      </w:pPr>
    </w:p>
    <w:p w14:paraId="35268E17" w14:textId="77777777" w:rsidR="0039049D" w:rsidRDefault="0039049D" w:rsidP="0039049D">
      <w:pPr>
        <w:rPr>
          <w:b/>
          <w:bCs/>
          <w:sz w:val="32"/>
          <w:highlight w:val="yellow"/>
        </w:rPr>
      </w:pPr>
    </w:p>
    <w:p w14:paraId="2325CC9E" w14:textId="77777777" w:rsidR="0039049D" w:rsidRDefault="0039049D" w:rsidP="0039049D">
      <w:pPr>
        <w:rPr>
          <w:b/>
          <w:bCs/>
          <w:sz w:val="32"/>
          <w:highlight w:val="yellow"/>
        </w:rPr>
      </w:pPr>
    </w:p>
    <w:p w14:paraId="7C278F14" w14:textId="4DFDE1AB" w:rsidR="0039049D" w:rsidRDefault="0039049D" w:rsidP="0039049D">
      <w:pPr>
        <w:rPr>
          <w:b/>
          <w:bCs/>
          <w:sz w:val="32"/>
          <w:highlight w:val="yellow"/>
        </w:rPr>
      </w:pPr>
    </w:p>
    <w:p w14:paraId="14A8EFA0" w14:textId="77777777" w:rsidR="0039049D" w:rsidRDefault="0039049D" w:rsidP="0039049D">
      <w:pPr>
        <w:rPr>
          <w:b/>
          <w:bCs/>
          <w:sz w:val="32"/>
          <w:highlight w:val="yellow"/>
        </w:rPr>
      </w:pPr>
    </w:p>
    <w:p w14:paraId="2FFD7C42" w14:textId="77777777" w:rsidR="0039049D" w:rsidRDefault="0039049D" w:rsidP="0039049D">
      <w:pPr>
        <w:rPr>
          <w:b/>
          <w:bCs/>
          <w:sz w:val="32"/>
          <w:highlight w:val="yellow"/>
        </w:rPr>
      </w:pPr>
    </w:p>
    <w:p w14:paraId="2A94AD1F" w14:textId="1E92B8A6" w:rsidR="0039049D" w:rsidRDefault="00514745" w:rsidP="0039049D">
      <w:pPr>
        <w:rPr>
          <w:b/>
          <w:bCs/>
          <w:sz w:val="32"/>
          <w:highlight w:val="yellow"/>
        </w:rPr>
      </w:pPr>
      <w:r>
        <w:rPr>
          <w:noProof/>
        </w:rPr>
        <mc:AlternateContent>
          <mc:Choice Requires="wps">
            <w:drawing>
              <wp:anchor distT="0" distB="0" distL="114300" distR="114300" simplePos="0" relativeHeight="251659264" behindDoc="0" locked="0" layoutInCell="1" allowOverlap="1" wp14:anchorId="1406CD44" wp14:editId="6B57B39F">
                <wp:simplePos x="0" y="0"/>
                <wp:positionH relativeFrom="margin">
                  <wp:posOffset>-278130</wp:posOffset>
                </wp:positionH>
                <wp:positionV relativeFrom="paragraph">
                  <wp:posOffset>262255</wp:posOffset>
                </wp:positionV>
                <wp:extent cx="6431915" cy="3535045"/>
                <wp:effectExtent l="38100" t="38100" r="83185" b="65405"/>
                <wp:wrapNone/>
                <wp:docPr id="2" name="Прямоугольник: скругленные углы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1915" cy="3535045"/>
                        </a:xfrm>
                        <a:prstGeom prst="roundRect">
                          <a:avLst>
                            <a:gd name="adj" fmla="val 16667"/>
                          </a:avLst>
                        </a:prstGeom>
                        <a:solidFill>
                          <a:srgbClr val="FFCC99"/>
                        </a:solidFill>
                        <a:ln w="76200" cmpd="tri">
                          <a:solidFill>
                            <a:srgbClr val="000000"/>
                          </a:solidFill>
                          <a:round/>
                          <a:headEnd/>
                          <a:tailEnd/>
                        </a:ln>
                        <a:effectLst>
                          <a:outerShdw dist="57238" dir="2021404" algn="ctr" rotWithShape="0">
                            <a:srgbClr val="000000"/>
                          </a:outerShdw>
                        </a:effectLst>
                      </wps:spPr>
                      <wps:txbx>
                        <w:txbxContent>
                          <w:p w14:paraId="2F186EEF" w14:textId="77777777" w:rsidR="0039049D" w:rsidRDefault="0039049D" w:rsidP="0039049D">
                            <w:pPr>
                              <w:tabs>
                                <w:tab w:val="left" w:pos="540"/>
                              </w:tabs>
                              <w:jc w:val="center"/>
                              <w:rPr>
                                <w:b/>
                                <w:sz w:val="56"/>
                                <w:szCs w:val="56"/>
                              </w:rPr>
                            </w:pPr>
                            <w:r>
                              <w:rPr>
                                <w:b/>
                                <w:sz w:val="56"/>
                                <w:szCs w:val="56"/>
                              </w:rPr>
                              <w:t xml:space="preserve">Схема теплоснабжения сельского поселения Сингапай Нефтеюганского района </w:t>
                            </w:r>
                          </w:p>
                          <w:p w14:paraId="57648BFB" w14:textId="14619E51" w:rsidR="0039049D" w:rsidRDefault="0039049D" w:rsidP="0039049D">
                            <w:pPr>
                              <w:tabs>
                                <w:tab w:val="left" w:pos="540"/>
                              </w:tabs>
                              <w:jc w:val="center"/>
                              <w:rPr>
                                <w:b/>
                                <w:sz w:val="56"/>
                                <w:szCs w:val="56"/>
                              </w:rPr>
                            </w:pPr>
                            <w:r>
                              <w:rPr>
                                <w:b/>
                                <w:sz w:val="56"/>
                                <w:szCs w:val="56"/>
                              </w:rPr>
                              <w:t>Ханты-Мансийского автономного округа – Югры на 202</w:t>
                            </w:r>
                            <w:r w:rsidR="00721E89">
                              <w:rPr>
                                <w:b/>
                                <w:sz w:val="56"/>
                                <w:szCs w:val="56"/>
                              </w:rPr>
                              <w:t>2</w:t>
                            </w:r>
                            <w:r>
                              <w:rPr>
                                <w:b/>
                                <w:sz w:val="56"/>
                                <w:szCs w:val="56"/>
                              </w:rPr>
                              <w:t xml:space="preserve"> – 2040 гг.</w:t>
                            </w:r>
                          </w:p>
                          <w:p w14:paraId="475B0F20" w14:textId="188E9DB8" w:rsidR="0039049D" w:rsidRPr="00643347" w:rsidRDefault="0039049D" w:rsidP="0039049D">
                            <w:pPr>
                              <w:tabs>
                                <w:tab w:val="left" w:pos="540"/>
                              </w:tabs>
                              <w:jc w:val="center"/>
                              <w:rPr>
                                <w:b/>
                                <w:sz w:val="48"/>
                                <w:szCs w:val="48"/>
                              </w:rPr>
                            </w:pPr>
                            <w:r>
                              <w:rPr>
                                <w:b/>
                                <w:sz w:val="56"/>
                                <w:szCs w:val="56"/>
                              </w:rPr>
                              <w:t>(актуализация на 2025 год)</w:t>
                            </w: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406CD44" id="Прямоугольник: скругленные углы 2" o:spid="_x0000_s1026" style="position:absolute;margin-left:-21.9pt;margin-top:20.65pt;width:506.45pt;height:278.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" fillcolor="#fc9" strokeweight="6pt">
                <v:stroke linestyle="thickBetweenThin"/>
                <v:shadow on="t" color="black" offset="3.75pt,2.5pt"/>
                <v:textbox inset="1pt,1pt,1pt,1pt">
                  <w:txbxContent>
                    <w:p w14:paraId="2F186EEF" w14:textId="77777777" w:rsidR="0039049D" w:rsidRDefault="0039049D" w:rsidP="0039049D">
                      <w:pPr>
                        <w:tabs>
                          <w:tab w:val="left" w:pos="540"/>
                        </w:tabs>
                        <w:jc w:val="center"/>
                        <w:rPr>
                          <w:b/>
                          <w:sz w:val="56"/>
                          <w:szCs w:val="56"/>
                        </w:rPr>
                      </w:pPr>
                      <w:r>
                        <w:rPr>
                          <w:b/>
                          <w:sz w:val="56"/>
                          <w:szCs w:val="56"/>
                        </w:rPr>
                        <w:t xml:space="preserve">Схема теплоснабжения сельского поселения Сингапай Нефтеюганского района </w:t>
                      </w:r>
                    </w:p>
                    <w:p w14:paraId="57648BFB" w14:textId="14619E51" w:rsidR="0039049D" w:rsidRDefault="0039049D" w:rsidP="0039049D">
                      <w:pPr>
                        <w:tabs>
                          <w:tab w:val="left" w:pos="540"/>
                        </w:tabs>
                        <w:jc w:val="center"/>
                        <w:rPr>
                          <w:b/>
                          <w:sz w:val="56"/>
                          <w:szCs w:val="56"/>
                        </w:rPr>
                      </w:pPr>
                      <w:r>
                        <w:rPr>
                          <w:b/>
                          <w:sz w:val="56"/>
                          <w:szCs w:val="56"/>
                        </w:rPr>
                        <w:t>Ханты-Мансийского автономного округа – Югры на 202</w:t>
                      </w:r>
                      <w:r w:rsidR="00721E89">
                        <w:rPr>
                          <w:b/>
                          <w:sz w:val="56"/>
                          <w:szCs w:val="56"/>
                        </w:rPr>
                        <w:t>2</w:t>
                      </w:r>
                      <w:r>
                        <w:rPr>
                          <w:b/>
                          <w:sz w:val="56"/>
                          <w:szCs w:val="56"/>
                        </w:rPr>
                        <w:t xml:space="preserve"> – 2040 гг.</w:t>
                      </w:r>
                    </w:p>
                    <w:p w14:paraId="475B0F20" w14:textId="188E9DB8" w:rsidR="0039049D" w:rsidRPr="00643347" w:rsidRDefault="0039049D" w:rsidP="0039049D">
                      <w:pPr>
                        <w:tabs>
                          <w:tab w:val="left" w:pos="540"/>
                        </w:tabs>
                        <w:jc w:val="center"/>
                        <w:rPr>
                          <w:b/>
                          <w:sz w:val="48"/>
                          <w:szCs w:val="48"/>
                        </w:rPr>
                      </w:pPr>
                      <w:r>
                        <w:rPr>
                          <w:b/>
                          <w:sz w:val="56"/>
                          <w:szCs w:val="56"/>
                        </w:rPr>
                        <w:t>(актуализация на 2025 год)</w:t>
                      </w:r>
                    </w:p>
                  </w:txbxContent>
                </v:textbox>
                <w10:wrap anchorx="margin"/>
              </v:roundrect>
            </w:pict>
          </mc:Fallback>
        </mc:AlternateContent>
      </w:r>
    </w:p>
    <w:p w14:paraId="24C23A22" w14:textId="77777777" w:rsidR="0039049D" w:rsidRPr="005054FA" w:rsidRDefault="0039049D" w:rsidP="0039049D">
      <w:pPr>
        <w:rPr>
          <w:b/>
          <w:bCs/>
          <w:sz w:val="32"/>
          <w:highlight w:val="yellow"/>
        </w:rPr>
      </w:pPr>
    </w:p>
    <w:p w14:paraId="4A3CE2D9" w14:textId="45A4BB37" w:rsidR="0039049D" w:rsidRPr="005054FA" w:rsidRDefault="0039049D" w:rsidP="0039049D">
      <w:pPr>
        <w:rPr>
          <w:b/>
          <w:bCs/>
          <w:sz w:val="32"/>
          <w:highlight w:val="yellow"/>
        </w:rPr>
      </w:pPr>
    </w:p>
    <w:p w14:paraId="1CD77706" w14:textId="77777777" w:rsidR="0039049D" w:rsidRPr="005054FA" w:rsidRDefault="0039049D" w:rsidP="0039049D">
      <w:pPr>
        <w:rPr>
          <w:b/>
          <w:bCs/>
          <w:sz w:val="32"/>
          <w:highlight w:val="yellow"/>
        </w:rPr>
      </w:pPr>
    </w:p>
    <w:p w14:paraId="10FDF301" w14:textId="77777777" w:rsidR="0039049D" w:rsidRPr="005054FA" w:rsidRDefault="0039049D" w:rsidP="0039049D">
      <w:pPr>
        <w:rPr>
          <w:b/>
          <w:bCs/>
          <w:sz w:val="32"/>
          <w:highlight w:val="yellow"/>
        </w:rPr>
      </w:pPr>
    </w:p>
    <w:p w14:paraId="79602E53" w14:textId="77777777" w:rsidR="0039049D" w:rsidRPr="005054FA" w:rsidRDefault="0039049D" w:rsidP="0039049D">
      <w:pPr>
        <w:rPr>
          <w:b/>
          <w:bCs/>
          <w:sz w:val="32"/>
          <w:highlight w:val="yellow"/>
        </w:rPr>
      </w:pPr>
    </w:p>
    <w:p w14:paraId="79DE127F" w14:textId="77777777" w:rsidR="0039049D" w:rsidRPr="005054FA" w:rsidRDefault="0039049D" w:rsidP="0039049D">
      <w:pPr>
        <w:rPr>
          <w:b/>
          <w:bCs/>
          <w:sz w:val="32"/>
          <w:highlight w:val="yellow"/>
        </w:rPr>
      </w:pPr>
    </w:p>
    <w:p w14:paraId="57788527" w14:textId="77777777" w:rsidR="0039049D" w:rsidRPr="005054FA" w:rsidRDefault="0039049D" w:rsidP="0039049D">
      <w:pPr>
        <w:rPr>
          <w:b/>
          <w:bCs/>
          <w:sz w:val="32"/>
          <w:highlight w:val="yellow"/>
        </w:rPr>
      </w:pPr>
    </w:p>
    <w:p w14:paraId="4598FC1D" w14:textId="77777777" w:rsidR="0039049D" w:rsidRPr="005054FA" w:rsidRDefault="0039049D" w:rsidP="0039049D">
      <w:pPr>
        <w:rPr>
          <w:b/>
          <w:bCs/>
          <w:sz w:val="32"/>
          <w:highlight w:val="yellow"/>
        </w:rPr>
      </w:pPr>
    </w:p>
    <w:p w14:paraId="190CC14D" w14:textId="77777777" w:rsidR="0039049D" w:rsidRPr="005054FA" w:rsidRDefault="0039049D" w:rsidP="0039049D">
      <w:pPr>
        <w:rPr>
          <w:b/>
          <w:bCs/>
          <w:sz w:val="32"/>
          <w:highlight w:val="yellow"/>
        </w:rPr>
      </w:pPr>
    </w:p>
    <w:p w14:paraId="19605581" w14:textId="77777777" w:rsidR="0039049D" w:rsidRPr="005054FA" w:rsidRDefault="0039049D" w:rsidP="0039049D">
      <w:pPr>
        <w:rPr>
          <w:b/>
          <w:bCs/>
          <w:sz w:val="32"/>
          <w:highlight w:val="yellow"/>
        </w:rPr>
      </w:pPr>
    </w:p>
    <w:p w14:paraId="1FBD07FD" w14:textId="77777777" w:rsidR="0039049D" w:rsidRPr="005054FA" w:rsidRDefault="0039049D" w:rsidP="0039049D">
      <w:pPr>
        <w:rPr>
          <w:b/>
          <w:bCs/>
          <w:sz w:val="32"/>
          <w:highlight w:val="yellow"/>
        </w:rPr>
      </w:pPr>
    </w:p>
    <w:p w14:paraId="31E82B62" w14:textId="77777777" w:rsidR="0039049D" w:rsidRPr="005054FA" w:rsidRDefault="0039049D" w:rsidP="0039049D">
      <w:pPr>
        <w:rPr>
          <w:b/>
          <w:bCs/>
          <w:sz w:val="32"/>
          <w:highlight w:val="yellow"/>
        </w:rPr>
      </w:pPr>
    </w:p>
    <w:p w14:paraId="32D52A77" w14:textId="77777777" w:rsidR="0039049D" w:rsidRPr="005054FA" w:rsidRDefault="0039049D" w:rsidP="0039049D">
      <w:pPr>
        <w:rPr>
          <w:b/>
          <w:bCs/>
          <w:sz w:val="32"/>
          <w:highlight w:val="yellow"/>
        </w:rPr>
      </w:pPr>
    </w:p>
    <w:p w14:paraId="36CAE53B" w14:textId="77777777" w:rsidR="0039049D" w:rsidRPr="005054FA" w:rsidRDefault="0039049D" w:rsidP="0039049D">
      <w:pPr>
        <w:jc w:val="right"/>
        <w:rPr>
          <w:b/>
          <w:bCs/>
          <w:sz w:val="28"/>
          <w:highlight w:val="yellow"/>
        </w:rPr>
      </w:pPr>
    </w:p>
    <w:p w14:paraId="20C8E5A6" w14:textId="77777777" w:rsidR="0039049D" w:rsidRPr="005054FA" w:rsidRDefault="0039049D" w:rsidP="0039049D">
      <w:pPr>
        <w:jc w:val="right"/>
        <w:rPr>
          <w:b/>
          <w:bCs/>
          <w:sz w:val="28"/>
          <w:highlight w:val="yellow"/>
        </w:rPr>
      </w:pPr>
    </w:p>
    <w:p w14:paraId="561EC348" w14:textId="77777777" w:rsidR="0039049D" w:rsidRPr="005054FA" w:rsidRDefault="0039049D" w:rsidP="0039049D">
      <w:pPr>
        <w:jc w:val="right"/>
        <w:rPr>
          <w:b/>
          <w:bCs/>
          <w:sz w:val="24"/>
          <w:highlight w:val="yellow"/>
        </w:rPr>
      </w:pPr>
    </w:p>
    <w:p w14:paraId="753680E9" w14:textId="77777777" w:rsidR="0039049D" w:rsidRPr="005054FA" w:rsidRDefault="0039049D" w:rsidP="0039049D">
      <w:pPr>
        <w:jc w:val="right"/>
        <w:rPr>
          <w:b/>
          <w:bCs/>
          <w:highlight w:val="yellow"/>
        </w:rPr>
      </w:pPr>
    </w:p>
    <w:p w14:paraId="46FC7017" w14:textId="77777777" w:rsidR="0039049D" w:rsidRPr="005054FA" w:rsidRDefault="0039049D" w:rsidP="0039049D">
      <w:pPr>
        <w:jc w:val="right"/>
        <w:rPr>
          <w:b/>
          <w:bCs/>
          <w:highlight w:val="yellow"/>
        </w:rPr>
      </w:pPr>
    </w:p>
    <w:p w14:paraId="5D650F86" w14:textId="77777777" w:rsidR="0039049D" w:rsidRPr="005054FA" w:rsidRDefault="0039049D" w:rsidP="0039049D">
      <w:pPr>
        <w:jc w:val="right"/>
        <w:rPr>
          <w:b/>
          <w:bCs/>
          <w:highlight w:val="yellow"/>
        </w:rPr>
      </w:pPr>
    </w:p>
    <w:p w14:paraId="09117A79" w14:textId="77777777" w:rsidR="0039049D" w:rsidRDefault="0039049D" w:rsidP="0039049D">
      <w:pPr>
        <w:jc w:val="center"/>
        <w:rPr>
          <w:b/>
          <w:bCs/>
          <w:sz w:val="28"/>
          <w:highlight w:val="yellow"/>
        </w:rPr>
      </w:pPr>
    </w:p>
    <w:p w14:paraId="7E9431EB" w14:textId="77777777" w:rsidR="0039049D" w:rsidRDefault="0039049D" w:rsidP="0039049D">
      <w:pPr>
        <w:jc w:val="center"/>
        <w:rPr>
          <w:b/>
          <w:bCs/>
          <w:sz w:val="28"/>
          <w:highlight w:val="yellow"/>
        </w:rPr>
      </w:pPr>
    </w:p>
    <w:p w14:paraId="164C0CE5" w14:textId="77777777" w:rsidR="0039049D" w:rsidRDefault="0039049D" w:rsidP="0039049D">
      <w:pPr>
        <w:jc w:val="center"/>
        <w:rPr>
          <w:b/>
          <w:bCs/>
          <w:sz w:val="28"/>
          <w:highlight w:val="yellow"/>
        </w:rPr>
      </w:pPr>
    </w:p>
    <w:p w14:paraId="7E975EDE" w14:textId="77777777" w:rsidR="0039049D" w:rsidRDefault="0039049D" w:rsidP="0039049D">
      <w:pPr>
        <w:jc w:val="center"/>
        <w:rPr>
          <w:b/>
          <w:bCs/>
          <w:sz w:val="28"/>
          <w:highlight w:val="yellow"/>
        </w:rPr>
      </w:pPr>
    </w:p>
    <w:p w14:paraId="101F54E6" w14:textId="77777777" w:rsidR="0039049D" w:rsidRDefault="0039049D" w:rsidP="0039049D">
      <w:pPr>
        <w:jc w:val="center"/>
        <w:rPr>
          <w:b/>
          <w:bCs/>
          <w:sz w:val="28"/>
          <w:highlight w:val="yellow"/>
        </w:rPr>
      </w:pPr>
    </w:p>
    <w:p w14:paraId="1D08C4E9" w14:textId="77777777" w:rsidR="0039049D" w:rsidRDefault="0039049D" w:rsidP="0039049D">
      <w:pPr>
        <w:jc w:val="center"/>
        <w:rPr>
          <w:b/>
          <w:bCs/>
          <w:sz w:val="28"/>
          <w:highlight w:val="yellow"/>
        </w:rPr>
      </w:pPr>
    </w:p>
    <w:p w14:paraId="7476F1D0" w14:textId="77777777" w:rsidR="0039049D" w:rsidRDefault="0039049D" w:rsidP="0039049D">
      <w:pPr>
        <w:jc w:val="center"/>
        <w:rPr>
          <w:b/>
          <w:bCs/>
          <w:sz w:val="28"/>
          <w:highlight w:val="yellow"/>
        </w:rPr>
      </w:pPr>
    </w:p>
    <w:p w14:paraId="1227AA3B" w14:textId="77777777" w:rsidR="0039049D" w:rsidRDefault="0039049D" w:rsidP="0039049D">
      <w:pPr>
        <w:jc w:val="center"/>
        <w:rPr>
          <w:b/>
          <w:bCs/>
          <w:sz w:val="28"/>
          <w:highlight w:val="yellow"/>
        </w:rPr>
      </w:pPr>
    </w:p>
    <w:p w14:paraId="16BA620B" w14:textId="77777777" w:rsidR="0039049D" w:rsidRPr="005054FA" w:rsidRDefault="0039049D" w:rsidP="0039049D">
      <w:pPr>
        <w:jc w:val="center"/>
        <w:rPr>
          <w:b/>
          <w:bCs/>
          <w:sz w:val="28"/>
          <w:highlight w:val="yellow"/>
        </w:rPr>
      </w:pPr>
    </w:p>
    <w:p w14:paraId="074FF3DA" w14:textId="77777777" w:rsidR="0039049D" w:rsidRPr="005054FA" w:rsidRDefault="0039049D" w:rsidP="0039049D">
      <w:pPr>
        <w:jc w:val="center"/>
        <w:rPr>
          <w:b/>
          <w:bCs/>
          <w:sz w:val="28"/>
          <w:highlight w:val="yellow"/>
        </w:rPr>
      </w:pPr>
    </w:p>
    <w:p w14:paraId="214A99FC" w14:textId="2BACC42C" w:rsidR="0039049D" w:rsidRPr="00785CDD" w:rsidRDefault="0039049D" w:rsidP="0039049D">
      <w:pPr>
        <w:jc w:val="center"/>
        <w:rPr>
          <w:sz w:val="36"/>
        </w:rPr>
      </w:pPr>
      <w:r w:rsidRPr="00785CDD">
        <w:rPr>
          <w:b/>
          <w:bCs/>
          <w:sz w:val="28"/>
        </w:rPr>
        <w:t>202</w:t>
      </w:r>
      <w:r>
        <w:rPr>
          <w:b/>
          <w:bCs/>
          <w:sz w:val="28"/>
        </w:rPr>
        <w:t>4</w:t>
      </w:r>
      <w:r w:rsidRPr="00785CDD">
        <w:rPr>
          <w:b/>
          <w:bCs/>
          <w:sz w:val="28"/>
        </w:rPr>
        <w:t xml:space="preserve"> год</w:t>
      </w:r>
    </w:p>
    <w:p w14:paraId="444FB71C" w14:textId="69129E38" w:rsidR="00373C7E" w:rsidRDefault="00373C7E" w:rsidP="00373C7E">
      <w:pPr>
        <w:ind w:left="5880"/>
      </w:pPr>
    </w:p>
    <w:p w14:paraId="413094A6" w14:textId="77777777" w:rsidR="00373C7E" w:rsidRDefault="00373C7E" w:rsidP="00373C7E">
      <w:pPr>
        <w:ind w:left="5880"/>
      </w:pPr>
    </w:p>
    <w:p w14:paraId="7FC37839" w14:textId="77777777" w:rsidR="00373C7E" w:rsidRDefault="00373C7E" w:rsidP="00373C7E">
      <w:pPr>
        <w:ind w:left="5880"/>
      </w:pPr>
    </w:p>
    <w:p w14:paraId="08E80D55" w14:textId="77777777" w:rsidR="00E925AE" w:rsidRDefault="00E925AE" w:rsidP="00373C7E">
      <w:pPr>
        <w:ind w:left="5880"/>
      </w:pPr>
    </w:p>
    <w:p w14:paraId="49543BA3" w14:textId="77777777" w:rsidR="00E925AE" w:rsidRDefault="00E925AE" w:rsidP="00373C7E">
      <w:pPr>
        <w:ind w:left="5880"/>
      </w:pPr>
    </w:p>
    <w:p w14:paraId="3F80BA2D" w14:textId="77777777" w:rsidR="00E925AE" w:rsidRDefault="00E925AE" w:rsidP="00373C7E">
      <w:pPr>
        <w:ind w:left="5880"/>
      </w:pPr>
    </w:p>
    <w:p w14:paraId="4E79AF90" w14:textId="77777777" w:rsidR="0039049D" w:rsidRPr="00BC74C7" w:rsidRDefault="0039049D" w:rsidP="0039049D">
      <w:pPr>
        <w:tabs>
          <w:tab w:val="left" w:pos="7695"/>
        </w:tabs>
        <w:jc w:val="center"/>
        <w:rPr>
          <w:b/>
          <w:sz w:val="24"/>
          <w:szCs w:val="24"/>
        </w:rPr>
      </w:pPr>
      <w:r w:rsidRPr="00BC74C7">
        <w:rPr>
          <w:b/>
          <w:sz w:val="24"/>
          <w:szCs w:val="24"/>
        </w:rPr>
        <w:t>Содержание</w:t>
      </w:r>
    </w:p>
    <w:p w14:paraId="2F2D0D4E" w14:textId="6E643709" w:rsidR="00190523" w:rsidRPr="00190523" w:rsidRDefault="0039049D" w:rsidP="00190523">
      <w:pPr>
        <w:pStyle w:val="1c"/>
        <w:rPr>
          <w:noProof/>
        </w:rPr>
      </w:pPr>
      <w:r w:rsidRPr="00BC74C7">
        <w:rPr>
          <w:szCs w:val="28"/>
        </w:rPr>
        <w:fldChar w:fldCharType="begin"/>
      </w:r>
      <w:r w:rsidRPr="00BC74C7">
        <w:rPr>
          <w:szCs w:val="28"/>
        </w:rPr>
        <w:instrText xml:space="preserve"> TOC \o "1-1" \h \z \u </w:instrText>
      </w:r>
      <w:r w:rsidRPr="00BC74C7">
        <w:rPr>
          <w:szCs w:val="28"/>
        </w:rPr>
        <w:fldChar w:fldCharType="separate"/>
      </w:r>
      <w:hyperlink w:anchor="_Toc66692910" w:history="1">
        <w:r w:rsidRPr="00BC74C7">
          <w:rPr>
            <w:rStyle w:val="aff4"/>
            <w:iCs/>
            <w:noProof/>
            <w:color w:val="auto"/>
          </w:rPr>
          <w:t>Общие положения</w:t>
        </w:r>
        <w:r w:rsidRPr="00BC74C7">
          <w:rPr>
            <w:noProof/>
            <w:webHidden/>
          </w:rPr>
          <w:tab/>
        </w:r>
        <w:r w:rsidR="00190523">
          <w:rPr>
            <w:noProof/>
            <w:webHidden/>
          </w:rPr>
          <w:t>3</w:t>
        </w:r>
      </w:hyperlink>
    </w:p>
    <w:p w14:paraId="170ACDD4" w14:textId="22A5BA10" w:rsidR="0039049D" w:rsidRPr="00BC74C7" w:rsidRDefault="00721E89" w:rsidP="0039049D">
      <w:pPr>
        <w:pStyle w:val="1c"/>
        <w:rPr>
          <w:rFonts w:asciiTheme="minorHAnsi" w:eastAsiaTheme="minorEastAsia" w:hAnsiTheme="minorHAnsi" w:cstheme="minorBidi"/>
          <w:b w:val="0"/>
          <w:bCs w:val="0"/>
          <w:noProof/>
          <w:sz w:val="22"/>
          <w:szCs w:val="22"/>
        </w:rPr>
      </w:pPr>
      <w:hyperlink w:anchor="_Toc66692911" w:history="1">
        <w:r w:rsidR="0039049D" w:rsidRPr="00BC74C7">
          <w:rPr>
            <w:rStyle w:val="aff4"/>
            <w:iCs/>
            <w:noProof/>
            <w:color w:val="auto"/>
          </w:rPr>
          <w:t>Общая часть</w:t>
        </w:r>
        <w:r w:rsidR="0039049D" w:rsidRPr="00BC74C7">
          <w:rPr>
            <w:noProof/>
            <w:webHidden/>
          </w:rPr>
          <w:tab/>
        </w:r>
        <w:r w:rsidR="0039049D" w:rsidRPr="00BC74C7">
          <w:rPr>
            <w:noProof/>
            <w:webHidden/>
          </w:rPr>
          <w:fldChar w:fldCharType="begin"/>
        </w:r>
        <w:r w:rsidR="0039049D" w:rsidRPr="00BC74C7">
          <w:rPr>
            <w:noProof/>
            <w:webHidden/>
          </w:rPr>
          <w:instrText xml:space="preserve"> PAGEREF _Toc66692911 \h </w:instrText>
        </w:r>
        <w:r w:rsidR="0039049D" w:rsidRPr="00BC74C7">
          <w:rPr>
            <w:noProof/>
            <w:webHidden/>
          </w:rPr>
        </w:r>
        <w:r w:rsidR="0039049D" w:rsidRPr="00BC74C7">
          <w:rPr>
            <w:noProof/>
            <w:webHidden/>
          </w:rPr>
          <w:fldChar w:fldCharType="separate"/>
        </w:r>
        <w:r w:rsidR="007C0E82">
          <w:rPr>
            <w:noProof/>
            <w:webHidden/>
          </w:rPr>
          <w:t>7</w:t>
        </w:r>
        <w:r w:rsidR="0039049D" w:rsidRPr="00BC74C7">
          <w:rPr>
            <w:noProof/>
            <w:webHidden/>
          </w:rPr>
          <w:fldChar w:fldCharType="end"/>
        </w:r>
      </w:hyperlink>
    </w:p>
    <w:p w14:paraId="1486E967" w14:textId="3F2981EB" w:rsidR="0039049D" w:rsidRPr="00BC74C7" w:rsidRDefault="00721E89" w:rsidP="0039049D">
      <w:pPr>
        <w:pStyle w:val="1c"/>
        <w:rPr>
          <w:rFonts w:asciiTheme="minorHAnsi" w:eastAsiaTheme="minorEastAsia" w:hAnsiTheme="minorHAnsi" w:cstheme="minorBidi"/>
          <w:b w:val="0"/>
          <w:bCs w:val="0"/>
          <w:noProof/>
          <w:sz w:val="22"/>
          <w:szCs w:val="22"/>
        </w:rPr>
      </w:pPr>
      <w:hyperlink w:anchor="_Toc66692912" w:history="1">
        <w:r w:rsidR="0039049D" w:rsidRPr="00BC74C7">
          <w:rPr>
            <w:rStyle w:val="aff4"/>
            <w:iCs/>
            <w:noProof/>
            <w:color w:val="auto"/>
          </w:rPr>
          <w:t>Раздел 1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w:t>
        </w:r>
        <w:r w:rsidR="0039049D" w:rsidRPr="00BC74C7">
          <w:rPr>
            <w:noProof/>
            <w:webHidden/>
          </w:rPr>
          <w:tab/>
        </w:r>
        <w:r w:rsidR="00190523">
          <w:rPr>
            <w:noProof/>
            <w:webHidden/>
          </w:rPr>
          <w:t>9</w:t>
        </w:r>
      </w:hyperlink>
    </w:p>
    <w:p w14:paraId="16B4CE6A" w14:textId="7662DAD2" w:rsidR="0039049D" w:rsidRPr="00BC74C7" w:rsidRDefault="00721E89" w:rsidP="0039049D">
      <w:pPr>
        <w:pStyle w:val="1c"/>
        <w:rPr>
          <w:rFonts w:asciiTheme="minorHAnsi" w:eastAsiaTheme="minorEastAsia" w:hAnsiTheme="minorHAnsi" w:cstheme="minorBidi"/>
          <w:b w:val="0"/>
          <w:bCs w:val="0"/>
          <w:noProof/>
          <w:sz w:val="22"/>
          <w:szCs w:val="22"/>
        </w:rPr>
      </w:pPr>
      <w:hyperlink w:anchor="_Toc66692913" w:history="1">
        <w:r w:rsidR="0039049D" w:rsidRPr="00BC74C7">
          <w:rPr>
            <w:rStyle w:val="aff4"/>
            <w:noProof/>
            <w:color w:val="auto"/>
          </w:rPr>
          <w:t>Раздел 2 Существующие и перспективные балансы тепловой мощности источников тепловой энергии и тепловой нагрузки потребителей</w:t>
        </w:r>
        <w:r w:rsidR="0039049D" w:rsidRPr="00BC74C7">
          <w:rPr>
            <w:noProof/>
            <w:webHidden/>
          </w:rPr>
          <w:tab/>
        </w:r>
        <w:r w:rsidR="00190523">
          <w:rPr>
            <w:noProof/>
            <w:webHidden/>
          </w:rPr>
          <w:t>13</w:t>
        </w:r>
      </w:hyperlink>
    </w:p>
    <w:p w14:paraId="315F829D" w14:textId="56A57059" w:rsidR="0039049D" w:rsidRPr="00BC74C7" w:rsidRDefault="00721E89" w:rsidP="0039049D">
      <w:pPr>
        <w:pStyle w:val="1c"/>
        <w:rPr>
          <w:rFonts w:asciiTheme="minorHAnsi" w:eastAsiaTheme="minorEastAsia" w:hAnsiTheme="minorHAnsi" w:cstheme="minorBidi"/>
          <w:b w:val="0"/>
          <w:bCs w:val="0"/>
          <w:noProof/>
          <w:sz w:val="22"/>
          <w:szCs w:val="22"/>
        </w:rPr>
      </w:pPr>
      <w:hyperlink w:anchor="_Toc66692914" w:history="1">
        <w:r w:rsidR="0039049D" w:rsidRPr="00BC74C7">
          <w:rPr>
            <w:rStyle w:val="aff4"/>
            <w:iCs/>
            <w:noProof/>
            <w:color w:val="auto"/>
          </w:rPr>
          <w:t>Раздел 3 Существующие и перспективные балансы теплоносителя</w:t>
        </w:r>
        <w:r w:rsidR="0039049D" w:rsidRPr="00BC74C7">
          <w:rPr>
            <w:noProof/>
            <w:webHidden/>
          </w:rPr>
          <w:tab/>
        </w:r>
        <w:r w:rsidR="00190523">
          <w:rPr>
            <w:noProof/>
            <w:webHidden/>
          </w:rPr>
          <w:t>17</w:t>
        </w:r>
      </w:hyperlink>
    </w:p>
    <w:p w14:paraId="38228D2A" w14:textId="0676F1D4" w:rsidR="0039049D" w:rsidRPr="00BC74C7" w:rsidRDefault="00721E89" w:rsidP="0039049D">
      <w:pPr>
        <w:pStyle w:val="1c"/>
        <w:rPr>
          <w:rFonts w:asciiTheme="minorHAnsi" w:eastAsiaTheme="minorEastAsia" w:hAnsiTheme="minorHAnsi" w:cstheme="minorBidi"/>
          <w:b w:val="0"/>
          <w:bCs w:val="0"/>
          <w:noProof/>
          <w:sz w:val="22"/>
          <w:szCs w:val="22"/>
        </w:rPr>
      </w:pPr>
      <w:hyperlink w:anchor="_Toc66692915" w:history="1">
        <w:r w:rsidR="0039049D" w:rsidRPr="00BC74C7">
          <w:rPr>
            <w:rStyle w:val="aff4"/>
            <w:noProof/>
            <w:color w:val="auto"/>
          </w:rPr>
          <w:t>Раздел 4 Основные положения мастер-плана развития систем теплоснабжения муниципального образования</w:t>
        </w:r>
        <w:r w:rsidR="0039049D" w:rsidRPr="00BC74C7">
          <w:rPr>
            <w:noProof/>
            <w:webHidden/>
          </w:rPr>
          <w:tab/>
        </w:r>
        <w:r w:rsidR="00190523">
          <w:rPr>
            <w:noProof/>
            <w:webHidden/>
          </w:rPr>
          <w:t>19</w:t>
        </w:r>
      </w:hyperlink>
    </w:p>
    <w:p w14:paraId="208E4CB7" w14:textId="492D8480" w:rsidR="0039049D" w:rsidRPr="00BC74C7" w:rsidRDefault="00721E89" w:rsidP="0039049D">
      <w:pPr>
        <w:pStyle w:val="1c"/>
        <w:rPr>
          <w:rFonts w:asciiTheme="minorHAnsi" w:eastAsiaTheme="minorEastAsia" w:hAnsiTheme="minorHAnsi" w:cstheme="minorBidi"/>
          <w:b w:val="0"/>
          <w:bCs w:val="0"/>
          <w:noProof/>
          <w:sz w:val="22"/>
          <w:szCs w:val="22"/>
        </w:rPr>
      </w:pPr>
      <w:hyperlink w:anchor="_Toc66692916" w:history="1">
        <w:r w:rsidR="0039049D" w:rsidRPr="00BC74C7">
          <w:rPr>
            <w:rStyle w:val="aff4"/>
            <w:noProof/>
            <w:color w:val="auto"/>
          </w:rPr>
          <w:t>Раздел 5 Предложения по строительству, реконструкции, техническому перевооружению и (или) модернизации источников тепловой энергии</w:t>
        </w:r>
        <w:r w:rsidR="0039049D" w:rsidRPr="00BC74C7">
          <w:rPr>
            <w:noProof/>
            <w:webHidden/>
          </w:rPr>
          <w:tab/>
        </w:r>
        <w:r w:rsidR="0039049D" w:rsidRPr="00BC74C7">
          <w:rPr>
            <w:noProof/>
            <w:webHidden/>
          </w:rPr>
          <w:fldChar w:fldCharType="begin"/>
        </w:r>
        <w:r w:rsidR="0039049D" w:rsidRPr="00BC74C7">
          <w:rPr>
            <w:noProof/>
            <w:webHidden/>
          </w:rPr>
          <w:instrText xml:space="preserve"> PAGEREF _Toc66692916 \h </w:instrText>
        </w:r>
        <w:r w:rsidR="0039049D" w:rsidRPr="00BC74C7">
          <w:rPr>
            <w:noProof/>
            <w:webHidden/>
          </w:rPr>
        </w:r>
        <w:r w:rsidR="0039049D" w:rsidRPr="00BC74C7">
          <w:rPr>
            <w:noProof/>
            <w:webHidden/>
          </w:rPr>
          <w:fldChar w:fldCharType="separate"/>
        </w:r>
        <w:r w:rsidR="007C0E82">
          <w:rPr>
            <w:noProof/>
            <w:webHidden/>
          </w:rPr>
          <w:t>2</w:t>
        </w:r>
        <w:r w:rsidR="00190523">
          <w:rPr>
            <w:noProof/>
            <w:webHidden/>
          </w:rPr>
          <w:t>0</w:t>
        </w:r>
        <w:r w:rsidR="0039049D" w:rsidRPr="00BC74C7">
          <w:rPr>
            <w:noProof/>
            <w:webHidden/>
          </w:rPr>
          <w:fldChar w:fldCharType="end"/>
        </w:r>
      </w:hyperlink>
    </w:p>
    <w:p w14:paraId="0E21D4C3" w14:textId="44BB2925" w:rsidR="0039049D" w:rsidRPr="00BC74C7" w:rsidRDefault="00721E89" w:rsidP="0039049D">
      <w:pPr>
        <w:pStyle w:val="1c"/>
        <w:rPr>
          <w:rFonts w:asciiTheme="minorHAnsi" w:eastAsiaTheme="minorEastAsia" w:hAnsiTheme="minorHAnsi" w:cstheme="minorBidi"/>
          <w:b w:val="0"/>
          <w:bCs w:val="0"/>
          <w:noProof/>
          <w:sz w:val="22"/>
          <w:szCs w:val="22"/>
        </w:rPr>
      </w:pPr>
      <w:hyperlink w:anchor="_Toc66692917" w:history="1">
        <w:r w:rsidR="0039049D" w:rsidRPr="00BC74C7">
          <w:rPr>
            <w:rStyle w:val="aff4"/>
            <w:iCs/>
            <w:noProof/>
            <w:color w:val="auto"/>
          </w:rPr>
          <w:t>Раздел 6 Предложения по строительству, реконструкции и (или) модернизации тепловых сетей</w:t>
        </w:r>
        <w:r w:rsidR="0039049D" w:rsidRPr="00BC74C7">
          <w:rPr>
            <w:noProof/>
            <w:webHidden/>
          </w:rPr>
          <w:tab/>
        </w:r>
        <w:r w:rsidR="0039049D" w:rsidRPr="00BC74C7">
          <w:rPr>
            <w:noProof/>
            <w:webHidden/>
          </w:rPr>
          <w:fldChar w:fldCharType="begin"/>
        </w:r>
        <w:r w:rsidR="0039049D" w:rsidRPr="00BC74C7">
          <w:rPr>
            <w:noProof/>
            <w:webHidden/>
          </w:rPr>
          <w:instrText xml:space="preserve"> PAGEREF _Toc66692917 \h </w:instrText>
        </w:r>
        <w:r w:rsidR="0039049D" w:rsidRPr="00BC74C7">
          <w:rPr>
            <w:noProof/>
            <w:webHidden/>
          </w:rPr>
        </w:r>
        <w:r w:rsidR="0039049D" w:rsidRPr="00BC74C7">
          <w:rPr>
            <w:noProof/>
            <w:webHidden/>
          </w:rPr>
          <w:fldChar w:fldCharType="separate"/>
        </w:r>
        <w:r w:rsidR="007C0E82">
          <w:rPr>
            <w:noProof/>
            <w:webHidden/>
          </w:rPr>
          <w:t>2</w:t>
        </w:r>
        <w:r w:rsidR="00190523">
          <w:rPr>
            <w:noProof/>
            <w:webHidden/>
          </w:rPr>
          <w:t>2</w:t>
        </w:r>
        <w:r w:rsidR="0039049D" w:rsidRPr="00BC74C7">
          <w:rPr>
            <w:noProof/>
            <w:webHidden/>
          </w:rPr>
          <w:fldChar w:fldCharType="end"/>
        </w:r>
      </w:hyperlink>
    </w:p>
    <w:p w14:paraId="42EBECDE" w14:textId="66C3006A" w:rsidR="0039049D" w:rsidRPr="00BC74C7" w:rsidRDefault="00721E89" w:rsidP="0039049D">
      <w:pPr>
        <w:pStyle w:val="1c"/>
        <w:rPr>
          <w:rFonts w:asciiTheme="minorHAnsi" w:eastAsiaTheme="minorEastAsia" w:hAnsiTheme="minorHAnsi" w:cstheme="minorBidi"/>
          <w:b w:val="0"/>
          <w:bCs w:val="0"/>
          <w:noProof/>
          <w:sz w:val="22"/>
          <w:szCs w:val="22"/>
        </w:rPr>
      </w:pPr>
      <w:hyperlink w:anchor="_Toc66692918" w:history="1">
        <w:r w:rsidR="0039049D" w:rsidRPr="00BC74C7">
          <w:rPr>
            <w:rStyle w:val="aff4"/>
            <w:noProof/>
            <w:color w:val="auto"/>
          </w:rPr>
          <w:t>Раздел 7 Предложения по переводу открытых систем теплоснабжения (горячего водоснабжения) в закрытые системы горячего водоснабжения</w:t>
        </w:r>
        <w:r w:rsidR="0039049D" w:rsidRPr="00BC74C7">
          <w:rPr>
            <w:noProof/>
            <w:webHidden/>
          </w:rPr>
          <w:tab/>
        </w:r>
        <w:r w:rsidR="0039049D" w:rsidRPr="00BC74C7">
          <w:rPr>
            <w:noProof/>
            <w:webHidden/>
          </w:rPr>
          <w:fldChar w:fldCharType="begin"/>
        </w:r>
        <w:r w:rsidR="0039049D" w:rsidRPr="00BC74C7">
          <w:rPr>
            <w:noProof/>
            <w:webHidden/>
          </w:rPr>
          <w:instrText xml:space="preserve"> PAGEREF _Toc66692918 \h </w:instrText>
        </w:r>
        <w:r w:rsidR="0039049D" w:rsidRPr="00BC74C7">
          <w:rPr>
            <w:noProof/>
            <w:webHidden/>
          </w:rPr>
        </w:r>
        <w:r w:rsidR="0039049D" w:rsidRPr="00BC74C7">
          <w:rPr>
            <w:noProof/>
            <w:webHidden/>
          </w:rPr>
          <w:fldChar w:fldCharType="separate"/>
        </w:r>
        <w:r w:rsidR="007C0E82">
          <w:rPr>
            <w:noProof/>
            <w:webHidden/>
          </w:rPr>
          <w:t>2</w:t>
        </w:r>
        <w:r w:rsidR="00190523">
          <w:rPr>
            <w:noProof/>
            <w:webHidden/>
          </w:rPr>
          <w:t>3</w:t>
        </w:r>
        <w:r w:rsidR="0039049D" w:rsidRPr="00BC74C7">
          <w:rPr>
            <w:noProof/>
            <w:webHidden/>
          </w:rPr>
          <w:fldChar w:fldCharType="end"/>
        </w:r>
      </w:hyperlink>
    </w:p>
    <w:p w14:paraId="6FEAEB0B" w14:textId="5F56AAF3" w:rsidR="0039049D" w:rsidRPr="00BC74C7" w:rsidRDefault="00721E89" w:rsidP="0039049D">
      <w:pPr>
        <w:pStyle w:val="1c"/>
        <w:rPr>
          <w:rFonts w:asciiTheme="minorHAnsi" w:eastAsiaTheme="minorEastAsia" w:hAnsiTheme="minorHAnsi" w:cstheme="minorBidi"/>
          <w:b w:val="0"/>
          <w:bCs w:val="0"/>
          <w:noProof/>
          <w:sz w:val="22"/>
          <w:szCs w:val="22"/>
        </w:rPr>
      </w:pPr>
      <w:hyperlink w:anchor="_Toc66692919" w:history="1">
        <w:r w:rsidR="0039049D" w:rsidRPr="00BC74C7">
          <w:rPr>
            <w:rStyle w:val="aff4"/>
            <w:noProof/>
            <w:color w:val="auto"/>
          </w:rPr>
          <w:t>Раздел 8 Перспективные топливные балансы</w:t>
        </w:r>
        <w:r w:rsidR="0039049D" w:rsidRPr="00BC74C7">
          <w:rPr>
            <w:noProof/>
            <w:webHidden/>
          </w:rPr>
          <w:tab/>
        </w:r>
        <w:r w:rsidR="0039049D" w:rsidRPr="00BC74C7">
          <w:rPr>
            <w:noProof/>
            <w:webHidden/>
          </w:rPr>
          <w:fldChar w:fldCharType="begin"/>
        </w:r>
        <w:r w:rsidR="0039049D" w:rsidRPr="00BC74C7">
          <w:rPr>
            <w:noProof/>
            <w:webHidden/>
          </w:rPr>
          <w:instrText xml:space="preserve"> PAGEREF _Toc66692919 \h </w:instrText>
        </w:r>
        <w:r w:rsidR="0039049D" w:rsidRPr="00BC74C7">
          <w:rPr>
            <w:noProof/>
            <w:webHidden/>
          </w:rPr>
        </w:r>
        <w:r w:rsidR="0039049D" w:rsidRPr="00BC74C7">
          <w:rPr>
            <w:noProof/>
            <w:webHidden/>
          </w:rPr>
          <w:fldChar w:fldCharType="separate"/>
        </w:r>
        <w:r w:rsidR="007C0E82">
          <w:rPr>
            <w:noProof/>
            <w:webHidden/>
          </w:rPr>
          <w:t>2</w:t>
        </w:r>
        <w:r w:rsidR="00190523">
          <w:rPr>
            <w:noProof/>
            <w:webHidden/>
          </w:rPr>
          <w:t>4</w:t>
        </w:r>
        <w:r w:rsidR="0039049D" w:rsidRPr="00BC74C7">
          <w:rPr>
            <w:noProof/>
            <w:webHidden/>
          </w:rPr>
          <w:fldChar w:fldCharType="end"/>
        </w:r>
      </w:hyperlink>
    </w:p>
    <w:p w14:paraId="22480281" w14:textId="7B4E5F87" w:rsidR="0039049D" w:rsidRPr="00BC74C7" w:rsidRDefault="00721E89" w:rsidP="0039049D">
      <w:pPr>
        <w:pStyle w:val="1c"/>
        <w:rPr>
          <w:rFonts w:asciiTheme="minorHAnsi" w:eastAsiaTheme="minorEastAsia" w:hAnsiTheme="minorHAnsi" w:cstheme="minorBidi"/>
          <w:b w:val="0"/>
          <w:bCs w:val="0"/>
          <w:noProof/>
          <w:sz w:val="22"/>
          <w:szCs w:val="22"/>
        </w:rPr>
      </w:pPr>
      <w:hyperlink w:anchor="_Toc66692920" w:history="1">
        <w:r w:rsidR="0039049D" w:rsidRPr="00BC74C7">
          <w:rPr>
            <w:rStyle w:val="aff4"/>
            <w:iCs/>
            <w:noProof/>
            <w:color w:val="auto"/>
          </w:rPr>
          <w:t>Раздел 9 Инвестиции в строительство, реконструкцию, техническое перевооружение и (или) модернизацию</w:t>
        </w:r>
        <w:r w:rsidR="0039049D" w:rsidRPr="00BC74C7">
          <w:rPr>
            <w:noProof/>
            <w:webHidden/>
          </w:rPr>
          <w:tab/>
        </w:r>
        <w:r w:rsidR="0039049D" w:rsidRPr="00BC74C7">
          <w:rPr>
            <w:noProof/>
            <w:webHidden/>
          </w:rPr>
          <w:fldChar w:fldCharType="begin"/>
        </w:r>
        <w:r w:rsidR="0039049D" w:rsidRPr="00BC74C7">
          <w:rPr>
            <w:noProof/>
            <w:webHidden/>
          </w:rPr>
          <w:instrText xml:space="preserve"> PAGEREF _Toc66692920 \h </w:instrText>
        </w:r>
        <w:r w:rsidR="0039049D" w:rsidRPr="00BC74C7">
          <w:rPr>
            <w:noProof/>
            <w:webHidden/>
          </w:rPr>
        </w:r>
        <w:r w:rsidR="0039049D" w:rsidRPr="00BC74C7">
          <w:rPr>
            <w:noProof/>
            <w:webHidden/>
          </w:rPr>
          <w:fldChar w:fldCharType="separate"/>
        </w:r>
        <w:r w:rsidR="007C0E82">
          <w:rPr>
            <w:noProof/>
            <w:webHidden/>
          </w:rPr>
          <w:t>2</w:t>
        </w:r>
        <w:r w:rsidR="00190523">
          <w:rPr>
            <w:noProof/>
            <w:webHidden/>
          </w:rPr>
          <w:t>6</w:t>
        </w:r>
        <w:r w:rsidR="0039049D" w:rsidRPr="00BC74C7">
          <w:rPr>
            <w:noProof/>
            <w:webHidden/>
          </w:rPr>
          <w:fldChar w:fldCharType="end"/>
        </w:r>
      </w:hyperlink>
    </w:p>
    <w:p w14:paraId="3F94CBEE" w14:textId="73C6FAEC" w:rsidR="0039049D" w:rsidRPr="00BC74C7" w:rsidRDefault="00721E89" w:rsidP="0039049D">
      <w:pPr>
        <w:pStyle w:val="1c"/>
        <w:rPr>
          <w:rFonts w:asciiTheme="minorHAnsi" w:eastAsiaTheme="minorEastAsia" w:hAnsiTheme="minorHAnsi" w:cstheme="minorBidi"/>
          <w:b w:val="0"/>
          <w:bCs w:val="0"/>
          <w:noProof/>
          <w:sz w:val="22"/>
          <w:szCs w:val="22"/>
        </w:rPr>
      </w:pPr>
      <w:hyperlink w:anchor="_Toc66692921" w:history="1">
        <w:r w:rsidR="0039049D" w:rsidRPr="00BC74C7">
          <w:rPr>
            <w:rStyle w:val="aff4"/>
            <w:noProof/>
            <w:color w:val="auto"/>
          </w:rPr>
          <w:t>Раздел 10 Решение о присвоении статуса единой теплоснабжающей организации (организациям)</w:t>
        </w:r>
        <w:r w:rsidR="0039049D" w:rsidRPr="00BC74C7">
          <w:rPr>
            <w:noProof/>
            <w:webHidden/>
          </w:rPr>
          <w:tab/>
        </w:r>
        <w:r w:rsidR="0039049D" w:rsidRPr="00BC74C7">
          <w:rPr>
            <w:noProof/>
            <w:webHidden/>
          </w:rPr>
          <w:fldChar w:fldCharType="begin"/>
        </w:r>
        <w:r w:rsidR="0039049D" w:rsidRPr="00BC74C7">
          <w:rPr>
            <w:noProof/>
            <w:webHidden/>
          </w:rPr>
          <w:instrText xml:space="preserve"> PAGEREF _Toc66692921 \h </w:instrText>
        </w:r>
        <w:r w:rsidR="0039049D" w:rsidRPr="00BC74C7">
          <w:rPr>
            <w:noProof/>
            <w:webHidden/>
          </w:rPr>
        </w:r>
        <w:r w:rsidR="0039049D" w:rsidRPr="00BC74C7">
          <w:rPr>
            <w:noProof/>
            <w:webHidden/>
          </w:rPr>
          <w:fldChar w:fldCharType="separate"/>
        </w:r>
        <w:r w:rsidR="007C0E82">
          <w:rPr>
            <w:noProof/>
            <w:webHidden/>
          </w:rPr>
          <w:t>2</w:t>
        </w:r>
        <w:r w:rsidR="00190523">
          <w:rPr>
            <w:noProof/>
            <w:webHidden/>
          </w:rPr>
          <w:t>8</w:t>
        </w:r>
        <w:r w:rsidR="0039049D" w:rsidRPr="00BC74C7">
          <w:rPr>
            <w:noProof/>
            <w:webHidden/>
          </w:rPr>
          <w:fldChar w:fldCharType="end"/>
        </w:r>
      </w:hyperlink>
    </w:p>
    <w:p w14:paraId="4A6044B9" w14:textId="7C1DCA36" w:rsidR="0039049D" w:rsidRPr="00BC74C7" w:rsidRDefault="00721E89" w:rsidP="0039049D">
      <w:pPr>
        <w:pStyle w:val="1c"/>
        <w:rPr>
          <w:rFonts w:asciiTheme="minorHAnsi" w:eastAsiaTheme="minorEastAsia" w:hAnsiTheme="minorHAnsi" w:cstheme="minorBidi"/>
          <w:b w:val="0"/>
          <w:bCs w:val="0"/>
          <w:noProof/>
          <w:sz w:val="22"/>
          <w:szCs w:val="22"/>
        </w:rPr>
      </w:pPr>
      <w:hyperlink w:anchor="_Toc66692922" w:history="1">
        <w:r w:rsidR="0039049D" w:rsidRPr="00BC74C7">
          <w:rPr>
            <w:rStyle w:val="aff4"/>
            <w:iCs/>
            <w:noProof/>
            <w:color w:val="auto"/>
          </w:rPr>
          <w:t>Раздел 11 Решения о распределении тепловой нагрузки между источниками тепловой энергии</w:t>
        </w:r>
        <w:r w:rsidR="0039049D" w:rsidRPr="00BC74C7">
          <w:rPr>
            <w:noProof/>
            <w:webHidden/>
          </w:rPr>
          <w:tab/>
        </w:r>
        <w:r w:rsidR="0039049D" w:rsidRPr="00BC74C7">
          <w:rPr>
            <w:noProof/>
            <w:webHidden/>
          </w:rPr>
          <w:fldChar w:fldCharType="begin"/>
        </w:r>
        <w:r w:rsidR="0039049D" w:rsidRPr="00BC74C7">
          <w:rPr>
            <w:noProof/>
            <w:webHidden/>
          </w:rPr>
          <w:instrText xml:space="preserve"> PAGEREF _Toc66692922 \h </w:instrText>
        </w:r>
        <w:r w:rsidR="0039049D" w:rsidRPr="00BC74C7">
          <w:rPr>
            <w:noProof/>
            <w:webHidden/>
          </w:rPr>
        </w:r>
        <w:r w:rsidR="0039049D" w:rsidRPr="00BC74C7">
          <w:rPr>
            <w:noProof/>
            <w:webHidden/>
          </w:rPr>
          <w:fldChar w:fldCharType="separate"/>
        </w:r>
        <w:r w:rsidR="007C0E82">
          <w:rPr>
            <w:noProof/>
            <w:webHidden/>
          </w:rPr>
          <w:t>2</w:t>
        </w:r>
        <w:r w:rsidR="00190523">
          <w:rPr>
            <w:noProof/>
            <w:webHidden/>
          </w:rPr>
          <w:t>8</w:t>
        </w:r>
        <w:r w:rsidR="0039049D" w:rsidRPr="00BC74C7">
          <w:rPr>
            <w:noProof/>
            <w:webHidden/>
          </w:rPr>
          <w:fldChar w:fldCharType="end"/>
        </w:r>
      </w:hyperlink>
    </w:p>
    <w:p w14:paraId="6A39502F" w14:textId="59B25F6B" w:rsidR="0039049D" w:rsidRPr="00BC74C7" w:rsidRDefault="00721E89" w:rsidP="0039049D">
      <w:pPr>
        <w:pStyle w:val="1c"/>
        <w:rPr>
          <w:rFonts w:asciiTheme="minorHAnsi" w:eastAsiaTheme="minorEastAsia" w:hAnsiTheme="minorHAnsi" w:cstheme="minorBidi"/>
          <w:b w:val="0"/>
          <w:bCs w:val="0"/>
          <w:noProof/>
          <w:sz w:val="22"/>
          <w:szCs w:val="22"/>
        </w:rPr>
      </w:pPr>
      <w:hyperlink w:anchor="_Toc66692923" w:history="1">
        <w:r w:rsidR="0039049D" w:rsidRPr="00BC74C7">
          <w:rPr>
            <w:rStyle w:val="aff4"/>
            <w:noProof/>
            <w:color w:val="auto"/>
          </w:rPr>
          <w:t>Раздел 12 Решения по бесхозяйным тепловым сетям</w:t>
        </w:r>
        <w:r w:rsidR="0039049D" w:rsidRPr="00BC74C7">
          <w:rPr>
            <w:noProof/>
            <w:webHidden/>
          </w:rPr>
          <w:tab/>
        </w:r>
        <w:r w:rsidR="00190523">
          <w:rPr>
            <w:noProof/>
            <w:webHidden/>
          </w:rPr>
          <w:t>29</w:t>
        </w:r>
      </w:hyperlink>
    </w:p>
    <w:p w14:paraId="33C61941" w14:textId="086DE05F" w:rsidR="0039049D" w:rsidRPr="00BC74C7" w:rsidRDefault="00721E89" w:rsidP="0039049D">
      <w:pPr>
        <w:pStyle w:val="1c"/>
        <w:rPr>
          <w:rFonts w:asciiTheme="minorHAnsi" w:eastAsiaTheme="minorEastAsia" w:hAnsiTheme="minorHAnsi" w:cstheme="minorBidi"/>
          <w:b w:val="0"/>
          <w:bCs w:val="0"/>
          <w:noProof/>
          <w:sz w:val="22"/>
          <w:szCs w:val="22"/>
        </w:rPr>
      </w:pPr>
      <w:hyperlink w:anchor="_Toc66692924" w:history="1">
        <w:r w:rsidR="0039049D" w:rsidRPr="00BC74C7">
          <w:rPr>
            <w:rStyle w:val="aff4"/>
            <w:noProof/>
            <w:color w:val="auto"/>
          </w:rPr>
          <w:t>Раздел 13 Синхронизация схемы теплоснабжения со схемой газоснабжения и газификации субъекта Российской Федерации и (или) муниципального образования, схемой и программой развития э</w:t>
        </w:r>
        <w:r w:rsidR="005E3270">
          <w:rPr>
            <w:rStyle w:val="aff4"/>
            <w:noProof/>
            <w:color w:val="auto"/>
          </w:rPr>
          <w:t>электроэнергетических систем России</w:t>
        </w:r>
        <w:r w:rsidR="0039049D" w:rsidRPr="00BC74C7">
          <w:rPr>
            <w:rStyle w:val="aff4"/>
            <w:noProof/>
            <w:color w:val="auto"/>
          </w:rPr>
          <w:t>, а также со схемой водоснабжения и водоотведения муниципального образования</w:t>
        </w:r>
        <w:r w:rsidR="0039049D" w:rsidRPr="00BC74C7">
          <w:rPr>
            <w:noProof/>
            <w:webHidden/>
          </w:rPr>
          <w:tab/>
        </w:r>
        <w:r w:rsidR="00190523">
          <w:rPr>
            <w:noProof/>
            <w:webHidden/>
          </w:rPr>
          <w:t>29</w:t>
        </w:r>
      </w:hyperlink>
    </w:p>
    <w:p w14:paraId="51C3A7F5" w14:textId="0AC7B4CB" w:rsidR="0039049D" w:rsidRPr="00BC74C7" w:rsidRDefault="00721E89" w:rsidP="0039049D">
      <w:pPr>
        <w:pStyle w:val="1c"/>
        <w:rPr>
          <w:rFonts w:asciiTheme="minorHAnsi" w:eastAsiaTheme="minorEastAsia" w:hAnsiTheme="minorHAnsi" w:cstheme="minorBidi"/>
          <w:b w:val="0"/>
          <w:bCs w:val="0"/>
          <w:noProof/>
          <w:sz w:val="22"/>
          <w:szCs w:val="22"/>
        </w:rPr>
      </w:pPr>
      <w:hyperlink w:anchor="_Toc66692925" w:history="1">
        <w:r w:rsidR="0039049D" w:rsidRPr="00BC74C7">
          <w:rPr>
            <w:rStyle w:val="aff4"/>
            <w:noProof/>
            <w:color w:val="auto"/>
          </w:rPr>
          <w:t>Раздел 14 Индикаторы развития систем теплоснабжения муниципального образования</w:t>
        </w:r>
        <w:r w:rsidR="00190523">
          <w:rPr>
            <w:noProof/>
            <w:webHidden/>
          </w:rPr>
          <w:t xml:space="preserve">………………………………………………………………………………………. </w:t>
        </w:r>
        <w:r w:rsidR="0039049D" w:rsidRPr="00BC74C7">
          <w:rPr>
            <w:noProof/>
            <w:webHidden/>
          </w:rPr>
          <w:fldChar w:fldCharType="begin"/>
        </w:r>
        <w:r w:rsidR="0039049D" w:rsidRPr="00BC74C7">
          <w:rPr>
            <w:noProof/>
            <w:webHidden/>
          </w:rPr>
          <w:instrText xml:space="preserve"> PAGEREF _Toc66692925 \h </w:instrText>
        </w:r>
        <w:r w:rsidR="0039049D" w:rsidRPr="00BC74C7">
          <w:rPr>
            <w:noProof/>
            <w:webHidden/>
          </w:rPr>
        </w:r>
        <w:r w:rsidR="0039049D" w:rsidRPr="00BC74C7">
          <w:rPr>
            <w:noProof/>
            <w:webHidden/>
          </w:rPr>
          <w:fldChar w:fldCharType="separate"/>
        </w:r>
        <w:r w:rsidR="007C0E82">
          <w:rPr>
            <w:noProof/>
            <w:webHidden/>
          </w:rPr>
          <w:t>31</w:t>
        </w:r>
        <w:r w:rsidR="0039049D" w:rsidRPr="00BC74C7">
          <w:rPr>
            <w:noProof/>
            <w:webHidden/>
          </w:rPr>
          <w:fldChar w:fldCharType="end"/>
        </w:r>
      </w:hyperlink>
    </w:p>
    <w:p w14:paraId="5A0F3792" w14:textId="4F991467" w:rsidR="0039049D" w:rsidRPr="00BC74C7" w:rsidRDefault="00721E89" w:rsidP="0039049D">
      <w:pPr>
        <w:pStyle w:val="1c"/>
        <w:rPr>
          <w:rFonts w:asciiTheme="minorHAnsi" w:eastAsiaTheme="minorEastAsia" w:hAnsiTheme="minorHAnsi" w:cstheme="minorBidi"/>
          <w:b w:val="0"/>
          <w:bCs w:val="0"/>
          <w:noProof/>
          <w:sz w:val="22"/>
          <w:szCs w:val="22"/>
        </w:rPr>
      </w:pPr>
      <w:hyperlink w:anchor="_Toc66692926" w:history="1">
        <w:r w:rsidR="0039049D" w:rsidRPr="00BC74C7">
          <w:rPr>
            <w:rStyle w:val="aff4"/>
            <w:noProof/>
            <w:color w:val="auto"/>
          </w:rPr>
          <w:t>Раздел 15 Ценовые (тарифные) последствия</w:t>
        </w:r>
        <w:r w:rsidR="0039049D" w:rsidRPr="00BC74C7">
          <w:rPr>
            <w:noProof/>
            <w:webHidden/>
          </w:rPr>
          <w:tab/>
        </w:r>
        <w:r w:rsidR="0039049D" w:rsidRPr="00BC74C7">
          <w:rPr>
            <w:noProof/>
            <w:webHidden/>
          </w:rPr>
          <w:fldChar w:fldCharType="begin"/>
        </w:r>
        <w:r w:rsidR="0039049D" w:rsidRPr="00BC74C7">
          <w:rPr>
            <w:noProof/>
            <w:webHidden/>
          </w:rPr>
          <w:instrText xml:space="preserve"> PAGEREF _Toc66692926 \h </w:instrText>
        </w:r>
        <w:r w:rsidR="0039049D" w:rsidRPr="00BC74C7">
          <w:rPr>
            <w:noProof/>
            <w:webHidden/>
          </w:rPr>
        </w:r>
        <w:r w:rsidR="0039049D" w:rsidRPr="00BC74C7">
          <w:rPr>
            <w:noProof/>
            <w:webHidden/>
          </w:rPr>
          <w:fldChar w:fldCharType="separate"/>
        </w:r>
        <w:r w:rsidR="007C0E82">
          <w:rPr>
            <w:noProof/>
            <w:webHidden/>
          </w:rPr>
          <w:t>3</w:t>
        </w:r>
        <w:r w:rsidR="00190523">
          <w:rPr>
            <w:noProof/>
            <w:webHidden/>
          </w:rPr>
          <w:t>6</w:t>
        </w:r>
        <w:r w:rsidR="0039049D" w:rsidRPr="00BC74C7">
          <w:rPr>
            <w:noProof/>
            <w:webHidden/>
          </w:rPr>
          <w:fldChar w:fldCharType="end"/>
        </w:r>
      </w:hyperlink>
    </w:p>
    <w:p w14:paraId="14D3C684" w14:textId="15253A4A" w:rsidR="0039049D" w:rsidRPr="00BC74C7" w:rsidRDefault="00721E89" w:rsidP="0039049D">
      <w:pPr>
        <w:pStyle w:val="1c"/>
        <w:rPr>
          <w:rFonts w:asciiTheme="minorHAnsi" w:eastAsiaTheme="minorEastAsia" w:hAnsiTheme="minorHAnsi" w:cstheme="minorBidi"/>
          <w:b w:val="0"/>
          <w:bCs w:val="0"/>
          <w:noProof/>
          <w:sz w:val="22"/>
          <w:szCs w:val="22"/>
        </w:rPr>
      </w:pPr>
      <w:hyperlink w:anchor="_Toc66692927" w:history="1">
        <w:r w:rsidR="0039049D" w:rsidRPr="00BC74C7">
          <w:rPr>
            <w:rStyle w:val="aff4"/>
            <w:iCs/>
            <w:noProof/>
            <w:color w:val="auto"/>
          </w:rPr>
          <w:t>Приложение 1</w:t>
        </w:r>
        <w:r w:rsidR="0039049D" w:rsidRPr="00BC74C7">
          <w:rPr>
            <w:noProof/>
            <w:webHidden/>
          </w:rPr>
          <w:tab/>
        </w:r>
        <w:r w:rsidR="0039049D" w:rsidRPr="00BC74C7">
          <w:rPr>
            <w:noProof/>
            <w:webHidden/>
          </w:rPr>
          <w:fldChar w:fldCharType="begin"/>
        </w:r>
        <w:r w:rsidR="0039049D" w:rsidRPr="00BC74C7">
          <w:rPr>
            <w:noProof/>
            <w:webHidden/>
          </w:rPr>
          <w:instrText xml:space="preserve"> PAGEREF _Toc66692927 \h </w:instrText>
        </w:r>
        <w:r w:rsidR="0039049D" w:rsidRPr="00BC74C7">
          <w:rPr>
            <w:noProof/>
            <w:webHidden/>
          </w:rPr>
        </w:r>
        <w:r w:rsidR="0039049D" w:rsidRPr="00BC74C7">
          <w:rPr>
            <w:noProof/>
            <w:webHidden/>
          </w:rPr>
          <w:fldChar w:fldCharType="separate"/>
        </w:r>
        <w:r w:rsidR="007C0E82">
          <w:rPr>
            <w:noProof/>
            <w:webHidden/>
          </w:rPr>
          <w:t>3</w:t>
        </w:r>
        <w:r w:rsidR="00190523">
          <w:rPr>
            <w:noProof/>
            <w:webHidden/>
          </w:rPr>
          <w:t>9</w:t>
        </w:r>
        <w:r w:rsidR="0039049D" w:rsidRPr="00BC74C7">
          <w:rPr>
            <w:noProof/>
            <w:webHidden/>
          </w:rPr>
          <w:fldChar w:fldCharType="end"/>
        </w:r>
      </w:hyperlink>
    </w:p>
    <w:p w14:paraId="487321A5" w14:textId="1B736DB4" w:rsidR="00E925AE" w:rsidRDefault="0039049D" w:rsidP="0039049D">
      <w:pPr>
        <w:ind w:left="5880"/>
      </w:pPr>
      <w:r w:rsidRPr="00BC74C7">
        <w:rPr>
          <w:szCs w:val="28"/>
        </w:rPr>
        <w:fldChar w:fldCharType="end"/>
      </w:r>
    </w:p>
    <w:p w14:paraId="0F5E652E" w14:textId="77777777" w:rsidR="0039049D" w:rsidRDefault="0039049D" w:rsidP="00DE6355">
      <w:pPr>
        <w:pStyle w:val="1a"/>
        <w:spacing w:after="200"/>
        <w:ind w:firstLine="709"/>
        <w:jc w:val="center"/>
        <w:rPr>
          <w:rFonts w:ascii="Arial" w:hAnsi="Arial" w:cs="Arial"/>
          <w:sz w:val="18"/>
          <w:szCs w:val="18"/>
        </w:rPr>
      </w:pPr>
    </w:p>
    <w:p w14:paraId="7DD0D8B3" w14:textId="77777777" w:rsidR="0039049D" w:rsidRDefault="0039049D" w:rsidP="0039049D"/>
    <w:p w14:paraId="7EEFBD6A" w14:textId="77777777" w:rsidR="0039049D" w:rsidRDefault="0039049D" w:rsidP="0039049D"/>
    <w:p w14:paraId="6B18E9BA" w14:textId="77777777" w:rsidR="0039049D" w:rsidRDefault="0039049D" w:rsidP="0039049D"/>
    <w:p w14:paraId="56BDCAC8" w14:textId="77777777" w:rsidR="0039049D" w:rsidRDefault="0039049D" w:rsidP="0039049D"/>
    <w:p w14:paraId="482A2DD4" w14:textId="77777777" w:rsidR="0039049D" w:rsidRDefault="0039049D" w:rsidP="0039049D"/>
    <w:p w14:paraId="79F3B54E" w14:textId="77777777" w:rsidR="0039049D" w:rsidRDefault="0039049D" w:rsidP="0039049D"/>
    <w:p w14:paraId="52C3C904" w14:textId="77777777" w:rsidR="0039049D" w:rsidRDefault="0039049D" w:rsidP="0039049D"/>
    <w:p w14:paraId="6FF91B13" w14:textId="77777777" w:rsidR="0039049D" w:rsidRDefault="0039049D" w:rsidP="0039049D"/>
    <w:p w14:paraId="401861CE" w14:textId="77777777" w:rsidR="0039049D" w:rsidRDefault="0039049D" w:rsidP="0039049D"/>
    <w:p w14:paraId="264DFFB9" w14:textId="77777777" w:rsidR="0039049D" w:rsidRDefault="0039049D" w:rsidP="0039049D"/>
    <w:p w14:paraId="669A447E" w14:textId="77777777" w:rsidR="0039049D" w:rsidRPr="0039049D" w:rsidRDefault="0039049D" w:rsidP="0039049D"/>
    <w:p w14:paraId="7A085EB9" w14:textId="77777777" w:rsidR="0039049D" w:rsidRDefault="0039049D" w:rsidP="00DE6355">
      <w:pPr>
        <w:pStyle w:val="1a"/>
        <w:spacing w:after="200"/>
        <w:ind w:firstLine="709"/>
        <w:jc w:val="center"/>
        <w:rPr>
          <w:rFonts w:ascii="Arial" w:hAnsi="Arial" w:cs="Arial"/>
          <w:sz w:val="18"/>
          <w:szCs w:val="18"/>
        </w:rPr>
      </w:pPr>
    </w:p>
    <w:p w14:paraId="0C450266" w14:textId="77777777" w:rsidR="0039049D" w:rsidRDefault="0039049D" w:rsidP="00DE6355">
      <w:pPr>
        <w:pStyle w:val="1a"/>
        <w:spacing w:after="200"/>
        <w:ind w:firstLine="709"/>
        <w:jc w:val="center"/>
        <w:rPr>
          <w:rFonts w:ascii="Arial" w:hAnsi="Arial" w:cs="Arial"/>
          <w:sz w:val="18"/>
          <w:szCs w:val="18"/>
        </w:rPr>
      </w:pPr>
    </w:p>
    <w:p w14:paraId="4D2854BC" w14:textId="77777777" w:rsidR="0039049D" w:rsidRPr="0039049D" w:rsidRDefault="0039049D" w:rsidP="0039049D"/>
    <w:p w14:paraId="06B327D3" w14:textId="372E74D6" w:rsidR="00C66AC3" w:rsidRPr="00C66AC3" w:rsidRDefault="00C66AC3" w:rsidP="00DE6355">
      <w:pPr>
        <w:pStyle w:val="1a"/>
        <w:spacing w:after="200"/>
        <w:ind w:firstLine="709"/>
        <w:jc w:val="center"/>
        <w:rPr>
          <w:rFonts w:ascii="Arial" w:hAnsi="Arial" w:cs="Arial"/>
          <w:sz w:val="18"/>
          <w:szCs w:val="18"/>
        </w:rPr>
      </w:pPr>
      <w:r w:rsidRPr="00C66AC3">
        <w:rPr>
          <w:rFonts w:ascii="Arial" w:hAnsi="Arial" w:cs="Arial"/>
          <w:sz w:val="18"/>
          <w:szCs w:val="18"/>
        </w:rPr>
        <w:lastRenderedPageBreak/>
        <w:t>Общие положения</w:t>
      </w:r>
    </w:p>
    <w:p w14:paraId="220B781C" w14:textId="77777777" w:rsidR="00C66AC3" w:rsidRPr="00C66AC3" w:rsidRDefault="00C66AC3" w:rsidP="00C66AC3">
      <w:pPr>
        <w:tabs>
          <w:tab w:val="left" w:pos="567"/>
          <w:tab w:val="left" w:pos="9555"/>
          <w:tab w:val="right" w:pos="10602"/>
        </w:tabs>
        <w:ind w:firstLine="709"/>
        <w:jc w:val="both"/>
        <w:rPr>
          <w:rFonts w:ascii="Arial" w:eastAsia="Calibri" w:hAnsi="Arial" w:cs="Arial"/>
          <w:b/>
          <w:sz w:val="18"/>
          <w:szCs w:val="18"/>
          <w:lang w:eastAsia="en-US"/>
        </w:rPr>
      </w:pPr>
      <w:bookmarkStart w:id="10" w:name="_Hlk32566124"/>
      <w:r w:rsidRPr="00C66AC3">
        <w:rPr>
          <w:rFonts w:ascii="Arial" w:eastAsia="Calibri" w:hAnsi="Arial" w:cs="Arial"/>
          <w:b/>
          <w:sz w:val="18"/>
          <w:szCs w:val="18"/>
          <w:lang w:eastAsia="en-US"/>
        </w:rPr>
        <w:t>Основание для актуализации Схемы теплоснабжения</w:t>
      </w:r>
    </w:p>
    <w:bookmarkEnd w:id="10"/>
    <w:p w14:paraId="2D0B9554" w14:textId="163D95E2" w:rsidR="00C66AC3" w:rsidRPr="00C66AC3" w:rsidRDefault="00C66AC3" w:rsidP="00C66AC3">
      <w:pPr>
        <w:tabs>
          <w:tab w:val="left" w:pos="567"/>
          <w:tab w:val="left" w:pos="9555"/>
          <w:tab w:val="right" w:pos="10602"/>
        </w:tabs>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 xml:space="preserve">Схема теплоснабжения </w:t>
      </w:r>
      <w:r w:rsidRPr="00C66AC3">
        <w:rPr>
          <w:rFonts w:ascii="Arial" w:eastAsia="Calibri" w:hAnsi="Arial" w:cs="Arial"/>
          <w:bCs/>
          <w:iCs/>
          <w:sz w:val="18"/>
          <w:szCs w:val="18"/>
          <w:lang w:eastAsia="en-US"/>
        </w:rPr>
        <w:t xml:space="preserve">сельского поселения Сингапай Нефтеюганского района Ханты-Мансийского автономного округа – Югры </w:t>
      </w:r>
      <w:r w:rsidRPr="00C66AC3">
        <w:rPr>
          <w:rFonts w:ascii="Arial" w:eastAsia="Calibri" w:hAnsi="Arial" w:cs="Arial"/>
          <w:sz w:val="18"/>
          <w:szCs w:val="18"/>
          <w:lang w:eastAsia="en-US"/>
        </w:rPr>
        <w:t>на 202</w:t>
      </w:r>
      <w:r w:rsidR="0039049D">
        <w:rPr>
          <w:rFonts w:ascii="Arial" w:eastAsia="Calibri" w:hAnsi="Arial" w:cs="Arial"/>
          <w:sz w:val="18"/>
          <w:szCs w:val="18"/>
          <w:lang w:eastAsia="en-US"/>
        </w:rPr>
        <w:t>3</w:t>
      </w:r>
      <w:r w:rsidRPr="00C66AC3">
        <w:rPr>
          <w:rFonts w:ascii="Arial" w:eastAsia="Calibri" w:hAnsi="Arial" w:cs="Arial"/>
          <w:sz w:val="18"/>
          <w:szCs w:val="18"/>
          <w:lang w:eastAsia="en-US"/>
        </w:rPr>
        <w:t xml:space="preserve"> – 2040 гг. (далее – Схема теплоснабжения) актуализирована в соответствии с требованиями следующих нормативных правовых актов и документов с учетом изменений и дополнений, действующих на момент актуализации: </w:t>
      </w:r>
    </w:p>
    <w:p w14:paraId="306C721C"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Градостроительный кодекс Российской Федерации от 29.12.2004 № 190-ФЗ;</w:t>
      </w:r>
    </w:p>
    <w:p w14:paraId="4B6277A9"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 xml:space="preserve">Жилищный кодекс Российской Федерации от 29.12.2004 № 188-ФЗ;  </w:t>
      </w:r>
    </w:p>
    <w:p w14:paraId="1B955FEB"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Федеральный закон от 06.10.2003 № 131-ФЗ «Об общих принципах организации местного самоуправления в Российской Федерации»;</w:t>
      </w:r>
    </w:p>
    <w:p w14:paraId="4C8D85D3"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Федеральный закон от 27.07.2010 № 190-ФЗ «О теплоснабжении»;</w:t>
      </w:r>
    </w:p>
    <w:p w14:paraId="6C53C61E"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 xml:space="preserve">Федеральный закон от 23.11.2009 № 261-ФЗ «Об энергосбережении и </w:t>
      </w:r>
      <w:r w:rsidRPr="00C66AC3">
        <w:rPr>
          <w:rFonts w:ascii="Arial" w:eastAsia="Calibri" w:hAnsi="Arial" w:cs="Arial"/>
          <w:spacing w:val="-3"/>
          <w:sz w:val="18"/>
          <w:szCs w:val="18"/>
          <w:lang w:eastAsia="en-US"/>
        </w:rPr>
        <w:br/>
        <w:t>о повышении энергетической эффективности, и о внесении изменений в отдельные законодательные акты Российской Федерации»;</w:t>
      </w:r>
    </w:p>
    <w:p w14:paraId="64E45E43"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Федеральный закон от 10.01.2002 № 7-ФЗ «Об охране окружающей среды»;</w:t>
      </w:r>
    </w:p>
    <w:p w14:paraId="280129CD"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Постановление Правительства Российской Федерации от 22.02.2012 № 154 «О требованиях к схемам теплоснабжения, порядку их разработки и утверждения»;</w:t>
      </w:r>
    </w:p>
    <w:p w14:paraId="4FAD61CE"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Постановление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14:paraId="498E0EDA"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Постановление Правительства Российской Федерации от 06.09.2012 № 889 «О выводе в ремонт и из эксплуатации источников тепловой энергии и тепловых сетей»;</w:t>
      </w:r>
    </w:p>
    <w:p w14:paraId="69DC9410"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Постановление Правительства Российской Федерации от 05.07.2018 №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w:t>
      </w:r>
    </w:p>
    <w:p w14:paraId="4E2925F8"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Постановление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w:t>
      </w:r>
    </w:p>
    <w:p w14:paraId="1BA2741C"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 xml:space="preserve">Постановление Правительства Российской Федерации от 03.11.2011 № 882 «Об утверждении </w:t>
      </w:r>
      <w:hyperlink r:id="rId8" w:history="1">
        <w:r w:rsidRPr="00C66AC3">
          <w:rPr>
            <w:rFonts w:ascii="Arial" w:eastAsia="Calibri" w:hAnsi="Arial" w:cs="Arial"/>
            <w:spacing w:val="-3"/>
            <w:sz w:val="18"/>
            <w:szCs w:val="18"/>
            <w:lang w:eastAsia="en-US"/>
          </w:rPr>
          <w:t>Правил</w:t>
        </w:r>
      </w:hyperlink>
      <w:r w:rsidRPr="00C66AC3">
        <w:rPr>
          <w:rFonts w:ascii="Arial" w:eastAsia="Calibri" w:hAnsi="Arial" w:cs="Arial"/>
          <w:spacing w:val="-3"/>
          <w:sz w:val="18"/>
          <w:szCs w:val="18"/>
          <w:lang w:eastAsia="en-US"/>
        </w:rPr>
        <w:t xml:space="preserve">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и актуализации схем теплоснабжения»;</w:t>
      </w:r>
    </w:p>
    <w:p w14:paraId="424D27EB"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Постановление Правительства Российской Федерации от 25.01.2011 № 18 «Об утверждении правил установления требований энергетической эффективности для зданий, строений, сооружений и требования к правилам определения класса энергетической эффективности многоквартирных домов»;</w:t>
      </w:r>
    </w:p>
    <w:p w14:paraId="250142BB"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Постановление Правительства Российской Федерации от 23.05.2006 № 306 «Об утверждении 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w:t>
      </w:r>
    </w:p>
    <w:p w14:paraId="3C69CA0A"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hAnsi="Arial" w:cs="Arial"/>
          <w:sz w:val="18"/>
          <w:szCs w:val="18"/>
        </w:rPr>
        <w:t>Постановление Правительства РФ от 26.12.2016 № 1498 «О вопросах предоставления коммунальных услуг и содержания общего имущества в многоквартирном доме»;</w:t>
      </w:r>
    </w:p>
    <w:p w14:paraId="4178ADC3" w14:textId="77777777" w:rsidR="00C66AC3" w:rsidRPr="00C66AC3" w:rsidRDefault="00C66AC3" w:rsidP="00C66AC3">
      <w:pPr>
        <w:numPr>
          <w:ilvl w:val="0"/>
          <w:numId w:val="14"/>
        </w:numPr>
        <w:tabs>
          <w:tab w:val="left" w:pos="993"/>
        </w:tabs>
        <w:ind w:left="0" w:firstLine="709"/>
        <w:jc w:val="both"/>
        <w:rPr>
          <w:rFonts w:ascii="Arial" w:hAnsi="Arial" w:cs="Arial"/>
          <w:sz w:val="18"/>
          <w:szCs w:val="18"/>
        </w:rPr>
      </w:pPr>
      <w:r w:rsidRPr="00C66AC3">
        <w:rPr>
          <w:rFonts w:ascii="Arial" w:hAnsi="Arial" w:cs="Arial"/>
          <w:sz w:val="18"/>
          <w:szCs w:val="18"/>
        </w:rPr>
        <w:t>Постановление Правительства Российской Федерации от 15.05.2010 № 340 «О порядке установления требований</w:t>
      </w:r>
      <w:r w:rsidR="009A3C93">
        <w:rPr>
          <w:rFonts w:ascii="Arial" w:hAnsi="Arial" w:cs="Arial"/>
          <w:sz w:val="18"/>
          <w:szCs w:val="18"/>
        </w:rPr>
        <w:t xml:space="preserve"> </w:t>
      </w:r>
      <w:r w:rsidRPr="00C66AC3">
        <w:rPr>
          <w:rFonts w:ascii="Arial" w:hAnsi="Arial" w:cs="Arial"/>
          <w:sz w:val="18"/>
          <w:szCs w:val="18"/>
        </w:rPr>
        <w:t>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4DAEDA4C" w14:textId="77777777" w:rsidR="00C66AC3" w:rsidRPr="00C66AC3" w:rsidRDefault="00C66AC3" w:rsidP="00C66AC3">
      <w:pPr>
        <w:numPr>
          <w:ilvl w:val="0"/>
          <w:numId w:val="14"/>
        </w:numPr>
        <w:tabs>
          <w:tab w:val="left" w:pos="993"/>
        </w:tabs>
        <w:ind w:left="0" w:firstLine="709"/>
        <w:jc w:val="both"/>
        <w:rPr>
          <w:rFonts w:ascii="Arial" w:hAnsi="Arial" w:cs="Arial"/>
          <w:sz w:val="18"/>
          <w:szCs w:val="18"/>
        </w:rPr>
      </w:pPr>
      <w:r w:rsidRPr="00C66AC3">
        <w:rPr>
          <w:rFonts w:ascii="Arial" w:hAnsi="Arial" w:cs="Arial"/>
          <w:sz w:val="18"/>
          <w:szCs w:val="18"/>
        </w:rPr>
        <w:t>Постановление Правительства Российской Федерации 05.05.2014 № 410 «О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РФ об электроэнергетике)»;</w:t>
      </w:r>
    </w:p>
    <w:p w14:paraId="47F961E3" w14:textId="77777777" w:rsidR="00C66AC3" w:rsidRPr="00C66AC3" w:rsidRDefault="00C66AC3" w:rsidP="00C66AC3">
      <w:pPr>
        <w:numPr>
          <w:ilvl w:val="0"/>
          <w:numId w:val="14"/>
        </w:numPr>
        <w:tabs>
          <w:tab w:val="left" w:pos="993"/>
        </w:tabs>
        <w:ind w:left="0" w:firstLine="709"/>
        <w:jc w:val="both"/>
        <w:rPr>
          <w:rFonts w:ascii="Arial" w:hAnsi="Arial" w:cs="Arial"/>
          <w:sz w:val="18"/>
          <w:szCs w:val="18"/>
        </w:rPr>
      </w:pPr>
      <w:r w:rsidRPr="00C66AC3">
        <w:rPr>
          <w:rFonts w:ascii="Arial" w:hAnsi="Arial" w:cs="Arial"/>
          <w:sz w:val="18"/>
          <w:szCs w:val="18"/>
        </w:rPr>
        <w:t>Постановление Правительства Российской Федерации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14:paraId="452D17DB" w14:textId="77777777" w:rsidR="00C66AC3" w:rsidRPr="00C66AC3" w:rsidRDefault="00C66AC3" w:rsidP="00C66AC3">
      <w:pPr>
        <w:numPr>
          <w:ilvl w:val="0"/>
          <w:numId w:val="14"/>
        </w:numPr>
        <w:tabs>
          <w:tab w:val="left" w:pos="993"/>
        </w:tabs>
        <w:ind w:left="0" w:firstLine="709"/>
        <w:jc w:val="both"/>
        <w:rPr>
          <w:rFonts w:ascii="Arial" w:hAnsi="Arial" w:cs="Arial"/>
          <w:sz w:val="18"/>
          <w:szCs w:val="18"/>
        </w:rPr>
      </w:pPr>
      <w:r w:rsidRPr="00C66AC3">
        <w:rPr>
          <w:rFonts w:ascii="Arial" w:hAnsi="Arial" w:cs="Arial"/>
          <w:sz w:val="18"/>
          <w:szCs w:val="18"/>
        </w:rPr>
        <w:t>Постановление Правительства Российской Федерации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15.05.2010 № 340»;</w:t>
      </w:r>
    </w:p>
    <w:p w14:paraId="6DF916F4"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Приказ Минэнерго России от 05.03.2019 № 212 «Об утверждении методических указаний по разработке схем теплоснабжения» (зарегистрировано в Минюсте 15.08.2019 № 55629);</w:t>
      </w:r>
    </w:p>
    <w:p w14:paraId="07F28C26"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Приказ Министерства экономического развития Российской Федерации от 19.12.2009 № 416 «Об установлении перечня видов и состава сведений публичных кадастровых карт»;</w:t>
      </w:r>
    </w:p>
    <w:p w14:paraId="7EF74ADE"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Приказ Министерства энергетики Российской Федерации от 30.12.2008 № 323 «Об утверждении порядка определения нормативов удельного расхода топлива при производстве электрической и тепловой энергии»;</w:t>
      </w:r>
    </w:p>
    <w:p w14:paraId="70002846"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Приказ Министерства энергетики Российской Федерации от 30.12.2008 № 325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14:paraId="5115E88F"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Приказ Министерства энергетики Российской Федерации от 24.03.2003 № 115 «Об утверждении правил технической эксплуатации тепловых энергоустановок»;</w:t>
      </w:r>
    </w:p>
    <w:p w14:paraId="50879BC7"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lastRenderedPageBreak/>
        <w:t>Приказ Министерства регионального развития Российской Федерации от 28.05.2010 № 262 «О требованиях энергетической эффективности зданий, строений и сооружений»;</w:t>
      </w:r>
    </w:p>
    <w:p w14:paraId="7D6FF55C"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Приказ Министерства регионального развития Российской Федерации от 28.12.2009 № 610 «Об утверждении правил установления и измерения (пересмотра) тепловых нагрузок»;</w:t>
      </w:r>
    </w:p>
    <w:p w14:paraId="4B24C2FB"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Приказ Министерства энергетики Российской Федерации от 27.11.2020 № 1062 «Об утверждении Порядка создания и использования тепловыми электростанциями запасов топлива, в том числе в отопительный сезон»;</w:t>
      </w:r>
    </w:p>
    <w:p w14:paraId="5C58FB10"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Приказ Министерства энергетики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государственного регулирования цен (тарифов) в сфере теплоснабжения;</w:t>
      </w:r>
    </w:p>
    <w:p w14:paraId="5CA47385"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Приказ Министерства строительства и жилищно-коммунального хозяйства РФ от 29.05.2019 № 314/пр «Методика разработки и применения укрупненных нормативов цены строительства, а также порядок их утверждения»;</w:t>
      </w:r>
    </w:p>
    <w:p w14:paraId="2BF0A5EF"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Свод правил СП 124.13330.2012 «СНиП 41-02-2003 Тепловые сети. Актуализированная редакция СНиП 41-02-2003»;</w:t>
      </w:r>
    </w:p>
    <w:p w14:paraId="4A1A9BE3"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Свод правил СП 50.13330.2012 «СНиП 23-02-2003 Тепловая защита зданий»;</w:t>
      </w:r>
    </w:p>
    <w:p w14:paraId="79DB3A0A"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Свод правил СП 54.13330.2016 «СНиП 31-01-2003 Здания жилые многоквартирные»;</w:t>
      </w:r>
    </w:p>
    <w:p w14:paraId="6A4E8505"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Свод правил СП 131.13330.2020 «Строительная климатология»;</w:t>
      </w:r>
    </w:p>
    <w:p w14:paraId="61520687"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 xml:space="preserve">Свод правил СП 61.13330.2012 «СНиП 41-03-2003 Тепловая изоляция оборудования и трубопроводов»; </w:t>
      </w:r>
    </w:p>
    <w:p w14:paraId="22D15099"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Свод правил СП 89.13330.2016 «СНиП II-35-76 Котельные установки»;</w:t>
      </w:r>
    </w:p>
    <w:p w14:paraId="530DB21B"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Свод правил СП 41-108-2004 «Поквартирное теплоснабжение жилых зданий с теплогенераторами на газовом топливе»;</w:t>
      </w:r>
    </w:p>
    <w:p w14:paraId="4F769C4F"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Свод правил СП 41-101-95 «Проектирование тепловых пунктов»;</w:t>
      </w:r>
    </w:p>
    <w:p w14:paraId="14576F20"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СП 40-105-2002 «Проектирование и строительство тепловых сетей бесканальной прокладки из стальных труб с индустриальной тепловой изоляцией из пенополиуретана в полиэтиленовой оболочке»;</w:t>
      </w:r>
    </w:p>
    <w:p w14:paraId="794ECBBB"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СП 41-107-2004 «Проектирование и монтаж подземных трубопроводов горячего водоснабжения из труб ПЭ-С с тепловой изоляцией из пенополиуретана в полиэтиленовой оболочке»;</w:t>
      </w:r>
    </w:p>
    <w:p w14:paraId="5EEAAC1C"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 Приказом Министерства энергетики Российской Федерации от 30.06.2003 № 278 «Об утверждении актов Министерства энергетики России по вопросам энергетической эффективности тепловых сетей»;</w:t>
      </w:r>
    </w:p>
    <w:p w14:paraId="6BD98CA7" w14:textId="77777777" w:rsidR="00C66AC3" w:rsidRPr="00C66AC3" w:rsidRDefault="00C66AC3" w:rsidP="00C66AC3">
      <w:pPr>
        <w:numPr>
          <w:ilvl w:val="0"/>
          <w:numId w:val="14"/>
        </w:numPr>
        <w:tabs>
          <w:tab w:val="left" w:pos="993"/>
        </w:tabs>
        <w:ind w:left="0" w:firstLine="709"/>
        <w:jc w:val="both"/>
        <w:rPr>
          <w:rFonts w:ascii="Arial" w:hAnsi="Arial" w:cs="Arial"/>
          <w:spacing w:val="-3"/>
          <w:sz w:val="18"/>
          <w:szCs w:val="18"/>
        </w:rPr>
      </w:pPr>
      <w:r w:rsidRPr="00C66AC3">
        <w:rPr>
          <w:rFonts w:ascii="Arial" w:hAnsi="Arial" w:cs="Arial"/>
          <w:spacing w:val="-3"/>
          <w:sz w:val="18"/>
          <w:szCs w:val="18"/>
        </w:rPr>
        <w:t>Схема территориального планирования Нефтеюганского района Ханты-Мансийского автономного округа - Югры, утвержденная Решением Думы Нефтеюганского района от 10.02.2016 № 690 с изм. и доп.);</w:t>
      </w:r>
    </w:p>
    <w:p w14:paraId="13F5E4BF" w14:textId="77777777" w:rsidR="00C66AC3" w:rsidRPr="00C66AC3" w:rsidRDefault="00C66AC3" w:rsidP="00C66AC3">
      <w:pPr>
        <w:numPr>
          <w:ilvl w:val="0"/>
          <w:numId w:val="14"/>
        </w:numPr>
        <w:tabs>
          <w:tab w:val="left" w:pos="993"/>
        </w:tabs>
        <w:ind w:left="0" w:firstLine="709"/>
        <w:jc w:val="both"/>
        <w:rPr>
          <w:rFonts w:ascii="Arial" w:hAnsi="Arial" w:cs="Arial"/>
          <w:spacing w:val="-3"/>
          <w:sz w:val="18"/>
          <w:szCs w:val="18"/>
        </w:rPr>
      </w:pPr>
      <w:r w:rsidRPr="00C66AC3">
        <w:rPr>
          <w:rFonts w:ascii="Arial" w:hAnsi="Arial" w:cs="Arial"/>
          <w:spacing w:val="-3"/>
          <w:sz w:val="18"/>
          <w:szCs w:val="18"/>
        </w:rPr>
        <w:t>Муниципальная программа Нефтеюганского района «Обеспечение доступным и комфортным жильем жителей Нефтеюганского района в 2019 - 2024 годах и на период до 2030 года», утв. постановлением администрации от 02.11.2020 № 1646-па-нпа;</w:t>
      </w:r>
    </w:p>
    <w:p w14:paraId="5B553373" w14:textId="77777777" w:rsidR="00C66AC3" w:rsidRPr="00C66AC3" w:rsidRDefault="00C66AC3" w:rsidP="00C66AC3">
      <w:pPr>
        <w:numPr>
          <w:ilvl w:val="0"/>
          <w:numId w:val="14"/>
        </w:numPr>
        <w:tabs>
          <w:tab w:val="left" w:pos="993"/>
        </w:tabs>
        <w:ind w:left="0" w:firstLine="709"/>
        <w:jc w:val="both"/>
        <w:rPr>
          <w:rFonts w:ascii="Arial" w:hAnsi="Arial" w:cs="Arial"/>
          <w:spacing w:val="-3"/>
          <w:sz w:val="18"/>
          <w:szCs w:val="18"/>
        </w:rPr>
      </w:pPr>
      <w:r w:rsidRPr="00C66AC3">
        <w:rPr>
          <w:rFonts w:ascii="Arial" w:hAnsi="Arial" w:cs="Arial"/>
          <w:spacing w:val="-3"/>
          <w:sz w:val="18"/>
          <w:szCs w:val="18"/>
        </w:rPr>
        <w:t>Муниципальная программа Нефтеюганского района «Развитие жилищно-коммунального комплекса и повышение энергетической эффективности в муниципальном образовании Нефтеюганский район на 2019-2024 годы и на период до 2030 года», утв. постановлением администрации от 20.12.2018 № 2345-па-нпа;</w:t>
      </w:r>
    </w:p>
    <w:p w14:paraId="6EA3A83A" w14:textId="37F21758" w:rsidR="00C66AC3" w:rsidRPr="00C66AC3" w:rsidRDefault="00C66AC3" w:rsidP="00C66AC3">
      <w:pPr>
        <w:numPr>
          <w:ilvl w:val="0"/>
          <w:numId w:val="14"/>
        </w:numPr>
        <w:tabs>
          <w:tab w:val="left" w:pos="993"/>
        </w:tabs>
        <w:ind w:left="0" w:firstLine="709"/>
        <w:jc w:val="both"/>
        <w:rPr>
          <w:rFonts w:ascii="Arial" w:hAnsi="Arial" w:cs="Arial"/>
          <w:b/>
          <w:bCs/>
          <w:spacing w:val="-3"/>
          <w:sz w:val="18"/>
          <w:szCs w:val="18"/>
        </w:rPr>
      </w:pPr>
      <w:r w:rsidRPr="00C66AC3">
        <w:rPr>
          <w:rFonts w:ascii="Arial" w:hAnsi="Arial" w:cs="Arial"/>
          <w:spacing w:val="-3"/>
          <w:sz w:val="18"/>
          <w:szCs w:val="18"/>
        </w:rPr>
        <w:t>Генеральный план сельского поселения Сингапай, утв. решением Совета депутатов сельского поселения Сингапай от 22.10.2009 № 45;</w:t>
      </w:r>
    </w:p>
    <w:p w14:paraId="1779B707" w14:textId="77777777" w:rsidR="00C66AC3" w:rsidRPr="00C66AC3" w:rsidRDefault="00C66AC3" w:rsidP="00C66AC3">
      <w:pPr>
        <w:numPr>
          <w:ilvl w:val="0"/>
          <w:numId w:val="14"/>
        </w:numPr>
        <w:tabs>
          <w:tab w:val="left" w:pos="993"/>
        </w:tabs>
        <w:ind w:left="0" w:firstLine="709"/>
        <w:jc w:val="both"/>
        <w:rPr>
          <w:rFonts w:ascii="Arial" w:hAnsi="Arial" w:cs="Arial"/>
          <w:b/>
          <w:bCs/>
          <w:spacing w:val="-3"/>
          <w:sz w:val="18"/>
          <w:szCs w:val="18"/>
        </w:rPr>
      </w:pPr>
      <w:r w:rsidRPr="00C66AC3">
        <w:rPr>
          <w:rFonts w:ascii="Arial" w:hAnsi="Arial" w:cs="Arial"/>
          <w:spacing w:val="-3"/>
          <w:sz w:val="18"/>
          <w:szCs w:val="18"/>
        </w:rPr>
        <w:t>Программа комплексного развития систем коммунальной инфраструктуры муниципального образования сельское поселение Сингапай на период до 2038 года утв. решением Совета депутатов сельского поселения Сингапай от 28.11.2019 № 66;</w:t>
      </w:r>
    </w:p>
    <w:p w14:paraId="336F480F" w14:textId="2361FB3A"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 xml:space="preserve">Схема теплоснабжения муниципального образования сельского поселения Сингапай </w:t>
      </w:r>
      <w:r w:rsidRPr="00C66AC3">
        <w:rPr>
          <w:rFonts w:ascii="Arial" w:hAnsi="Arial" w:cs="Arial"/>
          <w:spacing w:val="-3"/>
          <w:sz w:val="18"/>
          <w:szCs w:val="18"/>
        </w:rPr>
        <w:t>Нефтеюганского района Ханты-Мансийского автономного округа – Югры на период до 2040 г. (Актуализация на 202</w:t>
      </w:r>
      <w:r w:rsidR="007C0E82">
        <w:rPr>
          <w:rFonts w:ascii="Arial" w:hAnsi="Arial" w:cs="Arial"/>
          <w:spacing w:val="-3"/>
          <w:sz w:val="18"/>
          <w:szCs w:val="18"/>
        </w:rPr>
        <w:t>4</w:t>
      </w:r>
      <w:r w:rsidRPr="00C66AC3">
        <w:rPr>
          <w:rFonts w:ascii="Arial" w:hAnsi="Arial" w:cs="Arial"/>
          <w:spacing w:val="-3"/>
          <w:sz w:val="18"/>
          <w:szCs w:val="18"/>
        </w:rPr>
        <w:t xml:space="preserve"> г.)</w:t>
      </w:r>
      <w:r w:rsidRPr="00C66AC3">
        <w:rPr>
          <w:rFonts w:ascii="Arial" w:eastAsia="Calibri" w:hAnsi="Arial" w:cs="Arial"/>
          <w:spacing w:val="-3"/>
          <w:sz w:val="18"/>
          <w:szCs w:val="18"/>
          <w:lang w:eastAsia="en-US"/>
        </w:rPr>
        <w:t>, утв. постановлением администрации сельского поселения Сингапай от 15.04.2023 № 121;</w:t>
      </w:r>
    </w:p>
    <w:p w14:paraId="4F2C29FC" w14:textId="77777777" w:rsidR="00C66AC3" w:rsidRPr="00C66AC3" w:rsidRDefault="00C66AC3" w:rsidP="00C66AC3">
      <w:pPr>
        <w:numPr>
          <w:ilvl w:val="0"/>
          <w:numId w:val="14"/>
        </w:numPr>
        <w:tabs>
          <w:tab w:val="left" w:pos="993"/>
        </w:tabs>
        <w:ind w:left="0" w:firstLine="709"/>
        <w:jc w:val="both"/>
        <w:rPr>
          <w:rFonts w:ascii="Arial" w:hAnsi="Arial" w:cs="Arial"/>
          <w:spacing w:val="-3"/>
          <w:sz w:val="18"/>
          <w:szCs w:val="18"/>
        </w:rPr>
      </w:pPr>
      <w:r w:rsidRPr="00C66AC3">
        <w:rPr>
          <w:rFonts w:ascii="Arial" w:hAnsi="Arial" w:cs="Arial"/>
          <w:spacing w:val="-3"/>
          <w:sz w:val="18"/>
          <w:szCs w:val="18"/>
        </w:rPr>
        <w:t>иные нормативные правовые акты Российской Федерации;</w:t>
      </w:r>
    </w:p>
    <w:p w14:paraId="6C538DC6" w14:textId="77777777" w:rsidR="00C66AC3" w:rsidRPr="00C66AC3" w:rsidRDefault="00C66AC3" w:rsidP="00C66AC3">
      <w:pPr>
        <w:numPr>
          <w:ilvl w:val="0"/>
          <w:numId w:val="14"/>
        </w:numPr>
        <w:tabs>
          <w:tab w:val="left" w:pos="993"/>
        </w:tabs>
        <w:ind w:left="0" w:firstLine="709"/>
        <w:jc w:val="both"/>
        <w:rPr>
          <w:rFonts w:ascii="Arial" w:hAnsi="Arial" w:cs="Arial"/>
          <w:spacing w:val="-3"/>
          <w:sz w:val="18"/>
          <w:szCs w:val="18"/>
        </w:rPr>
      </w:pPr>
      <w:r w:rsidRPr="00C66AC3">
        <w:rPr>
          <w:rFonts w:ascii="Arial" w:hAnsi="Arial" w:cs="Arial"/>
          <w:spacing w:val="-3"/>
          <w:sz w:val="18"/>
          <w:szCs w:val="18"/>
        </w:rPr>
        <w:t xml:space="preserve">иные нормативные правовые акты Ханты-Мансийского автономного округа - Югры и Нефтеюганского района, действующие на момент выполнения работ; </w:t>
      </w:r>
    </w:p>
    <w:p w14:paraId="5C72CDFA" w14:textId="77777777" w:rsidR="00C66AC3" w:rsidRPr="00C66AC3" w:rsidRDefault="00C66AC3" w:rsidP="00C66AC3">
      <w:pPr>
        <w:numPr>
          <w:ilvl w:val="0"/>
          <w:numId w:val="14"/>
        </w:numPr>
        <w:tabs>
          <w:tab w:val="left" w:pos="993"/>
        </w:tabs>
        <w:ind w:left="0" w:firstLine="709"/>
        <w:jc w:val="both"/>
        <w:rPr>
          <w:rFonts w:ascii="Arial" w:hAnsi="Arial" w:cs="Arial"/>
          <w:spacing w:val="-3"/>
          <w:sz w:val="18"/>
          <w:szCs w:val="18"/>
        </w:rPr>
      </w:pPr>
      <w:r w:rsidRPr="00C66AC3">
        <w:rPr>
          <w:rFonts w:ascii="Arial" w:hAnsi="Arial" w:cs="Arial"/>
          <w:spacing w:val="-3"/>
          <w:sz w:val="18"/>
          <w:szCs w:val="18"/>
        </w:rPr>
        <w:t>иные нормативные правовые акты сельского поселения Сингапай, действующие на момент выполнения работ.</w:t>
      </w:r>
    </w:p>
    <w:p w14:paraId="3B54E323" w14:textId="77777777" w:rsidR="00C66AC3" w:rsidRPr="00C66AC3" w:rsidRDefault="00C66AC3" w:rsidP="00C66AC3">
      <w:pPr>
        <w:tabs>
          <w:tab w:val="left" w:pos="0"/>
        </w:tabs>
        <w:ind w:firstLine="720"/>
        <w:contextualSpacing/>
        <w:jc w:val="both"/>
        <w:rPr>
          <w:rFonts w:ascii="Arial" w:hAnsi="Arial" w:cs="Arial"/>
          <w:sz w:val="18"/>
          <w:szCs w:val="18"/>
        </w:rPr>
      </w:pPr>
      <w:r w:rsidRPr="00C66AC3">
        <w:rPr>
          <w:rFonts w:ascii="Arial" w:hAnsi="Arial" w:cs="Arial"/>
          <w:b/>
          <w:sz w:val="18"/>
          <w:szCs w:val="18"/>
        </w:rPr>
        <w:t>Цель разработки:</w:t>
      </w:r>
      <w:r w:rsidRPr="00C66AC3">
        <w:rPr>
          <w:rFonts w:ascii="Arial" w:hAnsi="Arial" w:cs="Arial"/>
          <w:sz w:val="18"/>
          <w:szCs w:val="18"/>
        </w:rPr>
        <w:t xml:space="preserve"> развитие системы теплоснабжения </w:t>
      </w:r>
      <w:r w:rsidRPr="00C66AC3">
        <w:rPr>
          <w:rFonts w:ascii="Arial" w:eastAsia="Calibri" w:hAnsi="Arial" w:cs="Arial"/>
          <w:bCs/>
          <w:iCs/>
          <w:spacing w:val="-3"/>
          <w:sz w:val="18"/>
          <w:szCs w:val="18"/>
          <w:lang w:eastAsia="en-US"/>
        </w:rPr>
        <w:t>сельского поселения Сингапай</w:t>
      </w:r>
      <w:r w:rsidRPr="00C66AC3">
        <w:rPr>
          <w:rFonts w:ascii="Arial" w:hAnsi="Arial" w:cs="Arial"/>
          <w:sz w:val="18"/>
          <w:szCs w:val="18"/>
        </w:rPr>
        <w:t xml:space="preserve"> для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14:paraId="429A7E19" w14:textId="77777777" w:rsidR="00C66AC3" w:rsidRPr="00C66AC3" w:rsidRDefault="00C66AC3" w:rsidP="00C66AC3">
      <w:pPr>
        <w:tabs>
          <w:tab w:val="left" w:pos="0"/>
        </w:tabs>
        <w:ind w:firstLine="720"/>
        <w:contextualSpacing/>
        <w:jc w:val="both"/>
        <w:rPr>
          <w:rFonts w:ascii="Arial" w:hAnsi="Arial" w:cs="Arial"/>
          <w:sz w:val="18"/>
          <w:szCs w:val="18"/>
        </w:rPr>
      </w:pPr>
      <w:r w:rsidRPr="00C66AC3">
        <w:rPr>
          <w:rFonts w:ascii="Arial" w:hAnsi="Arial" w:cs="Arial"/>
          <w:sz w:val="18"/>
          <w:szCs w:val="18"/>
        </w:rPr>
        <w:t xml:space="preserve">Схема теплоснабжения является основным предпроектным документом, определяющим направление развития теплоснабжения </w:t>
      </w:r>
      <w:r w:rsidRPr="00C66AC3">
        <w:rPr>
          <w:rFonts w:ascii="Arial" w:eastAsia="Calibri" w:hAnsi="Arial" w:cs="Arial"/>
          <w:bCs/>
          <w:iCs/>
          <w:spacing w:val="-3"/>
          <w:sz w:val="18"/>
          <w:szCs w:val="18"/>
          <w:lang w:eastAsia="en-US"/>
        </w:rPr>
        <w:t xml:space="preserve">сельского поселения Сингапай </w:t>
      </w:r>
      <w:r w:rsidRPr="00C66AC3">
        <w:rPr>
          <w:rFonts w:ascii="Arial" w:hAnsi="Arial" w:cs="Arial"/>
          <w:sz w:val="18"/>
          <w:szCs w:val="18"/>
        </w:rPr>
        <w:t xml:space="preserve">на длительную перспективу до 2040 г., обосновывающим социальную и хозяйственную необходимость, экономическую целесообразность строительства новых, расширения и реконструкции действующих источников тепла и тепловых сетей в соответствии с мероприятиями по рациональному использованию топливно-энергетических ресурсов. </w:t>
      </w:r>
    </w:p>
    <w:p w14:paraId="3BE44A64" w14:textId="77777777" w:rsidR="00C66AC3" w:rsidRPr="00C66AC3" w:rsidRDefault="00C66AC3" w:rsidP="00C66AC3">
      <w:pPr>
        <w:tabs>
          <w:tab w:val="left" w:pos="0"/>
        </w:tabs>
        <w:ind w:firstLine="720"/>
        <w:contextualSpacing/>
        <w:jc w:val="both"/>
        <w:rPr>
          <w:rFonts w:ascii="Arial" w:hAnsi="Arial" w:cs="Arial"/>
          <w:b/>
          <w:sz w:val="18"/>
          <w:szCs w:val="18"/>
        </w:rPr>
      </w:pPr>
      <w:r w:rsidRPr="00C66AC3">
        <w:rPr>
          <w:rFonts w:ascii="Arial" w:hAnsi="Arial" w:cs="Arial"/>
          <w:b/>
          <w:sz w:val="18"/>
          <w:szCs w:val="18"/>
        </w:rPr>
        <w:t>Этапы реализации Схемы теплоснабжения</w:t>
      </w:r>
    </w:p>
    <w:p w14:paraId="4006B8D8" w14:textId="77777777" w:rsidR="00C66AC3" w:rsidRPr="00C66AC3" w:rsidRDefault="00C66AC3" w:rsidP="00C66AC3">
      <w:pPr>
        <w:tabs>
          <w:tab w:val="left" w:pos="567"/>
          <w:tab w:val="left" w:pos="9555"/>
          <w:tab w:val="right" w:pos="10602"/>
        </w:tabs>
        <w:ind w:firstLine="709"/>
        <w:jc w:val="both"/>
        <w:rPr>
          <w:rFonts w:ascii="Arial" w:hAnsi="Arial" w:cs="Arial"/>
          <w:sz w:val="18"/>
          <w:szCs w:val="18"/>
        </w:rPr>
      </w:pPr>
      <w:r w:rsidRPr="00C66AC3">
        <w:rPr>
          <w:rFonts w:ascii="Arial" w:hAnsi="Arial" w:cs="Arial"/>
          <w:sz w:val="18"/>
          <w:szCs w:val="18"/>
        </w:rPr>
        <w:t>Расчетный период реализации Схемы теплоснабжения принят с разделением на этапы реализации:</w:t>
      </w:r>
    </w:p>
    <w:p w14:paraId="5CEDFA21" w14:textId="40E00B70"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r w:rsidRPr="00C66AC3">
        <w:rPr>
          <w:rFonts w:ascii="Arial" w:hAnsi="Arial" w:cs="Arial"/>
          <w:sz w:val="18"/>
          <w:szCs w:val="18"/>
        </w:rPr>
        <w:t>1 этап – 202</w:t>
      </w:r>
      <w:r w:rsidR="00EE04C1">
        <w:rPr>
          <w:rFonts w:ascii="Arial" w:hAnsi="Arial" w:cs="Arial"/>
          <w:sz w:val="18"/>
          <w:szCs w:val="18"/>
        </w:rPr>
        <w:t>4</w:t>
      </w:r>
      <w:r w:rsidRPr="00C66AC3">
        <w:rPr>
          <w:rFonts w:ascii="Arial" w:hAnsi="Arial" w:cs="Arial"/>
          <w:sz w:val="18"/>
          <w:szCs w:val="18"/>
        </w:rPr>
        <w:t xml:space="preserve"> – 2026 гг.;</w:t>
      </w:r>
    </w:p>
    <w:p w14:paraId="30A19EA7" w14:textId="77777777"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b/>
          <w:sz w:val="18"/>
          <w:szCs w:val="18"/>
        </w:rPr>
      </w:pPr>
      <w:r w:rsidRPr="00C66AC3">
        <w:rPr>
          <w:rFonts w:ascii="Arial" w:hAnsi="Arial" w:cs="Arial"/>
          <w:sz w:val="18"/>
          <w:szCs w:val="18"/>
        </w:rPr>
        <w:t>2 этап – 2027 – 2032 гг.;</w:t>
      </w:r>
    </w:p>
    <w:p w14:paraId="43503E44" w14:textId="77777777"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b/>
          <w:sz w:val="18"/>
          <w:szCs w:val="18"/>
        </w:rPr>
      </w:pPr>
      <w:r w:rsidRPr="00C66AC3">
        <w:rPr>
          <w:rFonts w:ascii="Arial" w:hAnsi="Arial" w:cs="Arial"/>
          <w:sz w:val="18"/>
          <w:szCs w:val="18"/>
        </w:rPr>
        <w:t>3 этап – 2033 – 2040 гг.</w:t>
      </w:r>
    </w:p>
    <w:p w14:paraId="7871891F" w14:textId="77777777" w:rsidR="00C66AC3" w:rsidRPr="00C66AC3" w:rsidRDefault="00C66AC3" w:rsidP="00C66AC3">
      <w:pPr>
        <w:tabs>
          <w:tab w:val="left" w:pos="0"/>
        </w:tabs>
        <w:ind w:firstLine="709"/>
        <w:contextualSpacing/>
        <w:jc w:val="both"/>
        <w:rPr>
          <w:rFonts w:ascii="Arial" w:hAnsi="Arial" w:cs="Arial"/>
          <w:bCs/>
          <w:sz w:val="18"/>
          <w:szCs w:val="18"/>
        </w:rPr>
      </w:pPr>
      <w:r w:rsidRPr="00C66AC3">
        <w:rPr>
          <w:rFonts w:ascii="Arial" w:hAnsi="Arial" w:cs="Arial"/>
          <w:bCs/>
          <w:sz w:val="18"/>
          <w:szCs w:val="18"/>
        </w:rPr>
        <w:t xml:space="preserve">Система теплоснабжения </w:t>
      </w:r>
      <w:r w:rsidRPr="00C66AC3">
        <w:rPr>
          <w:rFonts w:ascii="Arial" w:eastAsia="Calibri" w:hAnsi="Arial" w:cs="Arial"/>
          <w:bCs/>
          <w:iCs/>
          <w:spacing w:val="-3"/>
          <w:sz w:val="18"/>
          <w:szCs w:val="18"/>
          <w:lang w:eastAsia="en-US"/>
        </w:rPr>
        <w:t xml:space="preserve">сельского поселения Сингапай </w:t>
      </w:r>
      <w:r w:rsidRPr="00C66AC3">
        <w:rPr>
          <w:rFonts w:ascii="Arial" w:hAnsi="Arial" w:cs="Arial"/>
          <w:bCs/>
          <w:sz w:val="18"/>
          <w:szCs w:val="18"/>
        </w:rPr>
        <w:t xml:space="preserve">включает: </w:t>
      </w:r>
    </w:p>
    <w:p w14:paraId="36A662F9" w14:textId="77777777" w:rsidR="00C66AC3" w:rsidRPr="00C66AC3" w:rsidRDefault="00C66AC3" w:rsidP="00C66AC3">
      <w:pPr>
        <w:numPr>
          <w:ilvl w:val="0"/>
          <w:numId w:val="16"/>
        </w:numPr>
        <w:tabs>
          <w:tab w:val="left" w:pos="0"/>
        </w:tabs>
        <w:spacing w:after="120"/>
        <w:ind w:left="993" w:hanging="284"/>
        <w:contextualSpacing/>
        <w:jc w:val="both"/>
        <w:rPr>
          <w:rFonts w:ascii="Arial" w:hAnsi="Arial" w:cs="Arial"/>
          <w:bCs/>
          <w:sz w:val="18"/>
          <w:szCs w:val="18"/>
        </w:rPr>
      </w:pPr>
      <w:r w:rsidRPr="00C66AC3">
        <w:rPr>
          <w:rFonts w:ascii="Arial" w:hAnsi="Arial" w:cs="Arial"/>
          <w:bCs/>
          <w:sz w:val="18"/>
          <w:szCs w:val="18"/>
        </w:rPr>
        <w:t xml:space="preserve">источники теплоснабжения; </w:t>
      </w:r>
    </w:p>
    <w:p w14:paraId="282FB5E9" w14:textId="77777777" w:rsidR="00C66AC3" w:rsidRPr="00C66AC3" w:rsidRDefault="00C66AC3" w:rsidP="00C66AC3">
      <w:pPr>
        <w:numPr>
          <w:ilvl w:val="0"/>
          <w:numId w:val="16"/>
        </w:numPr>
        <w:tabs>
          <w:tab w:val="left" w:pos="0"/>
        </w:tabs>
        <w:spacing w:after="120"/>
        <w:ind w:left="993" w:hanging="284"/>
        <w:contextualSpacing/>
        <w:jc w:val="both"/>
        <w:rPr>
          <w:rFonts w:ascii="Arial" w:hAnsi="Arial" w:cs="Arial"/>
          <w:bCs/>
          <w:sz w:val="18"/>
          <w:szCs w:val="18"/>
        </w:rPr>
      </w:pPr>
      <w:r w:rsidRPr="00C66AC3">
        <w:rPr>
          <w:rFonts w:ascii="Arial" w:hAnsi="Arial" w:cs="Arial"/>
          <w:bCs/>
          <w:sz w:val="18"/>
          <w:szCs w:val="18"/>
        </w:rPr>
        <w:lastRenderedPageBreak/>
        <w:t>магистральные и распределительные сети теплоснабжения;</w:t>
      </w:r>
    </w:p>
    <w:p w14:paraId="4962821D" w14:textId="77777777" w:rsidR="00C66AC3" w:rsidRPr="00C66AC3" w:rsidRDefault="00C66AC3" w:rsidP="00C66AC3">
      <w:pPr>
        <w:numPr>
          <w:ilvl w:val="0"/>
          <w:numId w:val="16"/>
        </w:numPr>
        <w:tabs>
          <w:tab w:val="left" w:pos="0"/>
        </w:tabs>
        <w:spacing w:after="120"/>
        <w:ind w:left="993" w:hanging="284"/>
        <w:contextualSpacing/>
        <w:jc w:val="both"/>
        <w:rPr>
          <w:rFonts w:ascii="Arial" w:hAnsi="Arial" w:cs="Arial"/>
          <w:bCs/>
          <w:sz w:val="18"/>
          <w:szCs w:val="18"/>
        </w:rPr>
      </w:pPr>
      <w:r w:rsidRPr="00C66AC3">
        <w:rPr>
          <w:rFonts w:ascii="Arial" w:hAnsi="Arial" w:cs="Arial"/>
          <w:bCs/>
          <w:sz w:val="18"/>
          <w:szCs w:val="18"/>
        </w:rPr>
        <w:t>потребители тепловой энергии.</w:t>
      </w:r>
    </w:p>
    <w:p w14:paraId="63265D89" w14:textId="77777777" w:rsidR="00C66AC3" w:rsidRPr="00C66AC3" w:rsidRDefault="00C66AC3" w:rsidP="00C66AC3">
      <w:pPr>
        <w:tabs>
          <w:tab w:val="left" w:pos="567"/>
          <w:tab w:val="left" w:pos="9555"/>
          <w:tab w:val="right" w:pos="10602"/>
        </w:tabs>
        <w:ind w:firstLine="709"/>
        <w:jc w:val="both"/>
        <w:rPr>
          <w:rFonts w:ascii="Arial" w:hAnsi="Arial" w:cs="Arial"/>
          <w:sz w:val="18"/>
          <w:szCs w:val="18"/>
        </w:rPr>
      </w:pPr>
      <w:r w:rsidRPr="00C66AC3">
        <w:rPr>
          <w:rFonts w:ascii="Arial" w:hAnsi="Arial" w:cs="Arial"/>
          <w:sz w:val="18"/>
          <w:szCs w:val="18"/>
        </w:rPr>
        <w:t xml:space="preserve">Схема теплоснабжения </w:t>
      </w:r>
      <w:r w:rsidRPr="00C66AC3">
        <w:rPr>
          <w:rFonts w:ascii="Arial" w:eastAsia="Calibri" w:hAnsi="Arial" w:cs="Arial"/>
          <w:bCs/>
          <w:iCs/>
          <w:spacing w:val="-3"/>
          <w:sz w:val="18"/>
          <w:szCs w:val="18"/>
          <w:lang w:eastAsia="en-US"/>
        </w:rPr>
        <w:t xml:space="preserve">сельского поселения Сингапай </w:t>
      </w:r>
      <w:r w:rsidRPr="00C66AC3">
        <w:rPr>
          <w:rFonts w:ascii="Arial" w:hAnsi="Arial" w:cs="Arial"/>
          <w:sz w:val="18"/>
          <w:szCs w:val="18"/>
        </w:rPr>
        <w:t>актуализирована с соблюдением следующих принципов:</w:t>
      </w:r>
    </w:p>
    <w:p w14:paraId="51DF4A27" w14:textId="77777777" w:rsidR="00C66AC3" w:rsidRPr="00C66AC3" w:rsidRDefault="00C66AC3" w:rsidP="00C66AC3">
      <w:pPr>
        <w:numPr>
          <w:ilvl w:val="0"/>
          <w:numId w:val="14"/>
        </w:numPr>
        <w:tabs>
          <w:tab w:val="left" w:pos="993"/>
        </w:tabs>
        <w:ind w:left="0" w:firstLine="709"/>
        <w:jc w:val="both"/>
        <w:rPr>
          <w:rFonts w:ascii="Arial" w:hAnsi="Arial" w:cs="Arial"/>
          <w:spacing w:val="-3"/>
          <w:sz w:val="18"/>
          <w:szCs w:val="18"/>
        </w:rPr>
      </w:pPr>
      <w:r w:rsidRPr="00C66AC3">
        <w:rPr>
          <w:rFonts w:ascii="Arial" w:hAnsi="Arial" w:cs="Arial"/>
          <w:spacing w:val="-3"/>
          <w:sz w:val="18"/>
          <w:szCs w:val="18"/>
        </w:rPr>
        <w:t>обеспечение безопасности и надежности теплоснабжения потребителей в соответствии с требованиями технических регламентов;</w:t>
      </w:r>
    </w:p>
    <w:p w14:paraId="7E2C9DE5" w14:textId="77777777" w:rsidR="00C66AC3" w:rsidRPr="00C66AC3" w:rsidRDefault="00C66AC3" w:rsidP="00C66AC3">
      <w:pPr>
        <w:numPr>
          <w:ilvl w:val="0"/>
          <w:numId w:val="14"/>
        </w:numPr>
        <w:tabs>
          <w:tab w:val="left" w:pos="993"/>
        </w:tabs>
        <w:ind w:left="0" w:firstLine="709"/>
        <w:jc w:val="both"/>
        <w:rPr>
          <w:rFonts w:ascii="Arial" w:hAnsi="Arial" w:cs="Arial"/>
          <w:spacing w:val="-3"/>
          <w:sz w:val="18"/>
          <w:szCs w:val="18"/>
        </w:rPr>
      </w:pPr>
      <w:r w:rsidRPr="00C66AC3">
        <w:rPr>
          <w:rFonts w:ascii="Arial" w:hAnsi="Arial" w:cs="Arial"/>
          <w:spacing w:val="-3"/>
          <w:sz w:val="18"/>
          <w:szCs w:val="18"/>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10B25155" w14:textId="77777777" w:rsidR="00C66AC3" w:rsidRPr="00C66AC3" w:rsidRDefault="00C66AC3" w:rsidP="00C66AC3">
      <w:pPr>
        <w:numPr>
          <w:ilvl w:val="0"/>
          <w:numId w:val="14"/>
        </w:numPr>
        <w:tabs>
          <w:tab w:val="left" w:pos="993"/>
        </w:tabs>
        <w:ind w:left="0" w:firstLine="709"/>
        <w:jc w:val="both"/>
        <w:rPr>
          <w:rFonts w:ascii="Arial" w:hAnsi="Arial" w:cs="Arial"/>
          <w:spacing w:val="-3"/>
          <w:sz w:val="18"/>
          <w:szCs w:val="18"/>
        </w:rPr>
      </w:pPr>
      <w:r w:rsidRPr="00C66AC3">
        <w:rPr>
          <w:rFonts w:ascii="Arial" w:hAnsi="Arial" w:cs="Arial"/>
          <w:spacing w:val="-3"/>
          <w:sz w:val="18"/>
          <w:szCs w:val="18"/>
        </w:rPr>
        <w:t>соблюдение баланса интересов теплоснабжающих организаций и интересов потребителей;</w:t>
      </w:r>
    </w:p>
    <w:p w14:paraId="23E6D62A" w14:textId="77777777" w:rsidR="00C66AC3" w:rsidRPr="00C66AC3" w:rsidRDefault="00C66AC3" w:rsidP="00C66AC3">
      <w:pPr>
        <w:numPr>
          <w:ilvl w:val="0"/>
          <w:numId w:val="14"/>
        </w:numPr>
        <w:tabs>
          <w:tab w:val="left" w:pos="993"/>
        </w:tabs>
        <w:ind w:left="0" w:firstLine="709"/>
        <w:jc w:val="both"/>
        <w:rPr>
          <w:rFonts w:ascii="Arial" w:hAnsi="Arial" w:cs="Arial"/>
          <w:spacing w:val="-3"/>
          <w:sz w:val="18"/>
          <w:szCs w:val="18"/>
        </w:rPr>
      </w:pPr>
      <w:r w:rsidRPr="00C66AC3">
        <w:rPr>
          <w:rFonts w:ascii="Arial" w:hAnsi="Arial" w:cs="Arial"/>
          <w:spacing w:val="-3"/>
          <w:sz w:val="18"/>
          <w:szCs w:val="18"/>
        </w:rPr>
        <w:t>минимизация затрат на теплоснабжение в расчете на единицу тепловой энергии для потребителя в долгосрочной перспективе;</w:t>
      </w:r>
    </w:p>
    <w:p w14:paraId="69B2CA25" w14:textId="77777777" w:rsidR="00C66AC3" w:rsidRPr="00C66AC3" w:rsidRDefault="00C66AC3" w:rsidP="00C66AC3">
      <w:pPr>
        <w:numPr>
          <w:ilvl w:val="0"/>
          <w:numId w:val="14"/>
        </w:numPr>
        <w:tabs>
          <w:tab w:val="left" w:pos="993"/>
        </w:tabs>
        <w:ind w:left="0" w:firstLine="709"/>
        <w:jc w:val="both"/>
        <w:rPr>
          <w:rFonts w:ascii="Arial" w:hAnsi="Arial" w:cs="Arial"/>
          <w:spacing w:val="-3"/>
          <w:sz w:val="18"/>
          <w:szCs w:val="18"/>
        </w:rPr>
      </w:pPr>
      <w:r w:rsidRPr="00C66AC3">
        <w:rPr>
          <w:rFonts w:ascii="Arial" w:hAnsi="Arial" w:cs="Arial"/>
          <w:spacing w:val="-3"/>
          <w:sz w:val="18"/>
          <w:szCs w:val="18"/>
        </w:rPr>
        <w:t>обеспечение недискриминационных и стабильных условий осуществления предпринимательской деятельности в сфере теплоснабжения;</w:t>
      </w:r>
    </w:p>
    <w:p w14:paraId="0B01D2D3" w14:textId="77777777" w:rsidR="00C66AC3" w:rsidRPr="00C66AC3" w:rsidRDefault="00C66AC3" w:rsidP="00C66AC3">
      <w:pPr>
        <w:numPr>
          <w:ilvl w:val="0"/>
          <w:numId w:val="14"/>
        </w:numPr>
        <w:tabs>
          <w:tab w:val="left" w:pos="993"/>
        </w:tabs>
        <w:ind w:left="0" w:firstLine="709"/>
        <w:jc w:val="both"/>
        <w:rPr>
          <w:rFonts w:ascii="Arial" w:hAnsi="Arial" w:cs="Arial"/>
          <w:spacing w:val="-3"/>
          <w:sz w:val="18"/>
          <w:szCs w:val="18"/>
        </w:rPr>
      </w:pPr>
      <w:r w:rsidRPr="00C66AC3">
        <w:rPr>
          <w:rFonts w:ascii="Arial" w:hAnsi="Arial" w:cs="Arial"/>
          <w:spacing w:val="-3"/>
          <w:sz w:val="18"/>
          <w:szCs w:val="18"/>
        </w:rPr>
        <w:t>согласование схем теплоснабжения с иными программами развития сетей инженерно-технического обеспечения.</w:t>
      </w:r>
    </w:p>
    <w:p w14:paraId="600192E9" w14:textId="77777777" w:rsidR="00C66AC3" w:rsidRPr="00C66AC3" w:rsidRDefault="00C66AC3" w:rsidP="00C66AC3">
      <w:pPr>
        <w:tabs>
          <w:tab w:val="left" w:pos="567"/>
          <w:tab w:val="left" w:pos="9555"/>
          <w:tab w:val="right" w:pos="10602"/>
        </w:tabs>
        <w:ind w:firstLine="709"/>
        <w:jc w:val="both"/>
        <w:rPr>
          <w:rFonts w:ascii="Arial" w:hAnsi="Arial" w:cs="Arial"/>
          <w:sz w:val="18"/>
          <w:szCs w:val="18"/>
        </w:rPr>
      </w:pPr>
      <w:r w:rsidRPr="00C66AC3">
        <w:rPr>
          <w:rFonts w:ascii="Arial" w:eastAsia="Calibri" w:hAnsi="Arial" w:cs="Arial"/>
          <w:sz w:val="18"/>
          <w:szCs w:val="18"/>
          <w:lang w:eastAsia="en-US"/>
        </w:rPr>
        <w:t xml:space="preserve">Схема теплоснабжения разработана на основе документов территориального планирования </w:t>
      </w:r>
      <w:r w:rsidRPr="00C66AC3">
        <w:rPr>
          <w:rFonts w:ascii="Arial" w:eastAsia="Calibri" w:hAnsi="Arial" w:cs="Arial"/>
          <w:bCs/>
          <w:iCs/>
          <w:spacing w:val="-3"/>
          <w:sz w:val="18"/>
          <w:szCs w:val="18"/>
          <w:lang w:eastAsia="en-US"/>
        </w:rPr>
        <w:t>сельского поселения Сингапай</w:t>
      </w:r>
      <w:r w:rsidRPr="00C66AC3">
        <w:rPr>
          <w:rFonts w:ascii="Arial" w:eastAsia="Calibri" w:hAnsi="Arial" w:cs="Arial"/>
          <w:sz w:val="18"/>
          <w:szCs w:val="18"/>
          <w:lang w:eastAsia="en-US"/>
        </w:rPr>
        <w:t xml:space="preserve">, утвержденных в соответствии с законодательством о градостроительной деятельности. При формировании Схемы теплоснабжения учтены корректировки документов территориального планирования, значения которых не совпадают с фактическим развитием </w:t>
      </w:r>
      <w:r w:rsidRPr="00C66AC3">
        <w:rPr>
          <w:rFonts w:ascii="Arial" w:eastAsia="Calibri" w:hAnsi="Arial" w:cs="Arial"/>
          <w:bCs/>
          <w:iCs/>
          <w:spacing w:val="-3"/>
          <w:sz w:val="18"/>
          <w:szCs w:val="18"/>
          <w:lang w:eastAsia="en-US"/>
        </w:rPr>
        <w:t>сельского поселения Сингапай</w:t>
      </w:r>
      <w:r w:rsidRPr="00C66AC3">
        <w:rPr>
          <w:rFonts w:ascii="Arial" w:hAnsi="Arial" w:cs="Arial"/>
          <w:sz w:val="18"/>
          <w:szCs w:val="18"/>
        </w:rPr>
        <w:t>.</w:t>
      </w:r>
    </w:p>
    <w:p w14:paraId="376DDF91" w14:textId="77777777" w:rsidR="00C66AC3" w:rsidRPr="00C66AC3" w:rsidRDefault="00C66AC3" w:rsidP="00C66AC3">
      <w:pPr>
        <w:tabs>
          <w:tab w:val="left" w:pos="567"/>
          <w:tab w:val="left" w:pos="9555"/>
          <w:tab w:val="right" w:pos="10602"/>
        </w:tabs>
        <w:ind w:firstLine="709"/>
        <w:jc w:val="both"/>
        <w:rPr>
          <w:rFonts w:ascii="Arial" w:hAnsi="Arial" w:cs="Arial"/>
          <w:sz w:val="18"/>
          <w:szCs w:val="18"/>
        </w:rPr>
      </w:pPr>
      <w:bookmarkStart w:id="11" w:name="_Hlk32565761"/>
      <w:r w:rsidRPr="00C66AC3">
        <w:rPr>
          <w:rFonts w:ascii="Arial" w:hAnsi="Arial" w:cs="Arial"/>
          <w:sz w:val="18"/>
          <w:szCs w:val="18"/>
        </w:rPr>
        <w:t>Схема теплоснабжения разработана в составе разделов и Обосновывающих материалов, являющихся их неотъемлемой частью:</w:t>
      </w:r>
    </w:p>
    <w:p w14:paraId="0D269F3C" w14:textId="77777777" w:rsidR="00C66AC3" w:rsidRPr="00C66AC3" w:rsidRDefault="00C66AC3" w:rsidP="00C66AC3">
      <w:pPr>
        <w:numPr>
          <w:ilvl w:val="0"/>
          <w:numId w:val="15"/>
        </w:numPr>
        <w:tabs>
          <w:tab w:val="left" w:pos="567"/>
          <w:tab w:val="left" w:pos="9555"/>
          <w:tab w:val="right" w:pos="10602"/>
        </w:tabs>
        <w:contextualSpacing/>
        <w:jc w:val="both"/>
        <w:rPr>
          <w:rFonts w:ascii="Arial" w:hAnsi="Arial" w:cs="Arial"/>
          <w:sz w:val="18"/>
          <w:szCs w:val="18"/>
        </w:rPr>
      </w:pPr>
      <w:r w:rsidRPr="00C66AC3">
        <w:rPr>
          <w:rFonts w:ascii="Arial" w:hAnsi="Arial" w:cs="Arial"/>
          <w:sz w:val="18"/>
          <w:szCs w:val="18"/>
        </w:rPr>
        <w:t>Схема теплоснабжения:</w:t>
      </w:r>
    </w:p>
    <w:p w14:paraId="1DB7874F" w14:textId="77777777"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bookmarkStart w:id="12" w:name="_Hlk31635670"/>
      <w:r w:rsidRPr="00C66AC3">
        <w:rPr>
          <w:rFonts w:ascii="Arial" w:hAnsi="Arial" w:cs="Arial"/>
          <w:sz w:val="18"/>
          <w:szCs w:val="18"/>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p>
    <w:p w14:paraId="24CE9241" w14:textId="77777777"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r w:rsidRPr="00C66AC3">
        <w:rPr>
          <w:rFonts w:ascii="Arial" w:hAnsi="Arial" w:cs="Arial"/>
          <w:sz w:val="18"/>
          <w:szCs w:val="18"/>
        </w:rPr>
        <w:t>Раздел 2 «Существующие и перспективные балансы тепловой мощности источников тепловой энергии и тепловой нагрузки потребителей»;</w:t>
      </w:r>
    </w:p>
    <w:p w14:paraId="23CD9611" w14:textId="77777777"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r w:rsidRPr="00C66AC3">
        <w:rPr>
          <w:rFonts w:ascii="Arial" w:hAnsi="Arial" w:cs="Arial"/>
          <w:sz w:val="18"/>
          <w:szCs w:val="18"/>
        </w:rPr>
        <w:t>Раздел 3 «Существующие и перспективные балансы теплоносителя»;</w:t>
      </w:r>
    </w:p>
    <w:p w14:paraId="2102C479" w14:textId="77777777"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r w:rsidRPr="00C66AC3">
        <w:rPr>
          <w:rFonts w:ascii="Arial" w:hAnsi="Arial" w:cs="Arial"/>
          <w:sz w:val="18"/>
          <w:szCs w:val="18"/>
        </w:rPr>
        <w:t>Раздел 4 «Основные положения мастер-плана развития систем теплоснабжения поселения»;</w:t>
      </w:r>
    </w:p>
    <w:p w14:paraId="02381593" w14:textId="77777777"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r w:rsidRPr="00C66AC3">
        <w:rPr>
          <w:rFonts w:ascii="Arial" w:hAnsi="Arial" w:cs="Arial"/>
          <w:sz w:val="18"/>
          <w:szCs w:val="18"/>
        </w:rPr>
        <w:t>Раздел 5 «Предложения по строительству, реконструкции, техническому перевооружению и (или) модернизации источников тепловой энергии»;</w:t>
      </w:r>
    </w:p>
    <w:p w14:paraId="3CA0640C" w14:textId="77777777"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r w:rsidRPr="00C66AC3">
        <w:rPr>
          <w:rFonts w:ascii="Arial" w:hAnsi="Arial" w:cs="Arial"/>
          <w:sz w:val="18"/>
          <w:szCs w:val="18"/>
        </w:rPr>
        <w:t>Раздел 6 «Предложения по строительству, реконструкции и (или) модернизации тепловых сетей»;</w:t>
      </w:r>
    </w:p>
    <w:p w14:paraId="702AEA50" w14:textId="77777777"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bookmarkStart w:id="13" w:name="P78"/>
      <w:bookmarkEnd w:id="13"/>
      <w:r w:rsidRPr="00C66AC3">
        <w:rPr>
          <w:rFonts w:ascii="Arial" w:hAnsi="Arial" w:cs="Arial"/>
          <w:sz w:val="18"/>
          <w:szCs w:val="18"/>
        </w:rPr>
        <w:t>Раздел 7 «Предложения по переводу открытых систем теплоснабжения (горячего водоснабжения) в закрытые системы горячего водоснабжения»;</w:t>
      </w:r>
    </w:p>
    <w:p w14:paraId="396BFA9F" w14:textId="77777777"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r w:rsidRPr="00C66AC3">
        <w:rPr>
          <w:rFonts w:ascii="Arial" w:hAnsi="Arial" w:cs="Arial"/>
          <w:sz w:val="18"/>
          <w:szCs w:val="18"/>
        </w:rPr>
        <w:t>Раздел 8 «Перспективные топливные балансы»;</w:t>
      </w:r>
    </w:p>
    <w:p w14:paraId="7E7A6D77" w14:textId="77777777"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r w:rsidRPr="00C66AC3">
        <w:rPr>
          <w:rFonts w:ascii="Arial" w:hAnsi="Arial" w:cs="Arial"/>
          <w:sz w:val="18"/>
          <w:szCs w:val="18"/>
        </w:rPr>
        <w:t>Раздел 9 «Инвестиции в строительство, реконструкцию, техническое перевооружение и (или) модернизацию»;</w:t>
      </w:r>
    </w:p>
    <w:p w14:paraId="39C667EA" w14:textId="77777777"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bookmarkStart w:id="14" w:name="P82"/>
      <w:bookmarkEnd w:id="14"/>
      <w:r w:rsidRPr="00C66AC3">
        <w:rPr>
          <w:rFonts w:ascii="Arial" w:hAnsi="Arial" w:cs="Arial"/>
          <w:sz w:val="18"/>
          <w:szCs w:val="18"/>
        </w:rPr>
        <w:t>Раздел 10 «Решение о присвоении статуса единой теплоснабжающей организации (организациям)»;</w:t>
      </w:r>
    </w:p>
    <w:p w14:paraId="0B8D5540" w14:textId="77777777"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bookmarkStart w:id="15" w:name="P84"/>
      <w:bookmarkEnd w:id="15"/>
      <w:r w:rsidRPr="00C66AC3">
        <w:rPr>
          <w:rFonts w:ascii="Arial" w:hAnsi="Arial" w:cs="Arial"/>
          <w:sz w:val="18"/>
          <w:szCs w:val="18"/>
        </w:rPr>
        <w:t>Раздел 11 «Решения о распределении тепловой нагрузки между источниками тепловой энергии»;</w:t>
      </w:r>
    </w:p>
    <w:p w14:paraId="480C388A" w14:textId="77777777"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r w:rsidRPr="00C66AC3">
        <w:rPr>
          <w:rFonts w:ascii="Arial" w:hAnsi="Arial" w:cs="Arial"/>
          <w:sz w:val="18"/>
          <w:szCs w:val="18"/>
        </w:rPr>
        <w:t>Раздел 12 «Решения по бесхозяйным тепловым сетям»;</w:t>
      </w:r>
    </w:p>
    <w:p w14:paraId="17E1DA21" w14:textId="6E1874DD" w:rsidR="00C66AC3" w:rsidRPr="005E3270" w:rsidRDefault="00C66AC3" w:rsidP="005E3270">
      <w:pPr>
        <w:numPr>
          <w:ilvl w:val="0"/>
          <w:numId w:val="13"/>
        </w:numPr>
        <w:tabs>
          <w:tab w:val="left" w:pos="567"/>
          <w:tab w:val="left" w:pos="993"/>
          <w:tab w:val="right" w:pos="10602"/>
        </w:tabs>
        <w:ind w:left="0" w:firstLine="709"/>
        <w:contextualSpacing/>
        <w:jc w:val="both"/>
        <w:rPr>
          <w:rFonts w:ascii="Arial" w:hAnsi="Arial" w:cs="Arial"/>
          <w:sz w:val="18"/>
          <w:szCs w:val="18"/>
        </w:rPr>
      </w:pPr>
      <w:r w:rsidRPr="00C66AC3">
        <w:rPr>
          <w:rFonts w:ascii="Arial" w:hAnsi="Arial" w:cs="Arial"/>
          <w:sz w:val="18"/>
          <w:szCs w:val="18"/>
        </w:rPr>
        <w:t xml:space="preserve">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w:t>
      </w:r>
      <w:r w:rsidR="005E3270">
        <w:rPr>
          <w:rFonts w:ascii="Arial" w:hAnsi="Arial" w:cs="Arial"/>
          <w:sz w:val="18"/>
          <w:szCs w:val="18"/>
        </w:rPr>
        <w:t>электроэнергических систем России</w:t>
      </w:r>
      <w:r w:rsidRPr="005E3270">
        <w:rPr>
          <w:rFonts w:ascii="Arial" w:hAnsi="Arial" w:cs="Arial"/>
          <w:sz w:val="18"/>
          <w:szCs w:val="18"/>
        </w:rPr>
        <w:t>, а также со схемой водоснабжения и водоотведения поселения»;</w:t>
      </w:r>
    </w:p>
    <w:p w14:paraId="4E79EF37" w14:textId="77777777"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r w:rsidRPr="00C66AC3">
        <w:rPr>
          <w:rFonts w:ascii="Arial" w:hAnsi="Arial" w:cs="Arial"/>
          <w:sz w:val="18"/>
          <w:szCs w:val="18"/>
        </w:rPr>
        <w:t>Раздел 14 «Индикаторы развития систем теплоснабжения поселения»;</w:t>
      </w:r>
    </w:p>
    <w:p w14:paraId="36DAF8E8" w14:textId="77777777"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r w:rsidRPr="00C66AC3">
        <w:rPr>
          <w:rFonts w:ascii="Arial" w:hAnsi="Arial" w:cs="Arial"/>
          <w:sz w:val="18"/>
          <w:szCs w:val="18"/>
        </w:rPr>
        <w:t>Раздел 15 «Ценовые (тарифные) последствия».</w:t>
      </w:r>
      <w:bookmarkEnd w:id="12"/>
    </w:p>
    <w:bookmarkEnd w:id="11"/>
    <w:p w14:paraId="6C26CBCE" w14:textId="77777777" w:rsidR="00C66AC3" w:rsidRPr="00C66AC3" w:rsidRDefault="00C66AC3" w:rsidP="00C66AC3">
      <w:pPr>
        <w:tabs>
          <w:tab w:val="left" w:pos="0"/>
        </w:tabs>
        <w:ind w:firstLine="720"/>
        <w:jc w:val="both"/>
        <w:rPr>
          <w:rFonts w:ascii="Arial" w:hAnsi="Arial" w:cs="Arial"/>
          <w:b/>
          <w:sz w:val="18"/>
          <w:szCs w:val="18"/>
        </w:rPr>
      </w:pPr>
      <w:r w:rsidRPr="00C66AC3">
        <w:rPr>
          <w:rFonts w:ascii="Arial" w:hAnsi="Arial" w:cs="Arial"/>
          <w:b/>
          <w:sz w:val="18"/>
          <w:szCs w:val="18"/>
        </w:rPr>
        <w:t>Термины и определения</w:t>
      </w:r>
    </w:p>
    <w:p w14:paraId="276590C7"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 xml:space="preserve">При формировании Схемы теплоснабжения использованы следующие термины и определения: </w:t>
      </w:r>
    </w:p>
    <w:p w14:paraId="7E6FEE57"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зона действия источника тепловой энергии</w:t>
      </w:r>
      <w:r w:rsidRPr="00C66AC3">
        <w:rPr>
          <w:rFonts w:ascii="Arial" w:eastAsia="Calibri" w:hAnsi="Arial" w:cs="Arial"/>
          <w:sz w:val="18"/>
          <w:szCs w:val="18"/>
          <w:lang w:eastAsia="en-US"/>
        </w:rPr>
        <w:t xml:space="preserve">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14:paraId="27178DD2"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зона действия системы теплоснабжения</w:t>
      </w:r>
      <w:r w:rsidRPr="00C66AC3">
        <w:rPr>
          <w:rFonts w:ascii="Arial" w:eastAsia="Calibri" w:hAnsi="Arial" w:cs="Arial"/>
          <w:sz w:val="18"/>
          <w:szCs w:val="18"/>
          <w:lang w:eastAsia="en-US"/>
        </w:rPr>
        <w:t xml:space="preserve">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4DA881D6" w14:textId="77777777" w:rsidR="00C66AC3" w:rsidRPr="00C66AC3" w:rsidRDefault="00C66AC3" w:rsidP="00C66AC3">
      <w:pPr>
        <w:autoSpaceDE w:val="0"/>
        <w:autoSpaceDN w:val="0"/>
        <w:adjustRightInd w:val="0"/>
        <w:ind w:firstLine="709"/>
        <w:jc w:val="both"/>
        <w:rPr>
          <w:rFonts w:ascii="Arial" w:eastAsia="Calibri" w:hAnsi="Arial" w:cs="Arial"/>
          <w:sz w:val="18"/>
          <w:szCs w:val="18"/>
          <w:lang w:eastAsia="en-US"/>
        </w:rPr>
      </w:pPr>
      <w:r w:rsidRPr="00C66AC3">
        <w:rPr>
          <w:rFonts w:ascii="Arial" w:eastAsia="Calibri" w:hAnsi="Arial" w:cs="Arial"/>
          <w:b/>
          <w:sz w:val="18"/>
          <w:szCs w:val="18"/>
          <w:lang w:eastAsia="en-US"/>
        </w:rPr>
        <w:t xml:space="preserve">зона деятельности единой теплоснабжающей организации </w:t>
      </w:r>
      <w:r w:rsidRPr="00C66AC3">
        <w:rPr>
          <w:rFonts w:ascii="Arial" w:eastAsia="Calibri" w:hAnsi="Arial" w:cs="Arial"/>
          <w:sz w:val="18"/>
          <w:szCs w:val="18"/>
          <w:lang w:eastAsia="en-US"/>
        </w:rPr>
        <w:t>–одна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w:t>
      </w:r>
    </w:p>
    <w:p w14:paraId="5489D2B2"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источник тепловой энергии</w:t>
      </w:r>
      <w:r w:rsidRPr="00C66AC3">
        <w:rPr>
          <w:rFonts w:ascii="Arial" w:eastAsia="Calibri" w:hAnsi="Arial" w:cs="Arial"/>
          <w:sz w:val="18"/>
          <w:szCs w:val="18"/>
          <w:lang w:eastAsia="en-US"/>
        </w:rPr>
        <w:t xml:space="preserve"> – устройство, предназначенное для производства тепловой энергии;</w:t>
      </w:r>
    </w:p>
    <w:p w14:paraId="4664DC57"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индивидуальная система теплоснабжения</w:t>
      </w:r>
      <w:r w:rsidRPr="00C66AC3">
        <w:rPr>
          <w:rFonts w:ascii="Arial" w:eastAsia="Calibri" w:hAnsi="Arial" w:cs="Arial"/>
          <w:sz w:val="18"/>
          <w:szCs w:val="18"/>
          <w:lang w:eastAsia="en-US"/>
        </w:rPr>
        <w:t xml:space="preserve"> – система теплоснабжения одноквартирных и блокированных жилых домов, складских, производственных помещений и помещений общественного назначения сельских и городских поселений с расчетной тепловой нагрузкой не более 360 кВт;</w:t>
      </w:r>
    </w:p>
    <w:p w14:paraId="2665E21B"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b/>
          <w:sz w:val="18"/>
          <w:szCs w:val="18"/>
          <w:lang w:eastAsia="en-US"/>
        </w:rPr>
        <w:t>качество теплоснабжения</w:t>
      </w:r>
      <w:r w:rsidRPr="00C66AC3">
        <w:rPr>
          <w:rFonts w:ascii="Arial" w:eastAsia="Calibri" w:hAnsi="Arial" w:cs="Arial"/>
          <w:sz w:val="18"/>
          <w:szCs w:val="18"/>
          <w:lang w:eastAsia="en-US"/>
        </w:rPr>
        <w:t xml:space="preserve"> – совокупность установленных нормативными правовыми актами Российской Федерации и (или) договором теплоснабжения характеристик теплоснабжения, в т. ч. термодинамических параметров теплоносителя;</w:t>
      </w:r>
    </w:p>
    <w:p w14:paraId="2D9FD9E3"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комбинированная выработка электрической и тепловой энергии</w:t>
      </w:r>
      <w:r w:rsidRPr="00C66AC3">
        <w:rPr>
          <w:rFonts w:ascii="Arial" w:eastAsia="Calibri" w:hAnsi="Arial" w:cs="Arial"/>
          <w:sz w:val="18"/>
          <w:szCs w:val="18"/>
          <w:lang w:eastAsia="en-US"/>
        </w:rPr>
        <w:t xml:space="preserve"> –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14:paraId="68769628"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мощность источника тепловой энергии нетто</w:t>
      </w:r>
      <w:r w:rsidRPr="00C66AC3">
        <w:rPr>
          <w:rFonts w:ascii="Arial" w:eastAsia="Calibri" w:hAnsi="Arial" w:cs="Arial"/>
          <w:sz w:val="18"/>
          <w:szCs w:val="18"/>
          <w:lang w:eastAsia="en-US"/>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14:paraId="286B5B51"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lastRenderedPageBreak/>
        <w:tab/>
      </w:r>
      <w:r w:rsidRPr="00C66AC3">
        <w:rPr>
          <w:rFonts w:ascii="Arial" w:eastAsia="Calibri" w:hAnsi="Arial" w:cs="Arial"/>
          <w:b/>
          <w:sz w:val="18"/>
          <w:szCs w:val="18"/>
          <w:lang w:eastAsia="en-US"/>
        </w:rPr>
        <w:t>надежность теплоснабжения</w:t>
      </w:r>
      <w:r w:rsidRPr="00C66AC3">
        <w:rPr>
          <w:rFonts w:ascii="Arial" w:eastAsia="Calibri" w:hAnsi="Arial" w:cs="Arial"/>
          <w:sz w:val="18"/>
          <w:szCs w:val="18"/>
          <w:lang w:eastAsia="en-US"/>
        </w:rPr>
        <w:t xml:space="preserve"> – характеристика состояния системы теплоснабжения, при котором обеспечиваются качество и безопасность теплоснабжения;</w:t>
      </w:r>
    </w:p>
    <w:p w14:paraId="399B03A6"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открытая система теплоснабжения (горячего водоснабжения)</w:t>
      </w:r>
      <w:r w:rsidRPr="00C66AC3">
        <w:rPr>
          <w:rFonts w:ascii="Arial" w:eastAsia="Calibri" w:hAnsi="Arial" w:cs="Arial"/>
          <w:sz w:val="18"/>
          <w:szCs w:val="18"/>
          <w:lang w:eastAsia="en-US"/>
        </w:rPr>
        <w:t xml:space="preserve"> – технологически 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14:paraId="0AE7CD40"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потребитель тепловой энергии</w:t>
      </w:r>
      <w:r w:rsidRPr="00C66AC3">
        <w:rPr>
          <w:rFonts w:ascii="Arial" w:eastAsia="Calibri" w:hAnsi="Arial" w:cs="Arial"/>
          <w:sz w:val="18"/>
          <w:szCs w:val="18"/>
          <w:lang w:eastAsia="en-US"/>
        </w:rPr>
        <w:t xml:space="preserve">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14:paraId="79B9D0D6"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радиус эффективного теплоснабжения</w:t>
      </w:r>
      <w:r w:rsidRPr="00C66AC3">
        <w:rPr>
          <w:rFonts w:ascii="Arial" w:eastAsia="Calibri" w:hAnsi="Arial" w:cs="Arial"/>
          <w:sz w:val="18"/>
          <w:szCs w:val="18"/>
          <w:lang w:eastAsia="en-US"/>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688D919C" w14:textId="77777777" w:rsidR="00C66AC3" w:rsidRPr="00C66AC3" w:rsidRDefault="00C66AC3" w:rsidP="00C66AC3">
      <w:pPr>
        <w:widowControl w:val="0"/>
        <w:autoSpaceDE w:val="0"/>
        <w:autoSpaceDN w:val="0"/>
        <w:adjustRightInd w:val="0"/>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 xml:space="preserve">рабочая мощность источника тепловой энергии - </w:t>
      </w:r>
      <w:r w:rsidRPr="00C66AC3">
        <w:rPr>
          <w:rFonts w:ascii="Arial" w:eastAsia="Calibri" w:hAnsi="Arial" w:cs="Arial"/>
          <w:sz w:val="18"/>
          <w:szCs w:val="18"/>
          <w:lang w:eastAsia="en-US"/>
        </w:rPr>
        <w:t>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w:t>
      </w:r>
    </w:p>
    <w:p w14:paraId="1A17EEDB"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b/>
          <w:sz w:val="18"/>
          <w:szCs w:val="18"/>
          <w:lang w:eastAsia="en-US"/>
        </w:rPr>
        <w:t>располагаемая мощность источника тепловой энергии</w:t>
      </w:r>
      <w:r w:rsidRPr="00C66AC3">
        <w:rPr>
          <w:rFonts w:ascii="Arial" w:eastAsia="Calibri" w:hAnsi="Arial" w:cs="Arial"/>
          <w:sz w:val="18"/>
          <w:szCs w:val="18"/>
          <w:lang w:eastAsia="en-US"/>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23331197"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расчетный элемент территориального деления</w:t>
      </w:r>
      <w:r w:rsidRPr="00C66AC3">
        <w:rPr>
          <w:rFonts w:ascii="Arial" w:eastAsia="Calibri" w:hAnsi="Arial" w:cs="Arial"/>
          <w:sz w:val="18"/>
          <w:szCs w:val="18"/>
          <w:lang w:eastAsia="en-US"/>
        </w:rPr>
        <w:t xml:space="preserve">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14:paraId="79369303"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система теплоснабжения</w:t>
      </w:r>
      <w:r w:rsidRPr="00C66AC3">
        <w:rPr>
          <w:rFonts w:ascii="Arial" w:eastAsia="Calibri" w:hAnsi="Arial" w:cs="Arial"/>
          <w:sz w:val="18"/>
          <w:szCs w:val="18"/>
          <w:lang w:eastAsia="en-US"/>
        </w:rPr>
        <w:t xml:space="preserve"> – совокупность источников тепловой энергии и теплопотребляющих установок, технологически соединенных тепловыми сетями;</w:t>
      </w:r>
    </w:p>
    <w:p w14:paraId="3DB2CD08"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b/>
          <w:bCs/>
          <w:sz w:val="18"/>
          <w:szCs w:val="18"/>
          <w:lang w:eastAsia="en-US"/>
        </w:rPr>
        <w:t>средневзвешенная плотность тепловой нагрузки</w:t>
      </w:r>
      <w:r w:rsidRPr="00C66AC3">
        <w:rPr>
          <w:rFonts w:ascii="Arial" w:eastAsia="Calibri" w:hAnsi="Arial" w:cs="Arial"/>
          <w:sz w:val="18"/>
          <w:szCs w:val="18"/>
          <w:lang w:eastAsia="en-US"/>
        </w:rPr>
        <w:t xml:space="preserve"> –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
    <w:p w14:paraId="0F7077F6"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b/>
          <w:bCs/>
          <w:sz w:val="18"/>
          <w:szCs w:val="18"/>
          <w:lang w:eastAsia="en-US"/>
        </w:rPr>
        <w:t>тарифы в сфере теплоснабжения</w:t>
      </w:r>
      <w:r w:rsidRPr="00C66AC3">
        <w:rPr>
          <w:rFonts w:ascii="Arial" w:eastAsia="Calibri" w:hAnsi="Arial" w:cs="Arial"/>
          <w:sz w:val="18"/>
          <w:szCs w:val="18"/>
          <w:lang w:eastAsia="en-US"/>
        </w:rPr>
        <w:t xml:space="preserve">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14:paraId="68B6D9DA"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тепловая нагрузка</w:t>
      </w:r>
      <w:r w:rsidRPr="00C66AC3">
        <w:rPr>
          <w:rFonts w:ascii="Arial" w:eastAsia="Calibri" w:hAnsi="Arial" w:cs="Arial"/>
          <w:sz w:val="18"/>
          <w:szCs w:val="18"/>
          <w:lang w:eastAsia="en-US"/>
        </w:rPr>
        <w:t xml:space="preserve"> – количество тепловой энергии, которое может быть принято потребителем тепловой энергии за единицу времени;</w:t>
      </w:r>
    </w:p>
    <w:p w14:paraId="49D076F5"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тепловая мощность</w:t>
      </w:r>
      <w:r w:rsidRPr="00C66AC3">
        <w:rPr>
          <w:rFonts w:ascii="Arial" w:eastAsia="Calibri" w:hAnsi="Arial" w:cs="Arial"/>
          <w:sz w:val="18"/>
          <w:szCs w:val="18"/>
          <w:lang w:eastAsia="en-US"/>
        </w:rPr>
        <w:t xml:space="preserve"> – количество тепловой энергии, которое может быть произведено и (или) передано по тепловым сетям за единицу времени;</w:t>
      </w:r>
    </w:p>
    <w:p w14:paraId="5D706B05"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тепловая сеть</w:t>
      </w:r>
      <w:r w:rsidRPr="00C66AC3">
        <w:rPr>
          <w:rFonts w:ascii="Arial" w:eastAsia="Calibri" w:hAnsi="Arial" w:cs="Arial"/>
          <w:sz w:val="18"/>
          <w:szCs w:val="18"/>
          <w:lang w:eastAsia="en-US"/>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14:paraId="3CC68CBD"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тепловая энергия</w:t>
      </w:r>
      <w:r w:rsidRPr="00C66AC3">
        <w:rPr>
          <w:rFonts w:ascii="Arial" w:eastAsia="Calibri" w:hAnsi="Arial" w:cs="Arial"/>
          <w:sz w:val="18"/>
          <w:szCs w:val="18"/>
          <w:lang w:eastAsia="en-US"/>
        </w:rPr>
        <w:t xml:space="preserve"> – энергетический ресурс, при потреблении которого изменяются термодинамические параметры теплоносителей (температура, давление);</w:t>
      </w:r>
    </w:p>
    <w:p w14:paraId="2811F40C"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теплоноситель</w:t>
      </w:r>
      <w:r w:rsidRPr="00C66AC3">
        <w:rPr>
          <w:rFonts w:ascii="Arial" w:eastAsia="Calibri" w:hAnsi="Arial" w:cs="Arial"/>
          <w:sz w:val="18"/>
          <w:szCs w:val="18"/>
          <w:lang w:eastAsia="en-US"/>
        </w:rPr>
        <w:t xml:space="preserve"> – пар, вода, которые используются для передачи тепловой энергии;</w:t>
      </w:r>
    </w:p>
    <w:p w14:paraId="53CC2B7A"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теплоснабжение</w:t>
      </w:r>
      <w:r w:rsidRPr="00C66AC3">
        <w:rPr>
          <w:rFonts w:ascii="Arial" w:eastAsia="Calibri" w:hAnsi="Arial" w:cs="Arial"/>
          <w:sz w:val="18"/>
          <w:szCs w:val="18"/>
          <w:lang w:eastAsia="en-US"/>
        </w:rPr>
        <w:t xml:space="preserve"> – обеспечение потребителей тепловой энергии тепловой энергией, теплоносителем, в том числе поддержание мощности;</w:t>
      </w:r>
    </w:p>
    <w:p w14:paraId="5AACCD39"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теплоснабжающая организация</w:t>
      </w:r>
      <w:r w:rsidRPr="00C66AC3">
        <w:rPr>
          <w:rFonts w:ascii="Arial" w:eastAsia="Calibri" w:hAnsi="Arial" w:cs="Arial"/>
          <w:sz w:val="18"/>
          <w:szCs w:val="18"/>
          <w:lang w:eastAsia="en-US"/>
        </w:rPr>
        <w:t xml:space="preserve">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14:paraId="3249DEBF"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теплопотребляющая установка</w:t>
      </w:r>
      <w:r w:rsidRPr="00C66AC3">
        <w:rPr>
          <w:rFonts w:ascii="Arial" w:eastAsia="Calibri" w:hAnsi="Arial" w:cs="Arial"/>
          <w:sz w:val="18"/>
          <w:szCs w:val="18"/>
          <w:lang w:eastAsia="en-US"/>
        </w:rPr>
        <w:t xml:space="preserve"> – устройство, предназначенное для использования тепловой энергии, теплоносителя для нужд потребителя тепловой энергии;</w:t>
      </w:r>
    </w:p>
    <w:p w14:paraId="56F31376"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теплосетевые объекты</w:t>
      </w:r>
      <w:r w:rsidRPr="00C66AC3">
        <w:rPr>
          <w:rFonts w:ascii="Arial" w:eastAsia="Calibri" w:hAnsi="Arial" w:cs="Arial"/>
          <w:sz w:val="18"/>
          <w:szCs w:val="18"/>
          <w:lang w:eastAsia="en-US"/>
        </w:rPr>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463E7A0C"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b/>
          <w:sz w:val="18"/>
          <w:szCs w:val="18"/>
          <w:lang w:eastAsia="en-US"/>
        </w:rPr>
        <w:t>топливный баланс</w:t>
      </w:r>
      <w:r w:rsidRPr="00C66AC3">
        <w:rPr>
          <w:rFonts w:ascii="Arial" w:eastAsia="Calibri" w:hAnsi="Arial" w:cs="Arial"/>
          <w:sz w:val="18"/>
          <w:szCs w:val="18"/>
          <w:lang w:eastAsia="en-US"/>
        </w:rPr>
        <w:t xml:space="preserve">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
    <w:p w14:paraId="65DCF294"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установленная мощность источника тепловой энергии</w:t>
      </w:r>
      <w:r w:rsidRPr="00C66AC3">
        <w:rPr>
          <w:rFonts w:ascii="Arial" w:eastAsia="Calibri" w:hAnsi="Arial" w:cs="Arial"/>
          <w:sz w:val="18"/>
          <w:szCs w:val="18"/>
          <w:lang w:eastAsia="en-US"/>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6852F7E6"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b/>
          <w:bCs/>
          <w:sz w:val="18"/>
          <w:szCs w:val="18"/>
          <w:lang w:eastAsia="en-US"/>
        </w:rPr>
        <w:t>ценовые зоны теплоснабжения</w:t>
      </w:r>
      <w:r w:rsidRPr="00C66AC3">
        <w:rPr>
          <w:rFonts w:ascii="Arial" w:eastAsia="Calibri" w:hAnsi="Arial" w:cs="Arial"/>
          <w:sz w:val="18"/>
          <w:szCs w:val="18"/>
          <w:lang w:eastAsia="en-US"/>
        </w:rPr>
        <w:t xml:space="preserve"> – поселения, городские округа, которые определяются в соответствии со статьей 23.3 Федерального закона от 27.07.2010 № 190-ФЗ «О теплоснабжении» и в которых цены на тепловую энергию (мощность), поставляемую единой теплоснабжающей организацией в системе теплоснабжения потребителям, ограничены предельным уровнем цены на тепловую энергию (мощность), поставляемую </w:t>
      </w:r>
      <w:r w:rsidRPr="00C66AC3">
        <w:rPr>
          <w:rFonts w:ascii="Arial" w:eastAsia="Calibri" w:hAnsi="Arial" w:cs="Arial"/>
          <w:sz w:val="18"/>
          <w:szCs w:val="18"/>
          <w:lang w:eastAsia="en-US"/>
        </w:rPr>
        <w:lastRenderedPageBreak/>
        <w:t>потребителям единой теплоснабжающей организацией, за исключением случаев, установленных Федеральным законом от 27.07.2010 № 190-ФЗ;</w:t>
      </w:r>
    </w:p>
    <w:p w14:paraId="51FD0E1E"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b/>
          <w:sz w:val="18"/>
          <w:szCs w:val="18"/>
          <w:lang w:eastAsia="en-US"/>
        </w:rPr>
        <w:tab/>
        <w:t xml:space="preserve">элемент территориального деления – </w:t>
      </w:r>
      <w:r w:rsidRPr="00C66AC3">
        <w:rPr>
          <w:rFonts w:ascii="Arial" w:eastAsia="Calibri" w:hAnsi="Arial" w:cs="Arial"/>
          <w:sz w:val="18"/>
          <w:szCs w:val="18"/>
          <w:lang w:eastAsia="en-US"/>
        </w:rPr>
        <w:t>территория поселения, городского округа или ее часть, установленная по границам административно-территориальных единиц;</w:t>
      </w:r>
    </w:p>
    <w:p w14:paraId="74136D63" w14:textId="77777777" w:rsidR="00DE6355" w:rsidRDefault="00C66AC3" w:rsidP="00DE6355">
      <w:pPr>
        <w:ind w:firstLine="709"/>
        <w:jc w:val="both"/>
        <w:rPr>
          <w:rFonts w:ascii="Arial" w:eastAsia="Calibri" w:hAnsi="Arial" w:cs="Arial"/>
          <w:sz w:val="18"/>
          <w:szCs w:val="18"/>
          <w:lang w:eastAsia="en-US"/>
        </w:rPr>
      </w:pPr>
      <w:r w:rsidRPr="00C66AC3">
        <w:rPr>
          <w:rFonts w:ascii="Arial" w:eastAsia="Calibri" w:hAnsi="Arial" w:cs="Arial"/>
          <w:b/>
          <w:bCs/>
          <w:sz w:val="18"/>
          <w:szCs w:val="18"/>
          <w:lang w:eastAsia="en-US"/>
        </w:rPr>
        <w:t>энергетические характеристики тепловых сетей</w:t>
      </w:r>
      <w:r w:rsidRPr="00C66AC3">
        <w:rPr>
          <w:rFonts w:ascii="Arial" w:eastAsia="Calibri" w:hAnsi="Arial" w:cs="Arial"/>
          <w:sz w:val="18"/>
          <w:szCs w:val="18"/>
          <w:lang w:eastAsia="en-US"/>
        </w:rPr>
        <w:t xml:space="preserve"> – 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bookmarkStart w:id="16" w:name="_Toc64284377"/>
      <w:bookmarkStart w:id="17" w:name="_Toc23954372"/>
      <w:bookmarkStart w:id="18" w:name="_Toc365529728"/>
      <w:bookmarkStart w:id="19" w:name="_Toc66569166"/>
      <w:bookmarkStart w:id="20" w:name="_Toc66692911"/>
    </w:p>
    <w:p w14:paraId="28585CA9" w14:textId="77777777" w:rsidR="00C66AC3" w:rsidRPr="00DE6355" w:rsidRDefault="00C66AC3" w:rsidP="00DE6355">
      <w:pPr>
        <w:ind w:firstLine="709"/>
        <w:rPr>
          <w:rFonts w:ascii="Arial" w:hAnsi="Arial" w:cs="Arial"/>
          <w:b/>
          <w:sz w:val="18"/>
          <w:szCs w:val="18"/>
        </w:rPr>
      </w:pPr>
      <w:r w:rsidRPr="00DE6355">
        <w:rPr>
          <w:rFonts w:ascii="Arial" w:hAnsi="Arial" w:cs="Arial"/>
          <w:b/>
          <w:sz w:val="18"/>
          <w:szCs w:val="18"/>
        </w:rPr>
        <w:t>Общая часть</w:t>
      </w:r>
      <w:bookmarkEnd w:id="16"/>
      <w:bookmarkEnd w:id="17"/>
      <w:bookmarkEnd w:id="18"/>
      <w:bookmarkEnd w:id="19"/>
      <w:bookmarkEnd w:id="20"/>
    </w:p>
    <w:p w14:paraId="60E7963C" w14:textId="77777777" w:rsidR="00C66AC3" w:rsidRPr="00C66AC3" w:rsidRDefault="00C66AC3" w:rsidP="00C66AC3">
      <w:pPr>
        <w:ind w:firstLine="709"/>
        <w:jc w:val="both"/>
        <w:rPr>
          <w:rFonts w:ascii="Arial" w:hAnsi="Arial" w:cs="Arial"/>
          <w:sz w:val="18"/>
          <w:szCs w:val="18"/>
        </w:rPr>
      </w:pPr>
      <w:r w:rsidRPr="00C66AC3">
        <w:rPr>
          <w:rFonts w:ascii="Arial" w:hAnsi="Arial" w:cs="Arial"/>
          <w:sz w:val="18"/>
          <w:szCs w:val="18"/>
        </w:rPr>
        <w:t>Сельское поселение Сингапай в соответствии с законом Ханты-Мансийского автономного округа – Югры от 25.11.2004 № 63-оз «О статусе и границах муниципальных образований Ханты-Мансийского автономного округа – Югры» является муниципальным образованием Ханты-Мансийского автономного округа – Югры, наделенным статусом сельского поселения. Устав сельского поселения Сингапай принят решением Советом депутатов сельского поселения Сингапай 12.01.2015 № 29 (с изменениями).</w:t>
      </w:r>
    </w:p>
    <w:p w14:paraId="2F7B69A5" w14:textId="77777777" w:rsidR="00C66AC3" w:rsidRPr="00C66AC3" w:rsidRDefault="00C66AC3" w:rsidP="00C66AC3">
      <w:pPr>
        <w:suppressAutoHyphens/>
        <w:ind w:firstLine="709"/>
        <w:jc w:val="both"/>
        <w:rPr>
          <w:rFonts w:ascii="Arial" w:hAnsi="Arial" w:cs="Arial"/>
          <w:sz w:val="18"/>
          <w:szCs w:val="18"/>
        </w:rPr>
      </w:pPr>
      <w:r w:rsidRPr="00C66AC3">
        <w:rPr>
          <w:rFonts w:ascii="Arial" w:hAnsi="Arial" w:cs="Arial"/>
          <w:sz w:val="18"/>
          <w:szCs w:val="18"/>
        </w:rPr>
        <w:t>Официальное наименование муниципального образования – сельское поселение Сингапай Нефтеюганского района Ханты-Мансийского автономного округа – Югры.</w:t>
      </w:r>
    </w:p>
    <w:p w14:paraId="2C909D5C" w14:textId="77777777" w:rsidR="00C66AC3" w:rsidRPr="00C66AC3" w:rsidRDefault="00C66AC3" w:rsidP="00C66AC3">
      <w:pPr>
        <w:suppressAutoHyphens/>
        <w:ind w:firstLine="709"/>
        <w:jc w:val="both"/>
        <w:rPr>
          <w:rFonts w:ascii="Arial" w:hAnsi="Arial" w:cs="Arial"/>
          <w:sz w:val="18"/>
          <w:szCs w:val="18"/>
        </w:rPr>
      </w:pPr>
      <w:r w:rsidRPr="00C66AC3">
        <w:rPr>
          <w:rFonts w:ascii="Arial" w:hAnsi="Arial" w:cs="Arial"/>
          <w:sz w:val="18"/>
          <w:szCs w:val="18"/>
        </w:rPr>
        <w:t>Территория сельского поселения Сингапай входит в состав территории Нефтеюганского района. В границах поселения находятся населенные пункты: поселок Сингапай (административный центр), село Чеускино. В северо-западной части п. Сингапай размещен мкр. Усть-Балык.</w:t>
      </w:r>
    </w:p>
    <w:p w14:paraId="42F191A9" w14:textId="77777777" w:rsidR="00C66AC3" w:rsidRDefault="00C66AC3" w:rsidP="00C66AC3">
      <w:pPr>
        <w:ind w:firstLine="709"/>
        <w:jc w:val="both"/>
        <w:rPr>
          <w:rFonts w:ascii="Arial" w:hAnsi="Arial" w:cs="Arial"/>
          <w:sz w:val="18"/>
          <w:szCs w:val="18"/>
        </w:rPr>
      </w:pPr>
      <w:r w:rsidRPr="00C66AC3">
        <w:rPr>
          <w:rFonts w:ascii="Arial" w:hAnsi="Arial" w:cs="Arial"/>
          <w:sz w:val="18"/>
          <w:szCs w:val="18"/>
        </w:rPr>
        <w:t>Общие данные, влияющие на разработку технологических и экономических параметров схемы теплоснабжения сельского поселения Сингапай:</w:t>
      </w:r>
    </w:p>
    <w:p w14:paraId="486DE5EC" w14:textId="0B551FF7" w:rsidR="00C66AC3" w:rsidRPr="00C66AC3" w:rsidRDefault="00C66AC3" w:rsidP="00C66AC3">
      <w:pPr>
        <w:pStyle w:val="affc"/>
        <w:numPr>
          <w:ilvl w:val="0"/>
          <w:numId w:val="39"/>
        </w:numPr>
        <w:tabs>
          <w:tab w:val="left" w:pos="1134"/>
        </w:tabs>
        <w:ind w:left="0" w:firstLine="709"/>
        <w:jc w:val="both"/>
        <w:rPr>
          <w:rFonts w:ascii="Arial" w:hAnsi="Arial" w:cs="Arial"/>
          <w:sz w:val="18"/>
          <w:szCs w:val="18"/>
        </w:rPr>
      </w:pPr>
      <w:r w:rsidRPr="00C66AC3">
        <w:rPr>
          <w:rFonts w:ascii="Arial" w:hAnsi="Arial" w:cs="Arial"/>
          <w:sz w:val="18"/>
          <w:szCs w:val="18"/>
        </w:rPr>
        <w:t>общая площадь в границах муниципального образования – 6 998 га, в т.ч. площадь земель в границах населенных пунктов – 7</w:t>
      </w:r>
      <w:r w:rsidR="005E3270">
        <w:rPr>
          <w:rFonts w:ascii="Arial" w:hAnsi="Arial" w:cs="Arial"/>
          <w:sz w:val="18"/>
          <w:szCs w:val="18"/>
        </w:rPr>
        <w:t>56</w:t>
      </w:r>
      <w:r w:rsidRPr="00C66AC3">
        <w:rPr>
          <w:rFonts w:ascii="Arial" w:hAnsi="Arial" w:cs="Arial"/>
          <w:sz w:val="18"/>
          <w:szCs w:val="18"/>
        </w:rPr>
        <w:t xml:space="preserve"> га;</w:t>
      </w:r>
    </w:p>
    <w:p w14:paraId="3B1A6D4B" w14:textId="675B47A8" w:rsidR="00C66AC3" w:rsidRPr="00C66AC3" w:rsidRDefault="00C66AC3" w:rsidP="00C66AC3">
      <w:pPr>
        <w:pStyle w:val="affc"/>
        <w:numPr>
          <w:ilvl w:val="0"/>
          <w:numId w:val="39"/>
        </w:numPr>
        <w:tabs>
          <w:tab w:val="left" w:pos="1134"/>
        </w:tabs>
        <w:ind w:left="0" w:firstLine="709"/>
        <w:jc w:val="both"/>
        <w:rPr>
          <w:rFonts w:ascii="Arial" w:hAnsi="Arial" w:cs="Arial"/>
          <w:sz w:val="18"/>
          <w:szCs w:val="18"/>
        </w:rPr>
      </w:pPr>
      <w:r w:rsidRPr="00C66AC3">
        <w:rPr>
          <w:rFonts w:ascii="Arial" w:hAnsi="Arial" w:cs="Arial"/>
          <w:sz w:val="18"/>
          <w:szCs w:val="18"/>
        </w:rPr>
        <w:t>численность постоянно</w:t>
      </w:r>
      <w:r w:rsidR="00BF3FEA">
        <w:rPr>
          <w:rFonts w:ascii="Arial" w:hAnsi="Arial" w:cs="Arial"/>
          <w:sz w:val="18"/>
          <w:szCs w:val="18"/>
        </w:rPr>
        <w:t xml:space="preserve"> </w:t>
      </w:r>
      <w:r w:rsidRPr="00C66AC3">
        <w:rPr>
          <w:rFonts w:ascii="Arial" w:hAnsi="Arial" w:cs="Arial"/>
          <w:sz w:val="18"/>
          <w:szCs w:val="18"/>
        </w:rPr>
        <w:t>проживающего населения на 01.01.2020 – 5 763 чел.</w:t>
      </w:r>
      <w:r w:rsidRPr="00C66AC3">
        <w:rPr>
          <w:rStyle w:val="afff1"/>
          <w:rFonts w:ascii="Arial" w:hAnsi="Arial" w:cs="Arial"/>
          <w:sz w:val="18"/>
          <w:szCs w:val="18"/>
        </w:rPr>
        <w:footnoteReference w:id="1"/>
      </w:r>
    </w:p>
    <w:p w14:paraId="7FDFB8EC" w14:textId="77777777" w:rsidR="00C66AC3" w:rsidRPr="00C66AC3" w:rsidRDefault="00C66AC3" w:rsidP="00C66AC3">
      <w:pPr>
        <w:ind w:firstLine="709"/>
        <w:rPr>
          <w:rFonts w:ascii="Arial" w:hAnsi="Arial" w:cs="Arial"/>
          <w:b/>
          <w:sz w:val="18"/>
          <w:szCs w:val="18"/>
        </w:rPr>
      </w:pPr>
      <w:r w:rsidRPr="00C66AC3">
        <w:rPr>
          <w:rFonts w:ascii="Arial" w:hAnsi="Arial" w:cs="Arial"/>
          <w:b/>
          <w:sz w:val="18"/>
          <w:szCs w:val="18"/>
        </w:rPr>
        <w:t>Территория</w:t>
      </w:r>
    </w:p>
    <w:p w14:paraId="44C63E67" w14:textId="77777777" w:rsidR="00C66AC3" w:rsidRPr="00C66AC3" w:rsidRDefault="00C66AC3" w:rsidP="00C66AC3">
      <w:pPr>
        <w:ind w:firstLine="709"/>
        <w:jc w:val="both"/>
        <w:rPr>
          <w:rFonts w:ascii="Arial" w:hAnsi="Arial" w:cs="Arial"/>
          <w:sz w:val="18"/>
          <w:szCs w:val="18"/>
        </w:rPr>
      </w:pPr>
      <w:bookmarkStart w:id="21" w:name="_Hlk486488068"/>
      <w:r w:rsidRPr="00C66AC3">
        <w:rPr>
          <w:rFonts w:ascii="Arial" w:hAnsi="Arial" w:cs="Arial"/>
          <w:sz w:val="18"/>
          <w:szCs w:val="18"/>
        </w:rPr>
        <w:t xml:space="preserve">Сельское поселение Сингапай расположено в северной части Нефтеюганского района Ханты-Мансийского автономного округа Югры. </w:t>
      </w:r>
    </w:p>
    <w:p w14:paraId="0454DB40" w14:textId="77777777" w:rsidR="00C66AC3" w:rsidRPr="00C66AC3" w:rsidRDefault="00C66AC3" w:rsidP="00C66AC3">
      <w:pPr>
        <w:ind w:firstLine="709"/>
        <w:jc w:val="both"/>
        <w:rPr>
          <w:rFonts w:ascii="Arial" w:hAnsi="Arial" w:cs="Arial"/>
          <w:sz w:val="18"/>
          <w:szCs w:val="18"/>
        </w:rPr>
      </w:pPr>
      <w:r w:rsidRPr="00C66AC3">
        <w:rPr>
          <w:rFonts w:ascii="Arial" w:hAnsi="Arial" w:cs="Arial"/>
          <w:sz w:val="18"/>
          <w:szCs w:val="18"/>
        </w:rPr>
        <w:t>По территории сельского поселения Сингапай проходят</w:t>
      </w:r>
      <w:r w:rsidRPr="00C66AC3">
        <w:rPr>
          <w:rStyle w:val="afff1"/>
          <w:rFonts w:ascii="Arial" w:hAnsi="Arial" w:cs="Arial"/>
          <w:sz w:val="18"/>
          <w:szCs w:val="18"/>
        </w:rPr>
        <w:footnoteReference w:id="2"/>
      </w:r>
      <w:r w:rsidRPr="00C66AC3">
        <w:rPr>
          <w:rFonts w:ascii="Arial" w:hAnsi="Arial" w:cs="Arial"/>
          <w:sz w:val="18"/>
          <w:szCs w:val="18"/>
        </w:rPr>
        <w:t>:</w:t>
      </w:r>
    </w:p>
    <w:p w14:paraId="466BD3F5" w14:textId="77777777" w:rsidR="00C66AC3" w:rsidRPr="00C66AC3" w:rsidRDefault="00C66AC3" w:rsidP="00C66AC3">
      <w:pPr>
        <w:pStyle w:val="affc"/>
        <w:numPr>
          <w:ilvl w:val="0"/>
          <w:numId w:val="39"/>
        </w:numPr>
        <w:tabs>
          <w:tab w:val="left" w:pos="1134"/>
        </w:tabs>
        <w:ind w:left="0" w:firstLine="709"/>
        <w:jc w:val="both"/>
        <w:rPr>
          <w:rFonts w:ascii="Arial" w:hAnsi="Arial" w:cs="Arial"/>
          <w:sz w:val="18"/>
          <w:szCs w:val="18"/>
        </w:rPr>
      </w:pPr>
      <w:r w:rsidRPr="00C66AC3">
        <w:rPr>
          <w:rFonts w:ascii="Arial" w:hAnsi="Arial" w:cs="Arial"/>
          <w:sz w:val="18"/>
          <w:szCs w:val="18"/>
        </w:rPr>
        <w:t>автомобильная дорога общего пользования межмуниципального значения Нефтеюганск - левый берег реки Обь, соответствующий классу «обычная автомобильная дорога», III категории, протяженностью в границах муниципального образования 7,61 км, с двумя автодорожными мостами через протоки Сангапайская и Чеускино;</w:t>
      </w:r>
    </w:p>
    <w:p w14:paraId="31AF3034" w14:textId="77777777" w:rsidR="00C66AC3" w:rsidRPr="00C66AC3" w:rsidRDefault="00C66AC3" w:rsidP="00C66AC3">
      <w:pPr>
        <w:pStyle w:val="affc"/>
        <w:numPr>
          <w:ilvl w:val="0"/>
          <w:numId w:val="39"/>
        </w:numPr>
        <w:tabs>
          <w:tab w:val="left" w:pos="1134"/>
        </w:tabs>
        <w:ind w:left="0" w:firstLine="709"/>
        <w:jc w:val="both"/>
        <w:rPr>
          <w:rFonts w:ascii="Arial" w:hAnsi="Arial" w:cs="Arial"/>
          <w:sz w:val="18"/>
          <w:szCs w:val="18"/>
        </w:rPr>
      </w:pPr>
      <w:r w:rsidRPr="00C66AC3">
        <w:rPr>
          <w:rFonts w:ascii="Arial" w:hAnsi="Arial" w:cs="Arial"/>
          <w:sz w:val="18"/>
          <w:szCs w:val="18"/>
        </w:rPr>
        <w:t>автомобильная дорога общего пользования межмуниципального значения подъезд к п. Чеускино, соответствующая классу «обычная автомобильная дорога», IV категории, протяженностью в границах муниципального образования 8,32 км.</w:t>
      </w:r>
    </w:p>
    <w:p w14:paraId="28D8F855" w14:textId="77777777" w:rsidR="00C66AC3" w:rsidRPr="00C66AC3" w:rsidRDefault="00C66AC3" w:rsidP="00C66AC3">
      <w:pPr>
        <w:pStyle w:val="affc"/>
        <w:numPr>
          <w:ilvl w:val="0"/>
          <w:numId w:val="39"/>
        </w:numPr>
        <w:tabs>
          <w:tab w:val="left" w:pos="1134"/>
        </w:tabs>
        <w:ind w:left="0" w:firstLine="709"/>
        <w:jc w:val="both"/>
        <w:rPr>
          <w:rFonts w:ascii="Arial" w:hAnsi="Arial" w:cs="Arial"/>
          <w:sz w:val="18"/>
          <w:szCs w:val="18"/>
        </w:rPr>
      </w:pPr>
      <w:r w:rsidRPr="00C66AC3">
        <w:rPr>
          <w:rFonts w:ascii="Arial" w:hAnsi="Arial" w:cs="Arial"/>
          <w:sz w:val="18"/>
          <w:szCs w:val="18"/>
        </w:rPr>
        <w:tab/>
        <w:t>участок автомобильной дороги общего пользования межмуниципального значения подъезд к п. Сингапай, соответствующий классу «обычная автомобильная дорога», III категории, протяженностью в границах муниципального образования 3,95 км, с автодорожным мостом через протоку Чеускино.</w:t>
      </w:r>
    </w:p>
    <w:p w14:paraId="26BBAC9F" w14:textId="77777777" w:rsidR="00C66AC3" w:rsidRPr="00C66AC3" w:rsidRDefault="00C66AC3" w:rsidP="00C66AC3">
      <w:pPr>
        <w:ind w:firstLine="709"/>
        <w:jc w:val="both"/>
        <w:rPr>
          <w:rFonts w:ascii="Arial" w:hAnsi="Arial" w:cs="Arial"/>
          <w:sz w:val="18"/>
          <w:szCs w:val="18"/>
        </w:rPr>
      </w:pPr>
      <w:r w:rsidRPr="00C66AC3">
        <w:rPr>
          <w:rFonts w:ascii="Arial" w:hAnsi="Arial" w:cs="Arial"/>
          <w:sz w:val="18"/>
          <w:szCs w:val="18"/>
        </w:rPr>
        <w:t>Гидрографическая сеть поселения представлена протоками Юганская Обь, Чеускина, Сангапайская, Коим, а также многочисленными озерами.</w:t>
      </w:r>
    </w:p>
    <w:p w14:paraId="08DA1E24" w14:textId="77777777" w:rsidR="00C66AC3" w:rsidRPr="00C66AC3" w:rsidRDefault="00C66AC3" w:rsidP="00C66AC3">
      <w:pPr>
        <w:ind w:firstLine="709"/>
        <w:jc w:val="both"/>
        <w:rPr>
          <w:rFonts w:ascii="Arial" w:hAnsi="Arial" w:cs="Arial"/>
          <w:sz w:val="18"/>
          <w:szCs w:val="18"/>
        </w:rPr>
      </w:pPr>
      <w:r w:rsidRPr="00C66AC3">
        <w:rPr>
          <w:rFonts w:ascii="Arial" w:hAnsi="Arial" w:cs="Arial"/>
          <w:sz w:val="18"/>
          <w:szCs w:val="18"/>
        </w:rPr>
        <w:t>Географическое положение сельского поселения Сингапай представлено на рис. 1.</w:t>
      </w:r>
    </w:p>
    <w:bookmarkEnd w:id="21"/>
    <w:p w14:paraId="32C2FE68" w14:textId="77777777" w:rsidR="00C66AC3" w:rsidRPr="00C66AC3" w:rsidRDefault="00C66AC3" w:rsidP="00C66AC3">
      <w:pPr>
        <w:jc w:val="center"/>
        <w:rPr>
          <w:rFonts w:ascii="Arial" w:hAnsi="Arial" w:cs="Arial"/>
          <w:sz w:val="18"/>
          <w:szCs w:val="18"/>
        </w:rPr>
        <w:sectPr w:rsidR="00C66AC3" w:rsidRPr="00C66AC3" w:rsidSect="0039049D">
          <w:headerReference w:type="default" r:id="rId9"/>
          <w:pgSz w:w="11906" w:h="16838"/>
          <w:pgMar w:top="1134" w:right="991" w:bottom="1134" w:left="1276" w:header="709" w:footer="709" w:gutter="0"/>
          <w:cols w:space="708"/>
          <w:titlePg/>
          <w:docGrid w:linePitch="360"/>
        </w:sectPr>
      </w:pPr>
    </w:p>
    <w:p w14:paraId="7DA69F83" w14:textId="77777777" w:rsidR="00C66AC3" w:rsidRPr="00C66AC3" w:rsidRDefault="00C66AC3" w:rsidP="00C66AC3">
      <w:pPr>
        <w:jc w:val="center"/>
        <w:rPr>
          <w:rFonts w:ascii="Arial" w:hAnsi="Arial" w:cs="Arial"/>
          <w:sz w:val="18"/>
          <w:szCs w:val="18"/>
        </w:rPr>
      </w:pPr>
      <w:r w:rsidRPr="00C66AC3">
        <w:rPr>
          <w:rFonts w:ascii="Arial" w:hAnsi="Arial" w:cs="Arial"/>
          <w:noProof/>
          <w:sz w:val="18"/>
          <w:szCs w:val="18"/>
        </w:rPr>
        <w:drawing>
          <wp:inline distT="0" distB="0" distL="0" distR="0" wp14:anchorId="245CC852" wp14:editId="167DB9F3">
            <wp:extent cx="9490989" cy="3307743"/>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490989" cy="3307743"/>
                    </a:xfrm>
                    <a:prstGeom prst="rect">
                      <a:avLst/>
                    </a:prstGeom>
                  </pic:spPr>
                </pic:pic>
              </a:graphicData>
            </a:graphic>
          </wp:inline>
        </w:drawing>
      </w:r>
    </w:p>
    <w:p w14:paraId="7C426C95" w14:textId="6D459833" w:rsidR="00C66AC3" w:rsidRPr="00C66AC3" w:rsidRDefault="00C66AC3" w:rsidP="00DE6355">
      <w:pPr>
        <w:pStyle w:val="Default"/>
        <w:jc w:val="center"/>
        <w:rPr>
          <w:rFonts w:ascii="Arial" w:eastAsia="TimesNewRomanPSMT" w:hAnsi="Arial" w:cs="Arial"/>
          <w:color w:val="auto"/>
          <w:sz w:val="18"/>
          <w:szCs w:val="18"/>
        </w:rPr>
        <w:sectPr w:rsidR="00C66AC3" w:rsidRPr="00C66AC3" w:rsidSect="00F91016">
          <w:pgSz w:w="16838" w:h="11906" w:orient="landscape"/>
          <w:pgMar w:top="1701" w:right="1134" w:bottom="851" w:left="1134" w:header="709" w:footer="709" w:gutter="0"/>
          <w:cols w:space="708"/>
          <w:titlePg/>
          <w:docGrid w:linePitch="360"/>
        </w:sectPr>
      </w:pPr>
      <w:r w:rsidRPr="00C66AC3">
        <w:rPr>
          <w:rFonts w:ascii="Arial" w:hAnsi="Arial" w:cs="Arial"/>
          <w:b/>
          <w:color w:val="auto"/>
          <w:sz w:val="18"/>
          <w:szCs w:val="18"/>
        </w:rPr>
        <w:t xml:space="preserve">Рисунок </w:t>
      </w:r>
      <w:r w:rsidRPr="00C66AC3">
        <w:rPr>
          <w:rFonts w:ascii="Arial" w:hAnsi="Arial" w:cs="Arial"/>
          <w:b/>
          <w:color w:val="auto"/>
          <w:sz w:val="18"/>
          <w:szCs w:val="18"/>
        </w:rPr>
        <w:fldChar w:fldCharType="begin"/>
      </w:r>
      <w:r w:rsidRPr="00C66AC3">
        <w:rPr>
          <w:rFonts w:ascii="Arial" w:hAnsi="Arial" w:cs="Arial"/>
          <w:b/>
          <w:color w:val="auto"/>
          <w:sz w:val="18"/>
          <w:szCs w:val="18"/>
        </w:rPr>
        <w:instrText xml:space="preserve"> SEQ Рисунок \* ARABIC </w:instrText>
      </w:r>
      <w:r w:rsidRPr="00C66AC3">
        <w:rPr>
          <w:rFonts w:ascii="Arial" w:hAnsi="Arial" w:cs="Arial"/>
          <w:b/>
          <w:color w:val="auto"/>
          <w:sz w:val="18"/>
          <w:szCs w:val="18"/>
        </w:rPr>
        <w:fldChar w:fldCharType="separate"/>
      </w:r>
      <w:r w:rsidR="007C0E82">
        <w:rPr>
          <w:rFonts w:ascii="Arial" w:hAnsi="Arial" w:cs="Arial"/>
          <w:b/>
          <w:noProof/>
          <w:color w:val="auto"/>
          <w:sz w:val="18"/>
          <w:szCs w:val="18"/>
        </w:rPr>
        <w:t>1</w:t>
      </w:r>
      <w:r w:rsidRPr="00C66AC3">
        <w:rPr>
          <w:rFonts w:ascii="Arial" w:hAnsi="Arial" w:cs="Arial"/>
          <w:b/>
          <w:color w:val="auto"/>
          <w:sz w:val="18"/>
          <w:szCs w:val="18"/>
        </w:rPr>
        <w:fldChar w:fldCharType="end"/>
      </w:r>
      <w:r w:rsidRPr="00C66AC3">
        <w:rPr>
          <w:rFonts w:ascii="Arial" w:hAnsi="Arial" w:cs="Arial"/>
          <w:b/>
          <w:color w:val="auto"/>
          <w:sz w:val="18"/>
          <w:szCs w:val="18"/>
        </w:rPr>
        <w:t>. Географическое положение сельского поселения Сингапай</w:t>
      </w:r>
      <w:r w:rsidRPr="00C66AC3">
        <w:rPr>
          <w:rStyle w:val="afff1"/>
          <w:rFonts w:ascii="Arial" w:hAnsi="Arial" w:cs="Arial"/>
          <w:color w:val="auto"/>
          <w:sz w:val="18"/>
          <w:szCs w:val="18"/>
        </w:rPr>
        <w:footnoteReference w:id="3"/>
      </w:r>
    </w:p>
    <w:p w14:paraId="1B4C840C" w14:textId="77777777" w:rsidR="00C66AC3" w:rsidRPr="00C66AC3" w:rsidRDefault="00C66AC3" w:rsidP="00DE6355">
      <w:pPr>
        <w:pStyle w:val="1a"/>
        <w:spacing w:before="0" w:after="0"/>
        <w:ind w:firstLine="709"/>
        <w:contextualSpacing/>
        <w:rPr>
          <w:rFonts w:ascii="Arial" w:hAnsi="Arial" w:cs="Arial"/>
          <w:sz w:val="18"/>
          <w:szCs w:val="18"/>
        </w:rPr>
      </w:pPr>
      <w:bookmarkStart w:id="22" w:name="_Toc66692912"/>
      <w:r w:rsidRPr="00C66AC3">
        <w:rPr>
          <w:rFonts w:ascii="Arial" w:hAnsi="Arial" w:cs="Arial"/>
          <w:sz w:val="18"/>
          <w:szCs w:val="18"/>
        </w:rPr>
        <w:t>Раздел 1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w:t>
      </w:r>
      <w:bookmarkEnd w:id="22"/>
    </w:p>
    <w:p w14:paraId="617273D5" w14:textId="77777777" w:rsidR="00C66AC3" w:rsidRPr="00C66AC3" w:rsidRDefault="00C66AC3" w:rsidP="00DE6355">
      <w:pPr>
        <w:pStyle w:val="25"/>
        <w:numPr>
          <w:ilvl w:val="0"/>
          <w:numId w:val="35"/>
        </w:numPr>
        <w:tabs>
          <w:tab w:val="left" w:pos="993"/>
        </w:tabs>
        <w:spacing w:before="0" w:after="0"/>
        <w:ind w:left="567" w:firstLine="0"/>
        <w:contextualSpacing/>
        <w:rPr>
          <w:rFonts w:ascii="Arial" w:hAnsi="Arial" w:cs="Arial"/>
          <w:sz w:val="18"/>
          <w:szCs w:val="18"/>
        </w:rPr>
      </w:pPr>
      <w:r w:rsidRPr="00C66AC3">
        <w:rPr>
          <w:rFonts w:ascii="Arial" w:hAnsi="Arial" w:cs="Arial"/>
          <w:sz w:val="18"/>
          <w:szCs w:val="18"/>
        </w:rPr>
        <w:t>Существующая отапливаемая площадь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пятилетнего периода и на последующие пятилетние периоды</w:t>
      </w:r>
    </w:p>
    <w:p w14:paraId="7ED2AA69" w14:textId="77777777" w:rsidR="00C66AC3" w:rsidRPr="00C66AC3" w:rsidRDefault="00C66AC3" w:rsidP="00DE6355">
      <w:pPr>
        <w:ind w:firstLine="720"/>
        <w:contextualSpacing/>
        <w:jc w:val="both"/>
        <w:rPr>
          <w:rFonts w:ascii="Arial" w:hAnsi="Arial" w:cs="Arial"/>
          <w:sz w:val="18"/>
          <w:szCs w:val="18"/>
        </w:rPr>
      </w:pPr>
      <w:r w:rsidRPr="00C66AC3">
        <w:rPr>
          <w:rFonts w:ascii="Arial" w:hAnsi="Arial" w:cs="Arial"/>
          <w:sz w:val="18"/>
          <w:szCs w:val="18"/>
        </w:rPr>
        <w:t>По материалам Генерального плана сельского поселения Сингапай, расчетная численность населения сельского поселения к 2040 г. составит 8 411 человек:</w:t>
      </w:r>
    </w:p>
    <w:p w14:paraId="72E07DE5" w14:textId="77777777" w:rsidR="00C66AC3" w:rsidRPr="00C66AC3" w:rsidRDefault="00C66AC3" w:rsidP="00DE6355">
      <w:pPr>
        <w:pStyle w:val="affc"/>
        <w:numPr>
          <w:ilvl w:val="0"/>
          <w:numId w:val="36"/>
        </w:numPr>
        <w:tabs>
          <w:tab w:val="left" w:pos="993"/>
        </w:tabs>
        <w:ind w:left="0" w:right="20" w:firstLine="709"/>
        <w:contextualSpacing/>
        <w:jc w:val="both"/>
        <w:rPr>
          <w:rFonts w:ascii="Arial" w:hAnsi="Arial" w:cs="Arial"/>
          <w:sz w:val="18"/>
          <w:szCs w:val="18"/>
        </w:rPr>
      </w:pPr>
      <w:r w:rsidRPr="00C66AC3">
        <w:rPr>
          <w:rFonts w:ascii="Arial" w:hAnsi="Arial" w:cs="Arial"/>
          <w:sz w:val="18"/>
          <w:szCs w:val="18"/>
        </w:rPr>
        <w:t>в п. Сингапай – 5 888 человек;</w:t>
      </w:r>
    </w:p>
    <w:p w14:paraId="294AAEDB" w14:textId="77777777" w:rsidR="00C66AC3" w:rsidRPr="00C66AC3" w:rsidRDefault="00C66AC3" w:rsidP="00DE6355">
      <w:pPr>
        <w:pStyle w:val="affc"/>
        <w:numPr>
          <w:ilvl w:val="0"/>
          <w:numId w:val="36"/>
        </w:numPr>
        <w:tabs>
          <w:tab w:val="left" w:pos="993"/>
        </w:tabs>
        <w:ind w:left="0" w:right="20" w:firstLine="709"/>
        <w:contextualSpacing/>
        <w:jc w:val="both"/>
        <w:rPr>
          <w:rFonts w:ascii="Arial" w:hAnsi="Arial" w:cs="Arial"/>
          <w:sz w:val="18"/>
          <w:szCs w:val="18"/>
        </w:rPr>
      </w:pPr>
      <w:r w:rsidRPr="00C66AC3">
        <w:rPr>
          <w:rFonts w:ascii="Arial" w:hAnsi="Arial" w:cs="Arial"/>
          <w:sz w:val="18"/>
          <w:szCs w:val="18"/>
        </w:rPr>
        <w:t xml:space="preserve">в с. Чеускино – 2 523 человека. </w:t>
      </w:r>
    </w:p>
    <w:p w14:paraId="3122DA5B" w14:textId="77777777" w:rsidR="00C66AC3" w:rsidRPr="00C66AC3" w:rsidRDefault="00C66AC3" w:rsidP="00DE6355">
      <w:pPr>
        <w:ind w:firstLine="720"/>
        <w:contextualSpacing/>
        <w:jc w:val="both"/>
        <w:rPr>
          <w:rFonts w:ascii="Arial" w:hAnsi="Arial" w:cs="Arial"/>
          <w:sz w:val="18"/>
          <w:szCs w:val="18"/>
        </w:rPr>
      </w:pPr>
      <w:r w:rsidRPr="00C66AC3">
        <w:rPr>
          <w:rFonts w:ascii="Arial" w:hAnsi="Arial" w:cs="Arial"/>
          <w:sz w:val="18"/>
          <w:szCs w:val="18"/>
        </w:rPr>
        <w:t>Показатель средней жилищной обеспеченности в проектируемом жилищном фонде прогнозируется на уровне 22 м</w:t>
      </w:r>
      <w:r w:rsidRPr="00C66AC3">
        <w:rPr>
          <w:rFonts w:ascii="Arial" w:hAnsi="Arial" w:cs="Arial"/>
          <w:sz w:val="18"/>
          <w:szCs w:val="18"/>
          <w:vertAlign w:val="superscript"/>
        </w:rPr>
        <w:t>2</w:t>
      </w:r>
      <w:r w:rsidRPr="00C66AC3">
        <w:rPr>
          <w:rFonts w:ascii="Arial" w:hAnsi="Arial" w:cs="Arial"/>
          <w:sz w:val="18"/>
          <w:szCs w:val="18"/>
        </w:rPr>
        <w:t xml:space="preserve"> общей площади жилых помещений на человека. В соответствии с прогнозируемой жилищной обеспеченностью, площадь жилищного фонда сельского поселения Сингапай к концу расчетного срока должна увеличиться до 184 тыс. м</w:t>
      </w:r>
      <w:r w:rsidRPr="00C66AC3">
        <w:rPr>
          <w:rFonts w:ascii="Arial" w:hAnsi="Arial" w:cs="Arial"/>
          <w:sz w:val="18"/>
          <w:szCs w:val="18"/>
          <w:vertAlign w:val="superscript"/>
        </w:rPr>
        <w:t>2</w:t>
      </w:r>
      <w:r w:rsidRPr="00C66AC3">
        <w:rPr>
          <w:rFonts w:ascii="Arial" w:hAnsi="Arial" w:cs="Arial"/>
          <w:sz w:val="18"/>
          <w:szCs w:val="18"/>
        </w:rPr>
        <w:t xml:space="preserve"> общей площади жилых помещений (табл. 2):</w:t>
      </w:r>
    </w:p>
    <w:p w14:paraId="211FA3E3" w14:textId="77777777" w:rsidR="00C66AC3" w:rsidRPr="00C66AC3" w:rsidRDefault="00C66AC3" w:rsidP="00DE6355">
      <w:pPr>
        <w:pStyle w:val="affc"/>
        <w:numPr>
          <w:ilvl w:val="0"/>
          <w:numId w:val="36"/>
        </w:numPr>
        <w:tabs>
          <w:tab w:val="left" w:pos="993"/>
        </w:tabs>
        <w:ind w:left="0" w:right="20" w:firstLine="709"/>
        <w:contextualSpacing/>
        <w:jc w:val="both"/>
        <w:rPr>
          <w:rFonts w:ascii="Arial" w:hAnsi="Arial" w:cs="Arial"/>
          <w:sz w:val="18"/>
          <w:szCs w:val="18"/>
        </w:rPr>
      </w:pPr>
      <w:r w:rsidRPr="00C66AC3">
        <w:rPr>
          <w:rFonts w:ascii="Arial" w:hAnsi="Arial" w:cs="Arial"/>
          <w:sz w:val="18"/>
          <w:szCs w:val="18"/>
        </w:rPr>
        <w:t>в п. Сингапай – 138 000 м</w:t>
      </w:r>
      <w:r w:rsidRPr="00C66AC3">
        <w:rPr>
          <w:rFonts w:ascii="Arial" w:hAnsi="Arial" w:cs="Arial"/>
          <w:sz w:val="18"/>
          <w:szCs w:val="18"/>
          <w:vertAlign w:val="superscript"/>
        </w:rPr>
        <w:t>2</w:t>
      </w:r>
      <w:r w:rsidRPr="00C66AC3">
        <w:rPr>
          <w:rFonts w:ascii="Arial" w:hAnsi="Arial" w:cs="Arial"/>
          <w:sz w:val="18"/>
          <w:szCs w:val="18"/>
        </w:rPr>
        <w:t xml:space="preserve"> (23,4 м</w:t>
      </w:r>
      <w:r w:rsidRPr="00C66AC3">
        <w:rPr>
          <w:rFonts w:ascii="Arial" w:hAnsi="Arial" w:cs="Arial"/>
          <w:sz w:val="18"/>
          <w:szCs w:val="18"/>
          <w:vertAlign w:val="superscript"/>
        </w:rPr>
        <w:t>2</w:t>
      </w:r>
      <w:r w:rsidRPr="00C66AC3">
        <w:rPr>
          <w:rFonts w:ascii="Arial" w:hAnsi="Arial" w:cs="Arial"/>
          <w:sz w:val="18"/>
          <w:szCs w:val="18"/>
        </w:rPr>
        <w:t>/чел.);</w:t>
      </w:r>
    </w:p>
    <w:p w14:paraId="55DEF23D" w14:textId="77777777" w:rsidR="00C66AC3" w:rsidRPr="00C66AC3" w:rsidRDefault="00C66AC3" w:rsidP="00DE6355">
      <w:pPr>
        <w:pStyle w:val="affc"/>
        <w:numPr>
          <w:ilvl w:val="0"/>
          <w:numId w:val="36"/>
        </w:numPr>
        <w:tabs>
          <w:tab w:val="left" w:pos="993"/>
        </w:tabs>
        <w:ind w:left="0" w:right="20" w:firstLine="709"/>
        <w:contextualSpacing/>
        <w:jc w:val="both"/>
        <w:rPr>
          <w:rFonts w:ascii="Arial" w:hAnsi="Arial" w:cs="Arial"/>
          <w:sz w:val="18"/>
          <w:szCs w:val="18"/>
        </w:rPr>
      </w:pPr>
      <w:r w:rsidRPr="00C66AC3">
        <w:rPr>
          <w:rFonts w:ascii="Arial" w:hAnsi="Arial" w:cs="Arial"/>
          <w:sz w:val="18"/>
          <w:szCs w:val="18"/>
        </w:rPr>
        <w:t>в с. Чеускино – 46 000 м</w:t>
      </w:r>
      <w:r w:rsidRPr="00C66AC3">
        <w:rPr>
          <w:rFonts w:ascii="Arial" w:hAnsi="Arial" w:cs="Arial"/>
          <w:sz w:val="18"/>
          <w:szCs w:val="18"/>
          <w:vertAlign w:val="superscript"/>
        </w:rPr>
        <w:t>2</w:t>
      </w:r>
      <w:r w:rsidRPr="00C66AC3">
        <w:rPr>
          <w:rFonts w:ascii="Arial" w:hAnsi="Arial" w:cs="Arial"/>
          <w:sz w:val="18"/>
          <w:szCs w:val="18"/>
        </w:rPr>
        <w:t xml:space="preserve"> (18,2 м</w:t>
      </w:r>
      <w:r w:rsidRPr="00C66AC3">
        <w:rPr>
          <w:rFonts w:ascii="Arial" w:hAnsi="Arial" w:cs="Arial"/>
          <w:sz w:val="18"/>
          <w:szCs w:val="18"/>
          <w:vertAlign w:val="superscript"/>
        </w:rPr>
        <w:t>2</w:t>
      </w:r>
      <w:r w:rsidRPr="00C66AC3">
        <w:rPr>
          <w:rFonts w:ascii="Arial" w:hAnsi="Arial" w:cs="Arial"/>
          <w:sz w:val="18"/>
          <w:szCs w:val="18"/>
        </w:rPr>
        <w:t>/чел.).</w:t>
      </w:r>
    </w:p>
    <w:p w14:paraId="64FFDF88" w14:textId="77777777" w:rsidR="00C66AC3" w:rsidRPr="00C66AC3" w:rsidRDefault="00C66AC3" w:rsidP="00DE6355">
      <w:pPr>
        <w:pStyle w:val="27"/>
        <w:tabs>
          <w:tab w:val="left" w:pos="993"/>
        </w:tabs>
        <w:spacing w:line="240" w:lineRule="auto"/>
        <w:contextualSpacing/>
        <w:rPr>
          <w:rFonts w:ascii="Arial" w:hAnsi="Arial" w:cs="Arial"/>
          <w:sz w:val="18"/>
          <w:szCs w:val="18"/>
        </w:rPr>
      </w:pPr>
      <w:r w:rsidRPr="00C66AC3">
        <w:rPr>
          <w:rFonts w:ascii="Arial" w:hAnsi="Arial" w:cs="Arial"/>
          <w:sz w:val="18"/>
          <w:szCs w:val="18"/>
        </w:rPr>
        <w:t>Решениями генерального плана и другими документами перспективного развития предусмотрено сохранение существующих социально-значимых объектов и обеспечение сельского поселения Сингапай необходимыми объектами социальной, общественно-деловой инфраструктуры</w:t>
      </w:r>
      <w:r w:rsidRPr="00C66AC3">
        <w:rPr>
          <w:rStyle w:val="afff1"/>
          <w:rFonts w:ascii="Arial" w:hAnsi="Arial" w:cs="Arial"/>
          <w:sz w:val="18"/>
          <w:szCs w:val="18"/>
        </w:rPr>
        <w:footnoteReference w:id="4"/>
      </w:r>
      <w:r w:rsidRPr="00C66AC3">
        <w:rPr>
          <w:rFonts w:ascii="Arial" w:hAnsi="Arial" w:cs="Arial"/>
          <w:sz w:val="18"/>
          <w:szCs w:val="18"/>
        </w:rPr>
        <w:t>, объектов агропромышленного и лесопромышленного комплексов:</w:t>
      </w:r>
    </w:p>
    <w:p w14:paraId="472F4849" w14:textId="77777777" w:rsidR="00C66AC3" w:rsidRPr="00C66AC3" w:rsidRDefault="00C66AC3" w:rsidP="00DE6355">
      <w:pPr>
        <w:pStyle w:val="affc"/>
        <w:numPr>
          <w:ilvl w:val="0"/>
          <w:numId w:val="36"/>
        </w:numPr>
        <w:tabs>
          <w:tab w:val="left" w:pos="993"/>
        </w:tabs>
        <w:ind w:left="0" w:right="20" w:firstLine="709"/>
        <w:contextualSpacing/>
        <w:jc w:val="both"/>
        <w:rPr>
          <w:rFonts w:ascii="Arial" w:hAnsi="Arial" w:cs="Arial"/>
          <w:sz w:val="18"/>
          <w:szCs w:val="18"/>
        </w:rPr>
      </w:pPr>
      <w:r w:rsidRPr="00C66AC3">
        <w:rPr>
          <w:rFonts w:ascii="Arial" w:hAnsi="Arial" w:cs="Arial"/>
          <w:sz w:val="18"/>
          <w:szCs w:val="18"/>
        </w:rPr>
        <w:t>п. Сингапай</w:t>
      </w:r>
    </w:p>
    <w:p w14:paraId="7BF4F73A" w14:textId="33D8E79A"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строительство</w:t>
      </w:r>
      <w:r w:rsidRPr="00C66AC3">
        <w:rPr>
          <w:rFonts w:ascii="Arial" w:hAnsi="Arial" w:cs="Arial"/>
          <w:sz w:val="18"/>
          <w:szCs w:val="18"/>
        </w:rPr>
        <w:tab/>
      </w:r>
      <w:r w:rsidRPr="00C66AC3">
        <w:rPr>
          <w:rFonts w:ascii="Arial" w:hAnsi="Arial" w:cs="Arial"/>
          <w:sz w:val="18"/>
          <w:szCs w:val="18"/>
        </w:rPr>
        <w:tab/>
      </w:r>
      <w:r w:rsidR="00BF3FEA">
        <w:rPr>
          <w:rFonts w:ascii="Arial" w:hAnsi="Arial" w:cs="Arial"/>
          <w:sz w:val="18"/>
          <w:szCs w:val="18"/>
        </w:rPr>
        <w:t xml:space="preserve"> </w:t>
      </w:r>
      <w:r w:rsidRPr="00C66AC3">
        <w:rPr>
          <w:rFonts w:ascii="Arial" w:hAnsi="Arial" w:cs="Arial"/>
          <w:sz w:val="18"/>
          <w:szCs w:val="18"/>
        </w:rPr>
        <w:t>дошкольного</w:t>
      </w:r>
      <w:r w:rsidRPr="00C66AC3">
        <w:rPr>
          <w:rFonts w:ascii="Arial" w:hAnsi="Arial" w:cs="Arial"/>
          <w:sz w:val="18"/>
          <w:szCs w:val="18"/>
        </w:rPr>
        <w:tab/>
        <w:t xml:space="preserve"> образовательного учреждения</w:t>
      </w:r>
      <w:r w:rsidRPr="00C66AC3">
        <w:rPr>
          <w:rFonts w:ascii="Arial" w:hAnsi="Arial" w:cs="Arial"/>
          <w:sz w:val="18"/>
          <w:szCs w:val="18"/>
        </w:rPr>
        <w:tab/>
        <w:t xml:space="preserve"> на 155 мест;</w:t>
      </w:r>
    </w:p>
    <w:p w14:paraId="7FBD5CAF" w14:textId="77777777"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строительство средней общеобразовательной школы на 630 мест;</w:t>
      </w:r>
    </w:p>
    <w:p w14:paraId="1E99A614" w14:textId="77777777"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реконструкция ДК «Камертон» с увеличением мощности зала до 410 мест, библиотеки – до 26,5 тыс. экз. хранения с обеспечением не менее 18 читательских мест;</w:t>
      </w:r>
    </w:p>
    <w:p w14:paraId="07851487" w14:textId="77777777"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строительство объекта здравоохранения на 100 посещений в смену</w:t>
      </w:r>
      <w:r w:rsidRPr="00C66AC3">
        <w:rPr>
          <w:rFonts w:ascii="Arial" w:hAnsi="Arial" w:cs="Arial"/>
          <w:color w:val="FF0000"/>
          <w:sz w:val="18"/>
          <w:szCs w:val="18"/>
        </w:rPr>
        <w:t>,</w:t>
      </w:r>
      <w:r w:rsidRPr="00C66AC3">
        <w:rPr>
          <w:rFonts w:ascii="Arial" w:hAnsi="Arial" w:cs="Arial"/>
          <w:sz w:val="18"/>
          <w:szCs w:val="18"/>
        </w:rPr>
        <w:t xml:space="preserve"> с дневным стационаром на 80 мест, с аптечным пунктом;</w:t>
      </w:r>
    </w:p>
    <w:p w14:paraId="1771288E" w14:textId="77777777"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строительство спортивного объекта – плоскостных сооружений на 4,4 тыс. м</w:t>
      </w:r>
      <w:r w:rsidRPr="00C66AC3">
        <w:rPr>
          <w:rFonts w:ascii="Arial" w:hAnsi="Arial" w:cs="Arial"/>
          <w:sz w:val="18"/>
          <w:szCs w:val="18"/>
          <w:vertAlign w:val="superscript"/>
        </w:rPr>
        <w:t>2</w:t>
      </w:r>
      <w:r w:rsidRPr="00C66AC3">
        <w:rPr>
          <w:rFonts w:ascii="Arial" w:hAnsi="Arial" w:cs="Arial"/>
          <w:sz w:val="18"/>
          <w:szCs w:val="18"/>
        </w:rPr>
        <w:t xml:space="preserve"> общей площади;</w:t>
      </w:r>
    </w:p>
    <w:p w14:paraId="6B2D9B30" w14:textId="77777777"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строительство физкультурно-оздоровительного комплекса в п. Сингапай в составе двух спортивных залов площадью 288 м</w:t>
      </w:r>
      <w:r w:rsidRPr="00C66AC3">
        <w:rPr>
          <w:rFonts w:ascii="Arial" w:hAnsi="Arial" w:cs="Arial"/>
          <w:sz w:val="18"/>
          <w:szCs w:val="18"/>
          <w:vertAlign w:val="superscript"/>
        </w:rPr>
        <w:t>2</w:t>
      </w:r>
      <w:r w:rsidRPr="00C66AC3">
        <w:rPr>
          <w:rFonts w:ascii="Arial" w:hAnsi="Arial" w:cs="Arial"/>
          <w:sz w:val="18"/>
          <w:szCs w:val="18"/>
        </w:rPr>
        <w:t xml:space="preserve"> и 600 м</w:t>
      </w:r>
      <w:r w:rsidRPr="00C66AC3">
        <w:rPr>
          <w:rFonts w:ascii="Arial" w:hAnsi="Arial" w:cs="Arial"/>
          <w:sz w:val="18"/>
          <w:szCs w:val="18"/>
          <w:vertAlign w:val="superscript"/>
        </w:rPr>
        <w:t>2</w:t>
      </w:r>
      <w:r w:rsidRPr="00C66AC3">
        <w:rPr>
          <w:rFonts w:ascii="Arial" w:hAnsi="Arial" w:cs="Arial"/>
          <w:sz w:val="18"/>
          <w:szCs w:val="18"/>
        </w:rPr>
        <w:t>, трёх плоскостных сооружений площадью 108 м</w:t>
      </w:r>
      <w:r w:rsidRPr="00C66AC3">
        <w:rPr>
          <w:rFonts w:ascii="Arial" w:hAnsi="Arial" w:cs="Arial"/>
          <w:sz w:val="18"/>
          <w:szCs w:val="18"/>
          <w:vertAlign w:val="superscript"/>
        </w:rPr>
        <w:t>2</w:t>
      </w:r>
      <w:r w:rsidRPr="00C66AC3">
        <w:rPr>
          <w:rFonts w:ascii="Arial" w:hAnsi="Arial" w:cs="Arial"/>
          <w:sz w:val="18"/>
          <w:szCs w:val="18"/>
        </w:rPr>
        <w:t>, 541 м</w:t>
      </w:r>
      <w:r w:rsidRPr="00C66AC3">
        <w:rPr>
          <w:rFonts w:ascii="Arial" w:hAnsi="Arial" w:cs="Arial"/>
          <w:sz w:val="18"/>
          <w:szCs w:val="18"/>
          <w:vertAlign w:val="superscript"/>
        </w:rPr>
        <w:t>2</w:t>
      </w:r>
      <w:r w:rsidRPr="00C66AC3">
        <w:rPr>
          <w:rFonts w:ascii="Arial" w:hAnsi="Arial" w:cs="Arial"/>
          <w:sz w:val="18"/>
          <w:szCs w:val="18"/>
        </w:rPr>
        <w:t xml:space="preserve"> и 1023 м</w:t>
      </w:r>
      <w:r w:rsidRPr="00C66AC3">
        <w:rPr>
          <w:rFonts w:ascii="Arial" w:hAnsi="Arial" w:cs="Arial"/>
          <w:sz w:val="18"/>
          <w:szCs w:val="18"/>
          <w:vertAlign w:val="superscript"/>
        </w:rPr>
        <w:t>2</w:t>
      </w:r>
      <w:r w:rsidRPr="00C66AC3">
        <w:rPr>
          <w:rFonts w:ascii="Arial" w:hAnsi="Arial" w:cs="Arial"/>
          <w:sz w:val="18"/>
          <w:szCs w:val="18"/>
        </w:rPr>
        <w:t>;</w:t>
      </w:r>
    </w:p>
    <w:p w14:paraId="4FA764D7" w14:textId="77777777"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строительство плоскостных сооружений общей площадью 1,0 тыс. м</w:t>
      </w:r>
      <w:r w:rsidRPr="00C66AC3">
        <w:rPr>
          <w:rFonts w:ascii="Arial" w:hAnsi="Arial" w:cs="Arial"/>
          <w:sz w:val="18"/>
          <w:szCs w:val="18"/>
          <w:vertAlign w:val="superscript"/>
        </w:rPr>
        <w:t>2</w:t>
      </w:r>
      <w:r w:rsidRPr="00C66AC3">
        <w:rPr>
          <w:rFonts w:ascii="Arial" w:hAnsi="Arial" w:cs="Arial"/>
          <w:sz w:val="18"/>
          <w:szCs w:val="18"/>
        </w:rPr>
        <w:t>, крытых общедоступных спортивных залов общей площадью 1,0 тыс. м</w:t>
      </w:r>
      <w:r w:rsidRPr="00C66AC3">
        <w:rPr>
          <w:rFonts w:ascii="Arial" w:hAnsi="Arial" w:cs="Arial"/>
          <w:sz w:val="18"/>
          <w:szCs w:val="18"/>
          <w:vertAlign w:val="superscript"/>
        </w:rPr>
        <w:t>2</w:t>
      </w:r>
      <w:r w:rsidRPr="00C66AC3">
        <w:rPr>
          <w:rFonts w:ascii="Arial" w:hAnsi="Arial" w:cs="Arial"/>
          <w:sz w:val="18"/>
          <w:szCs w:val="18"/>
        </w:rPr>
        <w:t>, плавательного бассейна площадью зеркала воды 440 м</w:t>
      </w:r>
      <w:r w:rsidRPr="00C66AC3">
        <w:rPr>
          <w:rFonts w:ascii="Arial" w:hAnsi="Arial" w:cs="Arial"/>
          <w:sz w:val="18"/>
          <w:szCs w:val="18"/>
          <w:vertAlign w:val="superscript"/>
        </w:rPr>
        <w:t>2</w:t>
      </w:r>
      <w:r w:rsidRPr="00C66AC3">
        <w:rPr>
          <w:rFonts w:ascii="Arial" w:hAnsi="Arial" w:cs="Arial"/>
          <w:sz w:val="18"/>
          <w:szCs w:val="18"/>
        </w:rPr>
        <w:t>;</w:t>
      </w:r>
    </w:p>
    <w:p w14:paraId="63D4753A" w14:textId="77777777"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строительство СТО, общей мощностью три поста;</w:t>
      </w:r>
    </w:p>
    <w:p w14:paraId="68A22C34" w14:textId="77777777"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 xml:space="preserve">строительство </w:t>
      </w:r>
      <w:r w:rsidRPr="00C66AC3">
        <w:rPr>
          <w:rFonts w:ascii="Arial" w:hAnsi="Arial" w:cs="Arial"/>
          <w:sz w:val="18"/>
          <w:szCs w:val="18"/>
        </w:rPr>
        <w:tab/>
        <w:t>10 гаражей индивидуального транспорта мощностью 432 машино-места;</w:t>
      </w:r>
    </w:p>
    <w:p w14:paraId="3086A394" w14:textId="77777777"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создание инвестиционной площадки</w:t>
      </w:r>
      <w:r w:rsidRPr="00C66AC3">
        <w:rPr>
          <w:rFonts w:ascii="Arial" w:hAnsi="Arial" w:cs="Arial"/>
          <w:sz w:val="18"/>
          <w:szCs w:val="18"/>
        </w:rPr>
        <w:tab/>
        <w:t xml:space="preserve"> под размещение центра здоровья и красоты площадью 0,1302 га;</w:t>
      </w:r>
    </w:p>
    <w:p w14:paraId="383E32B1" w14:textId="77777777"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создание инвестиционной площадки</w:t>
      </w:r>
      <w:r w:rsidRPr="00C66AC3">
        <w:rPr>
          <w:rFonts w:ascii="Arial" w:hAnsi="Arial" w:cs="Arial"/>
          <w:sz w:val="18"/>
          <w:szCs w:val="18"/>
        </w:rPr>
        <w:tab/>
        <w:t xml:space="preserve"> под размещение салона красоты площадью 0,1171 га;</w:t>
      </w:r>
    </w:p>
    <w:p w14:paraId="452B868B" w14:textId="77777777"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создание инвестиционной площадки</w:t>
      </w:r>
      <w:r w:rsidRPr="00C66AC3">
        <w:rPr>
          <w:rFonts w:ascii="Arial" w:hAnsi="Arial" w:cs="Arial"/>
          <w:sz w:val="18"/>
          <w:szCs w:val="18"/>
        </w:rPr>
        <w:tab/>
        <w:t xml:space="preserve"> под размещение ресторана площадью 0,1851 га;</w:t>
      </w:r>
    </w:p>
    <w:p w14:paraId="31D55EF5" w14:textId="77777777"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 xml:space="preserve">создание </w:t>
      </w:r>
      <w:r w:rsidRPr="00C66AC3">
        <w:rPr>
          <w:rFonts w:ascii="Arial" w:hAnsi="Arial" w:cs="Arial"/>
          <w:sz w:val="18"/>
          <w:szCs w:val="18"/>
        </w:rPr>
        <w:tab/>
        <w:t>инвестиционной площадки в сфере развития агропромышленного комплекса севернее п. Сингапай возможностью размещения на ней заготовительно-складского сельскохозяйственного предприятия площадью 1,6 га;</w:t>
      </w:r>
    </w:p>
    <w:p w14:paraId="61A8BC63" w14:textId="77777777"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 xml:space="preserve">создание </w:t>
      </w:r>
      <w:r w:rsidRPr="00C66AC3">
        <w:rPr>
          <w:rFonts w:ascii="Arial" w:hAnsi="Arial" w:cs="Arial"/>
          <w:sz w:val="18"/>
          <w:szCs w:val="18"/>
        </w:rPr>
        <w:tab/>
        <w:t>инвестиционной площадки в сфере развития агропромышленного комплекса севернее п. Сингапай площадью 0,4 га (предлагаемый к размещению объект – предприятие по переработке и заготовки дикоросов);</w:t>
      </w:r>
    </w:p>
    <w:p w14:paraId="21500493" w14:textId="77777777"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создание инвестиционной площадки в сфере развития лесопромышленного комплекса площадью 3,1 га севернее п. Сингапай (предлагаемый к размещению объект – пилорама, совместно со столярным цехом и складом по хранению и сушке древесины);</w:t>
      </w:r>
    </w:p>
    <w:p w14:paraId="15CC3061" w14:textId="77777777" w:rsidR="00C66AC3" w:rsidRPr="00C66AC3" w:rsidRDefault="00C66AC3" w:rsidP="00DE6355">
      <w:pPr>
        <w:pStyle w:val="affc"/>
        <w:numPr>
          <w:ilvl w:val="0"/>
          <w:numId w:val="36"/>
        </w:numPr>
        <w:tabs>
          <w:tab w:val="left" w:pos="851"/>
        </w:tabs>
        <w:ind w:left="567" w:right="20" w:hanging="283"/>
        <w:contextualSpacing/>
        <w:jc w:val="both"/>
        <w:rPr>
          <w:rFonts w:ascii="Arial" w:hAnsi="Arial" w:cs="Arial"/>
          <w:sz w:val="18"/>
          <w:szCs w:val="18"/>
        </w:rPr>
      </w:pPr>
      <w:r w:rsidRPr="00C66AC3">
        <w:rPr>
          <w:rFonts w:ascii="Arial" w:hAnsi="Arial" w:cs="Arial"/>
          <w:sz w:val="18"/>
          <w:szCs w:val="18"/>
        </w:rPr>
        <w:t>с. Чеускино</w:t>
      </w:r>
    </w:p>
    <w:p w14:paraId="5568BCD3" w14:textId="77777777"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строительство</w:t>
      </w:r>
      <w:r w:rsidRPr="00C66AC3">
        <w:rPr>
          <w:rFonts w:ascii="Arial" w:hAnsi="Arial" w:cs="Arial"/>
          <w:sz w:val="18"/>
          <w:szCs w:val="18"/>
        </w:rPr>
        <w:tab/>
      </w:r>
      <w:r w:rsidRPr="00C66AC3">
        <w:rPr>
          <w:rFonts w:ascii="Arial" w:hAnsi="Arial" w:cs="Arial"/>
          <w:sz w:val="18"/>
          <w:szCs w:val="18"/>
        </w:rPr>
        <w:tab/>
        <w:t>двух дошкольных</w:t>
      </w:r>
      <w:r w:rsidRPr="00C66AC3">
        <w:rPr>
          <w:rFonts w:ascii="Arial" w:hAnsi="Arial" w:cs="Arial"/>
          <w:sz w:val="18"/>
          <w:szCs w:val="18"/>
        </w:rPr>
        <w:tab/>
        <w:t xml:space="preserve"> образовательных</w:t>
      </w:r>
      <w:r w:rsidRPr="00C66AC3">
        <w:rPr>
          <w:rFonts w:ascii="Arial" w:hAnsi="Arial" w:cs="Arial"/>
          <w:sz w:val="18"/>
          <w:szCs w:val="18"/>
        </w:rPr>
        <w:tab/>
        <w:t xml:space="preserve"> учреждений на 230 мест;</w:t>
      </w:r>
    </w:p>
    <w:p w14:paraId="2E20BE59" w14:textId="77777777"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реконструкция здания недействующей школы-интерната с целью размещения организации дополнительного образования детей на 100 мест;</w:t>
      </w:r>
    </w:p>
    <w:p w14:paraId="3933320D" w14:textId="77777777"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строительство клуба с детским домом творчества площадью 2100 м</w:t>
      </w:r>
      <w:r w:rsidRPr="00C66AC3">
        <w:rPr>
          <w:rFonts w:ascii="Arial" w:hAnsi="Arial" w:cs="Arial"/>
          <w:sz w:val="18"/>
          <w:szCs w:val="18"/>
          <w:vertAlign w:val="superscript"/>
        </w:rPr>
        <w:t>2</w:t>
      </w:r>
      <w:r w:rsidRPr="00C66AC3">
        <w:rPr>
          <w:rFonts w:ascii="Arial" w:hAnsi="Arial" w:cs="Arial"/>
          <w:sz w:val="18"/>
          <w:szCs w:val="18"/>
        </w:rPr>
        <w:t xml:space="preserve"> и зрительным залом на 300 мест;</w:t>
      </w:r>
    </w:p>
    <w:p w14:paraId="7C13EEC4" w14:textId="77777777"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реконструкция библиотеки увеличением фонда до 12,6 тыс. экз. хранения;</w:t>
      </w:r>
    </w:p>
    <w:p w14:paraId="23BBD170" w14:textId="2339C42E"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строительство объекта здравоохранения на 45 посещений в смену,</w:t>
      </w:r>
      <w:r w:rsidR="00BF3FEA">
        <w:rPr>
          <w:rFonts w:ascii="Arial" w:hAnsi="Arial" w:cs="Arial"/>
          <w:sz w:val="18"/>
          <w:szCs w:val="18"/>
        </w:rPr>
        <w:t xml:space="preserve"> </w:t>
      </w:r>
      <w:r w:rsidRPr="00C66AC3">
        <w:rPr>
          <w:rFonts w:ascii="Arial" w:hAnsi="Arial" w:cs="Arial"/>
          <w:sz w:val="18"/>
          <w:szCs w:val="18"/>
        </w:rPr>
        <w:t>с дневным стационаром на 35 мест, с аптечным пунктом;</w:t>
      </w:r>
    </w:p>
    <w:p w14:paraId="775E6F74" w14:textId="77777777"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строительство спортивного объекта – плоскостных сооружений на 2,4 тыс. м</w:t>
      </w:r>
      <w:r w:rsidRPr="00C66AC3">
        <w:rPr>
          <w:rFonts w:ascii="Arial" w:hAnsi="Arial" w:cs="Arial"/>
          <w:sz w:val="18"/>
          <w:szCs w:val="18"/>
          <w:vertAlign w:val="superscript"/>
        </w:rPr>
        <w:t>2</w:t>
      </w:r>
      <w:r w:rsidRPr="00C66AC3">
        <w:rPr>
          <w:rFonts w:ascii="Arial" w:hAnsi="Arial" w:cs="Arial"/>
          <w:sz w:val="18"/>
          <w:szCs w:val="18"/>
        </w:rPr>
        <w:t xml:space="preserve"> общей площади;</w:t>
      </w:r>
    </w:p>
    <w:p w14:paraId="7CE6B710" w14:textId="77777777"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строительство физкультурно-оздоровительного комплекса в составе плоскостных сооружений общей площадью 0,76 тыс. м</w:t>
      </w:r>
      <w:r w:rsidRPr="00C66AC3">
        <w:rPr>
          <w:rFonts w:ascii="Arial" w:hAnsi="Arial" w:cs="Arial"/>
          <w:sz w:val="18"/>
          <w:szCs w:val="18"/>
          <w:vertAlign w:val="superscript"/>
        </w:rPr>
        <w:t>2</w:t>
      </w:r>
      <w:r w:rsidRPr="00C66AC3">
        <w:rPr>
          <w:rFonts w:ascii="Arial" w:hAnsi="Arial" w:cs="Arial"/>
          <w:sz w:val="18"/>
          <w:szCs w:val="18"/>
        </w:rPr>
        <w:t>, крытых общедоступных спортивных залов общей площадью 880 м</w:t>
      </w:r>
      <w:r w:rsidRPr="00C66AC3">
        <w:rPr>
          <w:rFonts w:ascii="Arial" w:hAnsi="Arial" w:cs="Arial"/>
          <w:sz w:val="18"/>
          <w:szCs w:val="18"/>
          <w:vertAlign w:val="superscript"/>
        </w:rPr>
        <w:t>2</w:t>
      </w:r>
      <w:r w:rsidRPr="00C66AC3">
        <w:rPr>
          <w:rFonts w:ascii="Arial" w:hAnsi="Arial" w:cs="Arial"/>
          <w:sz w:val="18"/>
          <w:szCs w:val="18"/>
        </w:rPr>
        <w:t>;</w:t>
      </w:r>
      <w:r w:rsidRPr="00C66AC3">
        <w:rPr>
          <w:rFonts w:ascii="Arial" w:hAnsi="Arial" w:cs="Arial"/>
          <w:sz w:val="18"/>
          <w:szCs w:val="18"/>
        </w:rPr>
        <w:tab/>
      </w:r>
    </w:p>
    <w:p w14:paraId="3A09DFD1" w14:textId="77777777"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строительство</w:t>
      </w:r>
      <w:r w:rsidRPr="00C66AC3">
        <w:rPr>
          <w:rFonts w:ascii="Arial" w:hAnsi="Arial" w:cs="Arial"/>
          <w:sz w:val="18"/>
          <w:szCs w:val="18"/>
        </w:rPr>
        <w:tab/>
      </w:r>
      <w:r w:rsidRPr="00C66AC3">
        <w:rPr>
          <w:rFonts w:ascii="Arial" w:hAnsi="Arial" w:cs="Arial"/>
          <w:sz w:val="18"/>
          <w:szCs w:val="18"/>
        </w:rPr>
        <w:tab/>
        <w:t>двух эллингов, общей мощностью 150 мест, причала, реконструкция существующего причала на берегу протоки Юганская Обь;</w:t>
      </w:r>
    </w:p>
    <w:p w14:paraId="27DC2A45" w14:textId="77777777"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строительство СТО, общей мощностью 1 пост;</w:t>
      </w:r>
    </w:p>
    <w:p w14:paraId="444E6EA2" w14:textId="77777777"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строительство девяти гаражей индивидуального транспорта мощностью 319 машино-мест;</w:t>
      </w:r>
    </w:p>
    <w:p w14:paraId="0FF72754" w14:textId="77777777"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 xml:space="preserve">создание </w:t>
      </w:r>
      <w:r w:rsidRPr="00C66AC3">
        <w:rPr>
          <w:rFonts w:ascii="Arial" w:hAnsi="Arial" w:cs="Arial"/>
          <w:sz w:val="18"/>
          <w:szCs w:val="18"/>
        </w:rPr>
        <w:tab/>
        <w:t>инвестиционной площадки в сфере развития агропромышленного комплекса близ с. Чеускино с возможностью размещения на ней заготовительно-складского сельскохозяйственного предприятия площадью 0,9 га;</w:t>
      </w:r>
    </w:p>
    <w:p w14:paraId="17AC7944" w14:textId="77777777"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 xml:space="preserve">создание </w:t>
      </w:r>
      <w:r w:rsidRPr="00C66AC3">
        <w:rPr>
          <w:rFonts w:ascii="Arial" w:hAnsi="Arial" w:cs="Arial"/>
          <w:sz w:val="18"/>
          <w:szCs w:val="18"/>
        </w:rPr>
        <w:tab/>
        <w:t>инвестиционной площадки в сфере развития агропромышленного комплекса близ с. Чеускино площадью 1 га (предлагаемый к размещению объект – тепличное хозяйство по выращиванию овощей закрытого грунта);</w:t>
      </w:r>
    </w:p>
    <w:p w14:paraId="4EB4DE93" w14:textId="77777777"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создание инвестиционной площадки в сфере развития лесопромышленного комплекса площадью 0,4 га западнее с. Чеускино (предлагаемый к размещению объект – лесозаготовительное складское предприятие).</w:t>
      </w:r>
    </w:p>
    <w:p w14:paraId="0BCB8213" w14:textId="77777777" w:rsidR="00C66AC3" w:rsidRPr="00C66AC3" w:rsidRDefault="00C66AC3" w:rsidP="00DE6355">
      <w:pPr>
        <w:pStyle w:val="27"/>
        <w:tabs>
          <w:tab w:val="left" w:pos="993"/>
        </w:tabs>
        <w:spacing w:line="240" w:lineRule="auto"/>
        <w:contextualSpacing/>
        <w:rPr>
          <w:rFonts w:ascii="Arial" w:hAnsi="Arial" w:cs="Arial"/>
          <w:sz w:val="18"/>
          <w:szCs w:val="18"/>
        </w:rPr>
      </w:pPr>
      <w:r w:rsidRPr="00C66AC3">
        <w:rPr>
          <w:rFonts w:ascii="Arial" w:hAnsi="Arial" w:cs="Arial"/>
          <w:sz w:val="18"/>
          <w:szCs w:val="18"/>
        </w:rPr>
        <w:t xml:space="preserve"> Генеральным планом предусматривается развитие системы централизованного теплоснабжения в сельском поселении Сингапай на территориях перспективной малоэтажной и среднеэтажной жилой застройки и для подключения части перспективных объектов социальной и общественно-деловой инфраструктуры.</w:t>
      </w:r>
    </w:p>
    <w:p w14:paraId="1949D01F" w14:textId="77777777" w:rsidR="00C66AC3" w:rsidRPr="00C66AC3" w:rsidRDefault="00C66AC3" w:rsidP="00DE6355">
      <w:pPr>
        <w:pStyle w:val="27"/>
        <w:tabs>
          <w:tab w:val="left" w:pos="993"/>
        </w:tabs>
        <w:spacing w:line="240" w:lineRule="auto"/>
        <w:contextualSpacing/>
        <w:rPr>
          <w:rFonts w:ascii="Arial" w:hAnsi="Arial" w:cs="Arial"/>
          <w:sz w:val="18"/>
          <w:szCs w:val="18"/>
        </w:rPr>
      </w:pPr>
      <w:r w:rsidRPr="00C66AC3">
        <w:rPr>
          <w:rFonts w:ascii="Arial" w:hAnsi="Arial" w:cs="Arial"/>
          <w:sz w:val="18"/>
          <w:szCs w:val="18"/>
        </w:rPr>
        <w:t>Предусмотрено активное развитие индивидуальной жилой застройки в зонах децентрализованного теплоснабжения сельского поселения Сингапай (табл. 2). К расчетному сроку доля индивидуальной жилой застройки в объеме жилого фонда поселения составит:</w:t>
      </w:r>
    </w:p>
    <w:p w14:paraId="3FC1F819" w14:textId="77777777" w:rsidR="00C66AC3" w:rsidRPr="00C66AC3" w:rsidRDefault="00C66AC3" w:rsidP="00DE6355">
      <w:pPr>
        <w:pStyle w:val="affc"/>
        <w:numPr>
          <w:ilvl w:val="0"/>
          <w:numId w:val="36"/>
        </w:numPr>
        <w:tabs>
          <w:tab w:val="left" w:pos="993"/>
        </w:tabs>
        <w:ind w:left="0" w:right="20" w:firstLine="709"/>
        <w:contextualSpacing/>
        <w:jc w:val="both"/>
        <w:rPr>
          <w:rFonts w:ascii="Arial" w:hAnsi="Arial" w:cs="Arial"/>
          <w:sz w:val="18"/>
          <w:szCs w:val="18"/>
        </w:rPr>
      </w:pPr>
      <w:r w:rsidRPr="00C66AC3">
        <w:rPr>
          <w:rFonts w:ascii="Arial" w:hAnsi="Arial" w:cs="Arial"/>
          <w:sz w:val="18"/>
          <w:szCs w:val="18"/>
        </w:rPr>
        <w:t>в п. Сингапай – 56 %;</w:t>
      </w:r>
    </w:p>
    <w:p w14:paraId="0F57B1D3" w14:textId="77777777" w:rsidR="00C66AC3" w:rsidRPr="00C66AC3" w:rsidRDefault="00C66AC3" w:rsidP="00DE6355">
      <w:pPr>
        <w:pStyle w:val="affc"/>
        <w:numPr>
          <w:ilvl w:val="0"/>
          <w:numId w:val="36"/>
        </w:numPr>
        <w:tabs>
          <w:tab w:val="left" w:pos="993"/>
        </w:tabs>
        <w:ind w:left="0" w:right="20" w:firstLine="720"/>
        <w:contextualSpacing/>
        <w:jc w:val="both"/>
        <w:rPr>
          <w:rFonts w:ascii="Arial" w:hAnsi="Arial" w:cs="Arial"/>
          <w:sz w:val="18"/>
          <w:szCs w:val="18"/>
        </w:rPr>
      </w:pPr>
      <w:r w:rsidRPr="00C66AC3">
        <w:rPr>
          <w:rFonts w:ascii="Arial" w:hAnsi="Arial" w:cs="Arial"/>
          <w:sz w:val="18"/>
          <w:szCs w:val="18"/>
        </w:rPr>
        <w:t>в с. Чеускино – 86 %.</w:t>
      </w:r>
    </w:p>
    <w:p w14:paraId="324D9DDB" w14:textId="77777777" w:rsidR="00C66AC3" w:rsidRPr="00C66AC3" w:rsidRDefault="00C66AC3" w:rsidP="00DE6355">
      <w:pPr>
        <w:pStyle w:val="25"/>
        <w:numPr>
          <w:ilvl w:val="0"/>
          <w:numId w:val="35"/>
        </w:numPr>
        <w:tabs>
          <w:tab w:val="left" w:pos="993"/>
        </w:tabs>
        <w:spacing w:before="0" w:after="0"/>
        <w:ind w:left="567" w:firstLine="0"/>
        <w:contextualSpacing/>
        <w:rPr>
          <w:rFonts w:ascii="Arial" w:hAnsi="Arial" w:cs="Arial"/>
          <w:sz w:val="18"/>
          <w:szCs w:val="18"/>
        </w:rPr>
      </w:pPr>
      <w:bookmarkStart w:id="23" w:name="_Toc354121630"/>
      <w:bookmarkStart w:id="24" w:name="_Toc356219228"/>
      <w:bookmarkStart w:id="25" w:name="_Toc365529731"/>
      <w:r w:rsidRPr="00C66AC3">
        <w:rPr>
          <w:rFonts w:ascii="Arial" w:hAnsi="Arial" w:cs="Arial"/>
          <w:sz w:val="18"/>
          <w:szCs w:val="18"/>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bookmarkEnd w:id="23"/>
    <w:bookmarkEnd w:id="24"/>
    <w:bookmarkEnd w:id="25"/>
    <w:p w14:paraId="66ADA8DB" w14:textId="77777777" w:rsidR="00C66AC3" w:rsidRPr="00C66AC3" w:rsidRDefault="00C66AC3" w:rsidP="00DE6355">
      <w:pPr>
        <w:tabs>
          <w:tab w:val="left" w:pos="851"/>
          <w:tab w:val="left" w:pos="993"/>
        </w:tabs>
        <w:autoSpaceDE w:val="0"/>
        <w:autoSpaceDN w:val="0"/>
        <w:ind w:firstLine="709"/>
        <w:contextualSpacing/>
        <w:jc w:val="both"/>
        <w:rPr>
          <w:rFonts w:ascii="Arial" w:hAnsi="Arial" w:cs="Arial"/>
          <w:sz w:val="18"/>
          <w:szCs w:val="18"/>
        </w:rPr>
      </w:pPr>
      <w:r w:rsidRPr="00C66AC3">
        <w:rPr>
          <w:rFonts w:ascii="Arial" w:hAnsi="Arial" w:cs="Arial"/>
          <w:sz w:val="18"/>
          <w:szCs w:val="18"/>
        </w:rPr>
        <w:tab/>
        <w:t>Существующие и перспективные объемы потребления тепловой энергии (мощности) и теплоносителя с разделением по видам теплопотребления определены с учетом прогноза прироста потребления тепловой энергии при развитии жилой застройки и строительстве перспективных объектов общественно-делового назначения по современным стандартам эффективности (табл. 1).</w:t>
      </w:r>
    </w:p>
    <w:p w14:paraId="2F33D2A5" w14:textId="77777777" w:rsidR="00C66AC3" w:rsidRPr="00C66AC3" w:rsidRDefault="00C66AC3" w:rsidP="00DE6355">
      <w:pPr>
        <w:tabs>
          <w:tab w:val="left" w:pos="851"/>
          <w:tab w:val="left" w:pos="993"/>
        </w:tabs>
        <w:autoSpaceDE w:val="0"/>
        <w:autoSpaceDN w:val="0"/>
        <w:ind w:firstLine="709"/>
        <w:contextualSpacing/>
        <w:jc w:val="both"/>
        <w:rPr>
          <w:rFonts w:ascii="Arial" w:hAnsi="Arial" w:cs="Arial"/>
          <w:sz w:val="18"/>
          <w:szCs w:val="18"/>
        </w:rPr>
      </w:pPr>
      <w:r w:rsidRPr="00C66AC3">
        <w:rPr>
          <w:rFonts w:ascii="Arial" w:hAnsi="Arial" w:cs="Arial"/>
          <w:sz w:val="18"/>
          <w:szCs w:val="18"/>
        </w:rPr>
        <w:t>Генеральным планом и другими документами перспективного развития сельского поселения Сингапай, централизованное теплоснабжение сохраняемых и планируемых к строительству объектов социальной, общественно-деловой инфраструктуры, объектов агропромышленного и лесопромышленного комплексов, а также жилой застройки осуществляется от действующих муниципальных котельных.</w:t>
      </w:r>
    </w:p>
    <w:p w14:paraId="7224CBCB" w14:textId="77777777" w:rsidR="00C66AC3" w:rsidRPr="00C66AC3" w:rsidRDefault="00C66AC3" w:rsidP="00DE6355">
      <w:pPr>
        <w:tabs>
          <w:tab w:val="left" w:pos="851"/>
          <w:tab w:val="left" w:pos="993"/>
        </w:tabs>
        <w:autoSpaceDE w:val="0"/>
        <w:autoSpaceDN w:val="0"/>
        <w:ind w:firstLine="709"/>
        <w:contextualSpacing/>
        <w:jc w:val="both"/>
        <w:rPr>
          <w:rFonts w:ascii="Arial" w:hAnsi="Arial" w:cs="Arial"/>
          <w:sz w:val="18"/>
          <w:szCs w:val="18"/>
        </w:rPr>
      </w:pPr>
      <w:r w:rsidRPr="00C66AC3">
        <w:rPr>
          <w:rFonts w:ascii="Arial" w:hAnsi="Arial" w:cs="Arial"/>
          <w:sz w:val="18"/>
          <w:szCs w:val="18"/>
        </w:rPr>
        <w:t>Предусматривается увеличение перспективной тепловой нагрузки, подключаемой на существующие котельные. Основной потребитель тепловой мощности – жилищный фонд.</w:t>
      </w:r>
    </w:p>
    <w:p w14:paraId="08AB325F" w14:textId="77777777" w:rsidR="00C66AC3" w:rsidRPr="00C66AC3" w:rsidRDefault="00C66AC3" w:rsidP="00DE6355">
      <w:pPr>
        <w:pStyle w:val="27"/>
        <w:tabs>
          <w:tab w:val="left" w:pos="993"/>
        </w:tabs>
        <w:spacing w:line="240" w:lineRule="auto"/>
        <w:contextualSpacing/>
        <w:rPr>
          <w:rFonts w:ascii="Arial" w:hAnsi="Arial" w:cs="Arial"/>
          <w:sz w:val="18"/>
          <w:szCs w:val="18"/>
        </w:rPr>
      </w:pPr>
      <w:r w:rsidRPr="00C66AC3">
        <w:rPr>
          <w:rFonts w:ascii="Arial" w:hAnsi="Arial" w:cs="Arial"/>
          <w:sz w:val="18"/>
          <w:szCs w:val="18"/>
        </w:rPr>
        <w:t xml:space="preserve">Вследствие планомерной застройки индивидуальными домами усадебного типа, дуплексами и таунхаусами на свободных территориях с. Чеускино и сноса непригодного для проживания жилья, тепловые нагрузки в зоне действия децентрализованного теплоснабжения в период с 2027 по 2028 годы превысят присоединенную нагрузку централизованной котельной. К 2040 г. годовое потребление тепловой энергии жилищным фондом в зоне действия котельной с. Чеускино, ул. Кедровая, д. 8 составит 2 883 Гкал, децентрализованными потребителями – 9 030 Гкал (табл. 2). </w:t>
      </w:r>
    </w:p>
    <w:p w14:paraId="2AB8114C" w14:textId="77777777" w:rsidR="00C66AC3" w:rsidRPr="00C66AC3" w:rsidRDefault="00C66AC3" w:rsidP="00DE6355">
      <w:pPr>
        <w:pStyle w:val="27"/>
        <w:tabs>
          <w:tab w:val="left" w:pos="993"/>
        </w:tabs>
        <w:spacing w:line="240" w:lineRule="auto"/>
        <w:contextualSpacing/>
        <w:rPr>
          <w:rFonts w:ascii="Arial" w:hAnsi="Arial" w:cs="Arial"/>
          <w:sz w:val="18"/>
          <w:szCs w:val="18"/>
        </w:rPr>
      </w:pPr>
      <w:r w:rsidRPr="00C66AC3">
        <w:rPr>
          <w:rFonts w:ascii="Arial" w:hAnsi="Arial" w:cs="Arial"/>
          <w:sz w:val="18"/>
          <w:szCs w:val="18"/>
        </w:rPr>
        <w:t>Перспективные объекты агропромышленного и лесопромышленного комплексов, размещение которых планируется за пределами радиуса эффективного теплоснабжения существующих котельных, должны быть обеспечены индивидуальными источниками тепловой энергии.</w:t>
      </w:r>
    </w:p>
    <w:p w14:paraId="727C5F95" w14:textId="77777777" w:rsidR="00C66AC3" w:rsidRPr="00C66AC3" w:rsidRDefault="00C66AC3" w:rsidP="00DE6355">
      <w:pPr>
        <w:pStyle w:val="27"/>
        <w:tabs>
          <w:tab w:val="left" w:pos="993"/>
        </w:tabs>
        <w:spacing w:line="240" w:lineRule="auto"/>
        <w:contextualSpacing/>
        <w:rPr>
          <w:rFonts w:ascii="Arial" w:hAnsi="Arial" w:cs="Arial"/>
          <w:sz w:val="18"/>
          <w:szCs w:val="18"/>
        </w:rPr>
      </w:pPr>
      <w:r w:rsidRPr="00C66AC3">
        <w:rPr>
          <w:rFonts w:ascii="Arial" w:hAnsi="Arial" w:cs="Arial"/>
          <w:sz w:val="18"/>
          <w:szCs w:val="18"/>
        </w:rPr>
        <w:t>На стадии проектирования отапливаемых зданий физкультурно-оздоровительного назначения, плавательного бассейна рекомендуется рассмотреть и разработать локальные котельные, предназначенные для теплоснабжения спортивных объектов.</w:t>
      </w:r>
    </w:p>
    <w:p w14:paraId="286BC234" w14:textId="77777777" w:rsidR="00C66AC3" w:rsidRPr="00C66AC3" w:rsidRDefault="00C66AC3" w:rsidP="00DE6355">
      <w:pPr>
        <w:tabs>
          <w:tab w:val="left" w:pos="851"/>
        </w:tabs>
        <w:autoSpaceDE w:val="0"/>
        <w:autoSpaceDN w:val="0"/>
        <w:adjustRightInd w:val="0"/>
        <w:ind w:firstLine="567"/>
        <w:contextualSpacing/>
        <w:jc w:val="both"/>
        <w:rPr>
          <w:rFonts w:ascii="Arial" w:hAnsi="Arial" w:cs="Arial"/>
          <w:sz w:val="18"/>
          <w:szCs w:val="18"/>
        </w:rPr>
      </w:pPr>
      <w:r w:rsidRPr="00C66AC3">
        <w:rPr>
          <w:rFonts w:ascii="Arial" w:hAnsi="Arial" w:cs="Arial"/>
          <w:sz w:val="18"/>
          <w:szCs w:val="18"/>
        </w:rPr>
        <w:t>Децентрализованное теплоснабжение потребителей социального, общественно-делового назначения и индивидуальной жилой застройки планируется осуществлять от индивидуальных источников тепловой энергии, работающих на природном газе.</w:t>
      </w:r>
    </w:p>
    <w:p w14:paraId="49060E18" w14:textId="3B9ED27B" w:rsidR="00C66AC3" w:rsidRPr="00C66AC3" w:rsidRDefault="00C66AC3" w:rsidP="00DE6355">
      <w:pPr>
        <w:pStyle w:val="a8"/>
        <w:keepNext/>
        <w:contextualSpacing/>
        <w:jc w:val="right"/>
        <w:rPr>
          <w:rFonts w:ascii="Arial" w:hAnsi="Arial" w:cs="Arial"/>
          <w:b/>
          <w:sz w:val="18"/>
          <w:szCs w:val="18"/>
        </w:rPr>
      </w:pPr>
      <w:r w:rsidRPr="00C66AC3">
        <w:rPr>
          <w:rFonts w:ascii="Arial" w:hAnsi="Arial" w:cs="Arial"/>
          <w:b/>
          <w:sz w:val="18"/>
          <w:szCs w:val="18"/>
        </w:rPr>
        <w:t xml:space="preserve">Таблица </w:t>
      </w:r>
      <w:r w:rsidRPr="00C66AC3">
        <w:rPr>
          <w:rFonts w:ascii="Arial" w:hAnsi="Arial" w:cs="Arial"/>
          <w:b/>
          <w:sz w:val="18"/>
          <w:szCs w:val="18"/>
        </w:rPr>
        <w:fldChar w:fldCharType="begin"/>
      </w:r>
      <w:r w:rsidRPr="00C66AC3">
        <w:rPr>
          <w:rFonts w:ascii="Arial" w:hAnsi="Arial" w:cs="Arial"/>
          <w:b/>
          <w:sz w:val="18"/>
          <w:szCs w:val="18"/>
        </w:rPr>
        <w:instrText xml:space="preserve"> SEQ Таблица \* ARABIC </w:instrText>
      </w:r>
      <w:r w:rsidRPr="00C66AC3">
        <w:rPr>
          <w:rFonts w:ascii="Arial" w:hAnsi="Arial" w:cs="Arial"/>
          <w:b/>
          <w:sz w:val="18"/>
          <w:szCs w:val="18"/>
        </w:rPr>
        <w:fldChar w:fldCharType="separate"/>
      </w:r>
      <w:r w:rsidR="007C0E82">
        <w:rPr>
          <w:rFonts w:ascii="Arial" w:hAnsi="Arial" w:cs="Arial"/>
          <w:b/>
          <w:noProof/>
          <w:sz w:val="18"/>
          <w:szCs w:val="18"/>
        </w:rPr>
        <w:t>1</w:t>
      </w:r>
      <w:r w:rsidRPr="00C66AC3">
        <w:rPr>
          <w:rFonts w:ascii="Arial" w:hAnsi="Arial" w:cs="Arial"/>
          <w:b/>
          <w:sz w:val="18"/>
          <w:szCs w:val="18"/>
        </w:rPr>
        <w:fldChar w:fldCharType="end"/>
      </w:r>
    </w:p>
    <w:p w14:paraId="08579A52" w14:textId="77777777" w:rsidR="00C66AC3" w:rsidRPr="00C66AC3" w:rsidRDefault="00C66AC3" w:rsidP="00DE6355">
      <w:pPr>
        <w:contextualSpacing/>
        <w:jc w:val="center"/>
        <w:rPr>
          <w:rFonts w:ascii="Arial" w:hAnsi="Arial" w:cs="Arial"/>
          <w:b/>
          <w:bCs/>
          <w:iCs/>
          <w:sz w:val="18"/>
          <w:szCs w:val="18"/>
        </w:rPr>
      </w:pPr>
      <w:r w:rsidRPr="00C66AC3">
        <w:rPr>
          <w:rFonts w:ascii="Arial" w:hAnsi="Arial" w:cs="Arial"/>
          <w:b/>
          <w:sz w:val="18"/>
          <w:szCs w:val="18"/>
        </w:rPr>
        <w:t xml:space="preserve">Перспективные тепловые нагрузки </w:t>
      </w:r>
      <w:r w:rsidRPr="00C66AC3">
        <w:rPr>
          <w:rFonts w:ascii="Arial" w:hAnsi="Arial" w:cs="Arial"/>
          <w:b/>
          <w:bCs/>
          <w:iCs/>
          <w:sz w:val="18"/>
          <w:szCs w:val="18"/>
        </w:rPr>
        <w:t>сельского поселения Сингапай на расчетный срок</w:t>
      </w:r>
    </w:p>
    <w:tbl>
      <w:tblPr>
        <w:tblW w:w="5000" w:type="pct"/>
        <w:tblLook w:val="04A0" w:firstRow="1" w:lastRow="0" w:firstColumn="1" w:lastColumn="0" w:noHBand="0" w:noVBand="1"/>
      </w:tblPr>
      <w:tblGrid>
        <w:gridCol w:w="3687"/>
        <w:gridCol w:w="1478"/>
        <w:gridCol w:w="1443"/>
        <w:gridCol w:w="742"/>
        <w:gridCol w:w="807"/>
        <w:gridCol w:w="1187"/>
      </w:tblGrid>
      <w:tr w:rsidR="00C66AC3" w:rsidRPr="00C66AC3" w14:paraId="0C03B6E6" w14:textId="77777777" w:rsidTr="00C66AC3">
        <w:trPr>
          <w:trHeight w:val="20"/>
          <w:tblHeader/>
        </w:trPr>
        <w:tc>
          <w:tcPr>
            <w:tcW w:w="197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23C7E8F9" w14:textId="77777777" w:rsidR="00C66AC3" w:rsidRPr="00C66AC3" w:rsidRDefault="00C66AC3" w:rsidP="00DE6355">
            <w:pPr>
              <w:ind w:left="-203" w:right="-121"/>
              <w:contextualSpacing/>
              <w:jc w:val="center"/>
              <w:rPr>
                <w:rFonts w:ascii="Arial" w:hAnsi="Arial" w:cs="Arial"/>
                <w:b/>
                <w:bCs/>
                <w:sz w:val="18"/>
                <w:szCs w:val="18"/>
              </w:rPr>
            </w:pPr>
            <w:r w:rsidRPr="00C66AC3">
              <w:rPr>
                <w:rFonts w:ascii="Arial" w:hAnsi="Arial" w:cs="Arial"/>
                <w:b/>
                <w:bCs/>
                <w:sz w:val="18"/>
                <w:szCs w:val="18"/>
              </w:rPr>
              <w:t>Наименование здания</w:t>
            </w:r>
          </w:p>
        </w:tc>
        <w:tc>
          <w:tcPr>
            <w:tcW w:w="2392" w:type="pct"/>
            <w:gridSpan w:val="4"/>
            <w:tcBorders>
              <w:top w:val="single" w:sz="4" w:space="0" w:color="auto"/>
              <w:left w:val="nil"/>
              <w:bottom w:val="single" w:sz="4" w:space="0" w:color="auto"/>
              <w:right w:val="single" w:sz="4" w:space="0" w:color="auto"/>
            </w:tcBorders>
            <w:shd w:val="clear" w:color="auto" w:fill="auto"/>
            <w:hideMark/>
          </w:tcPr>
          <w:p w14:paraId="4741603D" w14:textId="77777777" w:rsidR="00C66AC3" w:rsidRPr="00C66AC3" w:rsidRDefault="00C66AC3" w:rsidP="00DE6355">
            <w:pPr>
              <w:ind w:left="-203" w:right="-121"/>
              <w:contextualSpacing/>
              <w:jc w:val="center"/>
              <w:rPr>
                <w:rFonts w:ascii="Arial" w:hAnsi="Arial" w:cs="Arial"/>
                <w:b/>
                <w:bCs/>
                <w:sz w:val="18"/>
                <w:szCs w:val="18"/>
              </w:rPr>
            </w:pPr>
            <w:r w:rsidRPr="00C66AC3">
              <w:rPr>
                <w:rFonts w:ascii="Arial" w:hAnsi="Arial" w:cs="Arial"/>
                <w:b/>
                <w:bCs/>
                <w:sz w:val="18"/>
                <w:szCs w:val="18"/>
              </w:rPr>
              <w:t>Теплопотребление, Гкал/ч</w:t>
            </w:r>
          </w:p>
        </w:tc>
        <w:tc>
          <w:tcPr>
            <w:tcW w:w="635"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215DE73" w14:textId="77777777" w:rsidR="00C66AC3" w:rsidRPr="00C66AC3" w:rsidRDefault="00C66AC3" w:rsidP="00DE6355">
            <w:pPr>
              <w:ind w:left="-203" w:right="-121"/>
              <w:contextualSpacing/>
              <w:jc w:val="center"/>
              <w:rPr>
                <w:rFonts w:ascii="Arial" w:hAnsi="Arial" w:cs="Arial"/>
                <w:b/>
                <w:bCs/>
                <w:sz w:val="18"/>
                <w:szCs w:val="18"/>
              </w:rPr>
            </w:pPr>
            <w:r w:rsidRPr="00C66AC3">
              <w:rPr>
                <w:rFonts w:ascii="Arial" w:hAnsi="Arial" w:cs="Arial"/>
                <w:b/>
                <w:bCs/>
                <w:sz w:val="18"/>
                <w:szCs w:val="18"/>
              </w:rPr>
              <w:t>Всего с потерями</w:t>
            </w:r>
          </w:p>
        </w:tc>
      </w:tr>
      <w:tr w:rsidR="00C66AC3" w:rsidRPr="00C66AC3" w14:paraId="2495156B" w14:textId="77777777" w:rsidTr="00C66AC3">
        <w:trPr>
          <w:trHeight w:val="20"/>
          <w:tblHeader/>
        </w:trPr>
        <w:tc>
          <w:tcPr>
            <w:tcW w:w="1973" w:type="pct"/>
            <w:vMerge/>
            <w:tcBorders>
              <w:top w:val="single" w:sz="4" w:space="0" w:color="auto"/>
              <w:left w:val="single" w:sz="4" w:space="0" w:color="auto"/>
              <w:bottom w:val="single" w:sz="4" w:space="0" w:color="auto"/>
              <w:right w:val="single" w:sz="4" w:space="0" w:color="auto"/>
            </w:tcBorders>
            <w:vAlign w:val="center"/>
            <w:hideMark/>
          </w:tcPr>
          <w:p w14:paraId="058C5639" w14:textId="77777777" w:rsidR="00C66AC3" w:rsidRPr="00C66AC3" w:rsidRDefault="00C66AC3" w:rsidP="00DE6355">
            <w:pPr>
              <w:contextualSpacing/>
              <w:rPr>
                <w:rFonts w:ascii="Arial" w:hAnsi="Arial" w:cs="Arial"/>
                <w:sz w:val="18"/>
                <w:szCs w:val="18"/>
              </w:rPr>
            </w:pPr>
          </w:p>
        </w:tc>
        <w:tc>
          <w:tcPr>
            <w:tcW w:w="791" w:type="pct"/>
            <w:tcBorders>
              <w:top w:val="nil"/>
              <w:left w:val="nil"/>
              <w:bottom w:val="single" w:sz="4" w:space="0" w:color="auto"/>
              <w:right w:val="single" w:sz="4" w:space="0" w:color="auto"/>
            </w:tcBorders>
            <w:shd w:val="clear" w:color="auto" w:fill="auto"/>
            <w:hideMark/>
          </w:tcPr>
          <w:p w14:paraId="73D472D0" w14:textId="77777777" w:rsidR="00C66AC3" w:rsidRPr="00C66AC3" w:rsidRDefault="00C66AC3" w:rsidP="00DE6355">
            <w:pPr>
              <w:ind w:left="-203" w:right="-121"/>
              <w:contextualSpacing/>
              <w:jc w:val="center"/>
              <w:rPr>
                <w:rFonts w:ascii="Arial" w:hAnsi="Arial" w:cs="Arial"/>
                <w:b/>
                <w:bCs/>
                <w:sz w:val="18"/>
                <w:szCs w:val="18"/>
              </w:rPr>
            </w:pPr>
            <w:r w:rsidRPr="00C66AC3">
              <w:rPr>
                <w:rFonts w:ascii="Arial" w:hAnsi="Arial" w:cs="Arial"/>
                <w:b/>
                <w:bCs/>
                <w:sz w:val="18"/>
                <w:szCs w:val="18"/>
              </w:rPr>
              <w:t>Отопление</w:t>
            </w:r>
          </w:p>
        </w:tc>
        <w:tc>
          <w:tcPr>
            <w:tcW w:w="772" w:type="pct"/>
            <w:tcBorders>
              <w:top w:val="nil"/>
              <w:left w:val="nil"/>
              <w:bottom w:val="single" w:sz="4" w:space="0" w:color="auto"/>
              <w:right w:val="single" w:sz="4" w:space="0" w:color="auto"/>
            </w:tcBorders>
            <w:shd w:val="clear" w:color="auto" w:fill="auto"/>
            <w:hideMark/>
          </w:tcPr>
          <w:p w14:paraId="384598EA" w14:textId="77777777" w:rsidR="00C66AC3" w:rsidRPr="00C66AC3" w:rsidRDefault="00C66AC3" w:rsidP="00DE6355">
            <w:pPr>
              <w:ind w:left="-203" w:right="-121"/>
              <w:contextualSpacing/>
              <w:jc w:val="center"/>
              <w:rPr>
                <w:rFonts w:ascii="Arial" w:hAnsi="Arial" w:cs="Arial"/>
                <w:b/>
                <w:bCs/>
                <w:sz w:val="18"/>
                <w:szCs w:val="18"/>
              </w:rPr>
            </w:pPr>
            <w:r w:rsidRPr="00C66AC3">
              <w:rPr>
                <w:rFonts w:ascii="Arial" w:hAnsi="Arial" w:cs="Arial"/>
                <w:b/>
                <w:bCs/>
                <w:sz w:val="18"/>
                <w:szCs w:val="18"/>
              </w:rPr>
              <w:t>Вентиляция</w:t>
            </w:r>
          </w:p>
        </w:tc>
        <w:tc>
          <w:tcPr>
            <w:tcW w:w="397" w:type="pct"/>
            <w:tcBorders>
              <w:top w:val="nil"/>
              <w:left w:val="nil"/>
              <w:bottom w:val="single" w:sz="4" w:space="0" w:color="auto"/>
              <w:right w:val="single" w:sz="4" w:space="0" w:color="auto"/>
            </w:tcBorders>
            <w:shd w:val="clear" w:color="auto" w:fill="auto"/>
            <w:hideMark/>
          </w:tcPr>
          <w:p w14:paraId="61080C84" w14:textId="77777777" w:rsidR="00C66AC3" w:rsidRPr="00C66AC3" w:rsidRDefault="00C66AC3" w:rsidP="00DE6355">
            <w:pPr>
              <w:ind w:left="-203" w:right="-121"/>
              <w:contextualSpacing/>
              <w:jc w:val="center"/>
              <w:rPr>
                <w:rFonts w:ascii="Arial" w:hAnsi="Arial" w:cs="Arial"/>
                <w:b/>
                <w:bCs/>
                <w:sz w:val="18"/>
                <w:szCs w:val="18"/>
              </w:rPr>
            </w:pPr>
            <w:r w:rsidRPr="00C66AC3">
              <w:rPr>
                <w:rFonts w:ascii="Arial" w:hAnsi="Arial" w:cs="Arial"/>
                <w:b/>
                <w:bCs/>
                <w:sz w:val="18"/>
                <w:szCs w:val="18"/>
              </w:rPr>
              <w:t>ГВС</w:t>
            </w:r>
          </w:p>
        </w:tc>
        <w:tc>
          <w:tcPr>
            <w:tcW w:w="432" w:type="pct"/>
            <w:tcBorders>
              <w:top w:val="nil"/>
              <w:left w:val="nil"/>
              <w:bottom w:val="single" w:sz="4" w:space="0" w:color="auto"/>
              <w:right w:val="single" w:sz="4" w:space="0" w:color="auto"/>
            </w:tcBorders>
            <w:shd w:val="clear" w:color="auto" w:fill="auto"/>
            <w:hideMark/>
          </w:tcPr>
          <w:p w14:paraId="0CD5170C" w14:textId="77777777" w:rsidR="00C66AC3" w:rsidRPr="00C66AC3" w:rsidRDefault="00C66AC3" w:rsidP="00DE6355">
            <w:pPr>
              <w:ind w:left="-203" w:right="-121"/>
              <w:contextualSpacing/>
              <w:jc w:val="center"/>
              <w:rPr>
                <w:rFonts w:ascii="Arial" w:hAnsi="Arial" w:cs="Arial"/>
                <w:b/>
                <w:bCs/>
                <w:sz w:val="18"/>
                <w:szCs w:val="18"/>
              </w:rPr>
            </w:pPr>
            <w:r w:rsidRPr="00C66AC3">
              <w:rPr>
                <w:rFonts w:ascii="Arial" w:hAnsi="Arial" w:cs="Arial"/>
                <w:b/>
                <w:bCs/>
                <w:sz w:val="18"/>
                <w:szCs w:val="18"/>
              </w:rPr>
              <w:t>Всего</w:t>
            </w:r>
          </w:p>
        </w:tc>
        <w:tc>
          <w:tcPr>
            <w:tcW w:w="635" w:type="pct"/>
            <w:vMerge/>
            <w:tcBorders>
              <w:top w:val="single" w:sz="4" w:space="0" w:color="auto"/>
              <w:left w:val="single" w:sz="4" w:space="0" w:color="auto"/>
              <w:bottom w:val="single" w:sz="4" w:space="0" w:color="auto"/>
              <w:right w:val="single" w:sz="4" w:space="0" w:color="auto"/>
            </w:tcBorders>
            <w:vAlign w:val="center"/>
            <w:hideMark/>
          </w:tcPr>
          <w:p w14:paraId="65E1DAD5" w14:textId="77777777" w:rsidR="00C66AC3" w:rsidRPr="00C66AC3" w:rsidRDefault="00C66AC3" w:rsidP="00DE6355">
            <w:pPr>
              <w:ind w:left="-203" w:right="-121"/>
              <w:contextualSpacing/>
              <w:rPr>
                <w:rFonts w:ascii="Arial" w:hAnsi="Arial" w:cs="Arial"/>
                <w:b/>
                <w:bCs/>
                <w:sz w:val="18"/>
                <w:szCs w:val="18"/>
              </w:rPr>
            </w:pPr>
          </w:p>
        </w:tc>
      </w:tr>
      <w:tr w:rsidR="00C66AC3" w:rsidRPr="00C66AC3" w14:paraId="2CEFB1C8" w14:textId="77777777" w:rsidTr="00C66AC3">
        <w:trPr>
          <w:trHeight w:val="481"/>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6635CE7" w14:textId="77777777" w:rsidR="00C66AC3" w:rsidRPr="00C66AC3" w:rsidRDefault="00C66AC3" w:rsidP="00DE6355">
            <w:pPr>
              <w:contextualSpacing/>
              <w:rPr>
                <w:rFonts w:ascii="Arial" w:hAnsi="Arial" w:cs="Arial"/>
                <w:b/>
                <w:bCs/>
                <w:sz w:val="18"/>
                <w:szCs w:val="18"/>
              </w:rPr>
            </w:pPr>
            <w:r w:rsidRPr="00C66AC3">
              <w:rPr>
                <w:rFonts w:ascii="Arial" w:hAnsi="Arial" w:cs="Arial"/>
                <w:b/>
                <w:bCs/>
                <w:sz w:val="18"/>
                <w:szCs w:val="18"/>
              </w:rPr>
              <w:t>п. Сингапай </w:t>
            </w:r>
          </w:p>
        </w:tc>
      </w:tr>
      <w:tr w:rsidR="00C66AC3" w:rsidRPr="00C66AC3" w14:paraId="1F9CB520" w14:textId="77777777" w:rsidTr="00C66AC3">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284116A"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Централизованное теплоснабжение в зоне действия котельной п. Сингапай, промзона, территория базы ООО «РН-Ремонт НПО» </w:t>
            </w:r>
          </w:p>
        </w:tc>
      </w:tr>
      <w:tr w:rsidR="00C66AC3" w:rsidRPr="00C66AC3" w14:paraId="40463595" w14:textId="77777777" w:rsidTr="00C66AC3">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59DD4725" w14:textId="77777777" w:rsidR="00C66AC3" w:rsidRPr="00C66AC3" w:rsidRDefault="00C66AC3" w:rsidP="00DE6355">
            <w:pPr>
              <w:contextualSpacing/>
              <w:jc w:val="both"/>
              <w:rPr>
                <w:rFonts w:ascii="Arial" w:hAnsi="Arial" w:cs="Arial"/>
                <w:sz w:val="18"/>
                <w:szCs w:val="18"/>
              </w:rPr>
            </w:pPr>
            <w:r w:rsidRPr="00C66AC3">
              <w:rPr>
                <w:rFonts w:ascii="Arial" w:hAnsi="Arial" w:cs="Arial"/>
                <w:sz w:val="18"/>
                <w:szCs w:val="18"/>
              </w:rPr>
              <w:t>Жилые дома</w:t>
            </w:r>
          </w:p>
        </w:tc>
        <w:tc>
          <w:tcPr>
            <w:tcW w:w="791" w:type="pct"/>
            <w:tcBorders>
              <w:top w:val="nil"/>
              <w:left w:val="nil"/>
              <w:bottom w:val="single" w:sz="4" w:space="0" w:color="auto"/>
              <w:right w:val="single" w:sz="4" w:space="0" w:color="auto"/>
            </w:tcBorders>
            <w:shd w:val="clear" w:color="auto" w:fill="auto"/>
            <w:vAlign w:val="center"/>
            <w:hideMark/>
          </w:tcPr>
          <w:p w14:paraId="18FF41F7"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5,88</w:t>
            </w:r>
          </w:p>
        </w:tc>
        <w:tc>
          <w:tcPr>
            <w:tcW w:w="772" w:type="pct"/>
            <w:tcBorders>
              <w:top w:val="nil"/>
              <w:left w:val="nil"/>
              <w:bottom w:val="single" w:sz="4" w:space="0" w:color="auto"/>
              <w:right w:val="single" w:sz="4" w:space="0" w:color="auto"/>
            </w:tcBorders>
            <w:shd w:val="clear" w:color="auto" w:fill="auto"/>
            <w:vAlign w:val="center"/>
            <w:hideMark/>
          </w:tcPr>
          <w:p w14:paraId="13926D4F"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0,00</w:t>
            </w:r>
          </w:p>
        </w:tc>
        <w:tc>
          <w:tcPr>
            <w:tcW w:w="397" w:type="pct"/>
            <w:tcBorders>
              <w:top w:val="nil"/>
              <w:left w:val="nil"/>
              <w:bottom w:val="single" w:sz="4" w:space="0" w:color="auto"/>
              <w:right w:val="single" w:sz="4" w:space="0" w:color="auto"/>
            </w:tcBorders>
            <w:shd w:val="clear" w:color="auto" w:fill="auto"/>
            <w:vAlign w:val="center"/>
            <w:hideMark/>
          </w:tcPr>
          <w:p w14:paraId="73783B99"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0,82</w:t>
            </w:r>
          </w:p>
        </w:tc>
        <w:tc>
          <w:tcPr>
            <w:tcW w:w="432" w:type="pct"/>
            <w:tcBorders>
              <w:top w:val="nil"/>
              <w:left w:val="nil"/>
              <w:bottom w:val="single" w:sz="4" w:space="0" w:color="auto"/>
              <w:right w:val="single" w:sz="4" w:space="0" w:color="auto"/>
            </w:tcBorders>
            <w:shd w:val="clear" w:color="auto" w:fill="auto"/>
            <w:vAlign w:val="center"/>
            <w:hideMark/>
          </w:tcPr>
          <w:p w14:paraId="66935CDB"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6,70</w:t>
            </w:r>
          </w:p>
        </w:tc>
        <w:tc>
          <w:tcPr>
            <w:tcW w:w="635" w:type="pct"/>
            <w:tcBorders>
              <w:top w:val="nil"/>
              <w:left w:val="nil"/>
              <w:bottom w:val="single" w:sz="4" w:space="0" w:color="auto"/>
              <w:right w:val="single" w:sz="4" w:space="0" w:color="auto"/>
            </w:tcBorders>
            <w:shd w:val="clear" w:color="auto" w:fill="auto"/>
            <w:vAlign w:val="center"/>
            <w:hideMark/>
          </w:tcPr>
          <w:p w14:paraId="3E5E3C90"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7,37</w:t>
            </w:r>
          </w:p>
        </w:tc>
      </w:tr>
      <w:tr w:rsidR="00C66AC3" w:rsidRPr="00C66AC3" w14:paraId="17F59B14" w14:textId="77777777" w:rsidTr="00C66AC3">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608263BA" w14:textId="77777777" w:rsidR="00C66AC3" w:rsidRPr="00C66AC3" w:rsidRDefault="00C66AC3" w:rsidP="00DE6355">
            <w:pPr>
              <w:contextualSpacing/>
              <w:jc w:val="both"/>
              <w:rPr>
                <w:rFonts w:ascii="Arial" w:hAnsi="Arial" w:cs="Arial"/>
                <w:sz w:val="18"/>
                <w:szCs w:val="18"/>
              </w:rPr>
            </w:pPr>
            <w:r w:rsidRPr="00C66AC3">
              <w:rPr>
                <w:rFonts w:ascii="Arial" w:hAnsi="Arial" w:cs="Arial"/>
                <w:sz w:val="18"/>
                <w:szCs w:val="18"/>
              </w:rPr>
              <w:t>Общественные здания</w:t>
            </w:r>
          </w:p>
        </w:tc>
        <w:tc>
          <w:tcPr>
            <w:tcW w:w="791" w:type="pct"/>
            <w:tcBorders>
              <w:top w:val="nil"/>
              <w:left w:val="nil"/>
              <w:bottom w:val="single" w:sz="4" w:space="0" w:color="auto"/>
              <w:right w:val="single" w:sz="4" w:space="0" w:color="auto"/>
            </w:tcBorders>
            <w:shd w:val="clear" w:color="auto" w:fill="auto"/>
            <w:vAlign w:val="center"/>
            <w:hideMark/>
          </w:tcPr>
          <w:p w14:paraId="0538C52B"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3,02</w:t>
            </w:r>
          </w:p>
        </w:tc>
        <w:tc>
          <w:tcPr>
            <w:tcW w:w="772" w:type="pct"/>
            <w:tcBorders>
              <w:top w:val="nil"/>
              <w:left w:val="nil"/>
              <w:bottom w:val="single" w:sz="4" w:space="0" w:color="auto"/>
              <w:right w:val="single" w:sz="4" w:space="0" w:color="auto"/>
            </w:tcBorders>
            <w:shd w:val="clear" w:color="auto" w:fill="auto"/>
            <w:vAlign w:val="center"/>
            <w:hideMark/>
          </w:tcPr>
          <w:p w14:paraId="6DF0B9FE"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1,60</w:t>
            </w:r>
          </w:p>
        </w:tc>
        <w:tc>
          <w:tcPr>
            <w:tcW w:w="397" w:type="pct"/>
            <w:tcBorders>
              <w:top w:val="nil"/>
              <w:left w:val="nil"/>
              <w:bottom w:val="single" w:sz="4" w:space="0" w:color="auto"/>
              <w:right w:val="single" w:sz="4" w:space="0" w:color="auto"/>
            </w:tcBorders>
            <w:shd w:val="clear" w:color="auto" w:fill="auto"/>
            <w:vAlign w:val="center"/>
            <w:hideMark/>
          </w:tcPr>
          <w:p w14:paraId="471C2807"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0,60</w:t>
            </w:r>
          </w:p>
        </w:tc>
        <w:tc>
          <w:tcPr>
            <w:tcW w:w="432" w:type="pct"/>
            <w:tcBorders>
              <w:top w:val="nil"/>
              <w:left w:val="nil"/>
              <w:bottom w:val="single" w:sz="4" w:space="0" w:color="auto"/>
              <w:right w:val="single" w:sz="4" w:space="0" w:color="auto"/>
            </w:tcBorders>
            <w:shd w:val="clear" w:color="auto" w:fill="auto"/>
            <w:vAlign w:val="center"/>
            <w:hideMark/>
          </w:tcPr>
          <w:p w14:paraId="1E387DF8"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5,22</w:t>
            </w:r>
          </w:p>
        </w:tc>
        <w:tc>
          <w:tcPr>
            <w:tcW w:w="635" w:type="pct"/>
            <w:tcBorders>
              <w:top w:val="nil"/>
              <w:left w:val="nil"/>
              <w:bottom w:val="single" w:sz="4" w:space="0" w:color="auto"/>
              <w:right w:val="single" w:sz="4" w:space="0" w:color="auto"/>
            </w:tcBorders>
            <w:shd w:val="clear" w:color="auto" w:fill="auto"/>
            <w:vAlign w:val="center"/>
            <w:hideMark/>
          </w:tcPr>
          <w:p w14:paraId="78455C5F"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5,74</w:t>
            </w:r>
          </w:p>
        </w:tc>
      </w:tr>
      <w:tr w:rsidR="00C66AC3" w:rsidRPr="00C66AC3" w14:paraId="45270138" w14:textId="77777777" w:rsidTr="00C66AC3">
        <w:trPr>
          <w:trHeight w:val="20"/>
        </w:trPr>
        <w:tc>
          <w:tcPr>
            <w:tcW w:w="1973" w:type="pct"/>
            <w:tcBorders>
              <w:top w:val="nil"/>
              <w:left w:val="single" w:sz="4" w:space="0" w:color="auto"/>
              <w:bottom w:val="single" w:sz="4" w:space="0" w:color="auto"/>
              <w:right w:val="single" w:sz="4" w:space="0" w:color="auto"/>
            </w:tcBorders>
            <w:shd w:val="clear" w:color="auto" w:fill="auto"/>
            <w:vAlign w:val="center"/>
          </w:tcPr>
          <w:p w14:paraId="444B1DC4" w14:textId="77777777" w:rsidR="00C66AC3" w:rsidRPr="00C66AC3" w:rsidRDefault="00C66AC3" w:rsidP="00DE6355">
            <w:pPr>
              <w:contextualSpacing/>
              <w:jc w:val="both"/>
              <w:rPr>
                <w:rFonts w:ascii="Arial" w:hAnsi="Arial" w:cs="Arial"/>
                <w:sz w:val="18"/>
                <w:szCs w:val="18"/>
              </w:rPr>
            </w:pPr>
            <w:r w:rsidRPr="00C66AC3">
              <w:rPr>
                <w:rFonts w:ascii="Arial" w:hAnsi="Arial" w:cs="Arial"/>
                <w:sz w:val="18"/>
                <w:szCs w:val="18"/>
              </w:rPr>
              <w:t>Производственные здания</w:t>
            </w:r>
          </w:p>
        </w:tc>
        <w:tc>
          <w:tcPr>
            <w:tcW w:w="791" w:type="pct"/>
            <w:tcBorders>
              <w:top w:val="nil"/>
              <w:left w:val="nil"/>
              <w:bottom w:val="single" w:sz="4" w:space="0" w:color="auto"/>
              <w:right w:val="single" w:sz="4" w:space="0" w:color="auto"/>
            </w:tcBorders>
            <w:shd w:val="clear" w:color="auto" w:fill="auto"/>
            <w:vAlign w:val="center"/>
          </w:tcPr>
          <w:p w14:paraId="10C1B755"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1,43</w:t>
            </w:r>
          </w:p>
        </w:tc>
        <w:tc>
          <w:tcPr>
            <w:tcW w:w="772" w:type="pct"/>
            <w:tcBorders>
              <w:top w:val="nil"/>
              <w:left w:val="nil"/>
              <w:bottom w:val="single" w:sz="4" w:space="0" w:color="auto"/>
              <w:right w:val="single" w:sz="4" w:space="0" w:color="auto"/>
            </w:tcBorders>
            <w:shd w:val="clear" w:color="auto" w:fill="auto"/>
            <w:vAlign w:val="center"/>
          </w:tcPr>
          <w:p w14:paraId="72A2E429"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0,91</w:t>
            </w:r>
          </w:p>
        </w:tc>
        <w:tc>
          <w:tcPr>
            <w:tcW w:w="397" w:type="pct"/>
            <w:tcBorders>
              <w:top w:val="nil"/>
              <w:left w:val="nil"/>
              <w:bottom w:val="single" w:sz="4" w:space="0" w:color="auto"/>
              <w:right w:val="single" w:sz="4" w:space="0" w:color="auto"/>
            </w:tcBorders>
            <w:shd w:val="clear" w:color="auto" w:fill="auto"/>
            <w:vAlign w:val="center"/>
          </w:tcPr>
          <w:p w14:paraId="6E17E025"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0,02</w:t>
            </w:r>
          </w:p>
        </w:tc>
        <w:tc>
          <w:tcPr>
            <w:tcW w:w="432" w:type="pct"/>
            <w:tcBorders>
              <w:top w:val="nil"/>
              <w:left w:val="nil"/>
              <w:bottom w:val="single" w:sz="4" w:space="0" w:color="auto"/>
              <w:right w:val="single" w:sz="4" w:space="0" w:color="auto"/>
            </w:tcBorders>
            <w:shd w:val="clear" w:color="auto" w:fill="auto"/>
            <w:vAlign w:val="center"/>
          </w:tcPr>
          <w:p w14:paraId="24FED0F9"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2,36</w:t>
            </w:r>
          </w:p>
        </w:tc>
        <w:tc>
          <w:tcPr>
            <w:tcW w:w="635" w:type="pct"/>
            <w:tcBorders>
              <w:top w:val="nil"/>
              <w:left w:val="nil"/>
              <w:bottom w:val="single" w:sz="4" w:space="0" w:color="auto"/>
              <w:right w:val="single" w:sz="4" w:space="0" w:color="auto"/>
            </w:tcBorders>
            <w:shd w:val="clear" w:color="auto" w:fill="auto"/>
            <w:vAlign w:val="center"/>
          </w:tcPr>
          <w:p w14:paraId="5EA398BA"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2,59</w:t>
            </w:r>
          </w:p>
        </w:tc>
      </w:tr>
      <w:tr w:rsidR="00C66AC3" w:rsidRPr="00C66AC3" w14:paraId="715EF8BC" w14:textId="77777777" w:rsidTr="00C66AC3">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04669F88" w14:textId="77777777" w:rsidR="00C66AC3" w:rsidRPr="00C66AC3" w:rsidRDefault="00C66AC3" w:rsidP="00DE6355">
            <w:pPr>
              <w:contextualSpacing/>
              <w:jc w:val="right"/>
              <w:rPr>
                <w:rFonts w:ascii="Arial" w:hAnsi="Arial" w:cs="Arial"/>
                <w:sz w:val="18"/>
                <w:szCs w:val="18"/>
              </w:rPr>
            </w:pPr>
            <w:r w:rsidRPr="00C66AC3">
              <w:rPr>
                <w:rFonts w:ascii="Arial" w:hAnsi="Arial" w:cs="Arial"/>
                <w:sz w:val="18"/>
                <w:szCs w:val="18"/>
              </w:rPr>
              <w:t>Всего, подключенная нагрузка</w:t>
            </w:r>
          </w:p>
        </w:tc>
        <w:tc>
          <w:tcPr>
            <w:tcW w:w="791" w:type="pct"/>
            <w:tcBorders>
              <w:top w:val="nil"/>
              <w:left w:val="nil"/>
              <w:bottom w:val="single" w:sz="4" w:space="0" w:color="auto"/>
              <w:right w:val="single" w:sz="4" w:space="0" w:color="auto"/>
            </w:tcBorders>
            <w:shd w:val="clear" w:color="auto" w:fill="auto"/>
            <w:vAlign w:val="center"/>
            <w:hideMark/>
          </w:tcPr>
          <w:p w14:paraId="7002E43E"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10,33</w:t>
            </w:r>
          </w:p>
        </w:tc>
        <w:tc>
          <w:tcPr>
            <w:tcW w:w="772" w:type="pct"/>
            <w:tcBorders>
              <w:top w:val="nil"/>
              <w:left w:val="nil"/>
              <w:bottom w:val="single" w:sz="4" w:space="0" w:color="auto"/>
              <w:right w:val="single" w:sz="4" w:space="0" w:color="auto"/>
            </w:tcBorders>
            <w:shd w:val="clear" w:color="auto" w:fill="auto"/>
            <w:vAlign w:val="center"/>
            <w:hideMark/>
          </w:tcPr>
          <w:p w14:paraId="39FB156F"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2,51</w:t>
            </w:r>
          </w:p>
        </w:tc>
        <w:tc>
          <w:tcPr>
            <w:tcW w:w="397" w:type="pct"/>
            <w:tcBorders>
              <w:top w:val="nil"/>
              <w:left w:val="nil"/>
              <w:bottom w:val="single" w:sz="4" w:space="0" w:color="auto"/>
              <w:right w:val="single" w:sz="4" w:space="0" w:color="auto"/>
            </w:tcBorders>
            <w:shd w:val="clear" w:color="auto" w:fill="auto"/>
            <w:vAlign w:val="center"/>
            <w:hideMark/>
          </w:tcPr>
          <w:p w14:paraId="7072275A"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1,44</w:t>
            </w:r>
          </w:p>
        </w:tc>
        <w:tc>
          <w:tcPr>
            <w:tcW w:w="432" w:type="pct"/>
            <w:tcBorders>
              <w:top w:val="nil"/>
              <w:left w:val="nil"/>
              <w:bottom w:val="single" w:sz="4" w:space="0" w:color="auto"/>
              <w:right w:val="single" w:sz="4" w:space="0" w:color="auto"/>
            </w:tcBorders>
            <w:shd w:val="clear" w:color="auto" w:fill="auto"/>
            <w:vAlign w:val="center"/>
            <w:hideMark/>
          </w:tcPr>
          <w:p w14:paraId="665C9457"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14,28</w:t>
            </w:r>
          </w:p>
        </w:tc>
        <w:tc>
          <w:tcPr>
            <w:tcW w:w="635" w:type="pct"/>
            <w:tcBorders>
              <w:top w:val="nil"/>
              <w:left w:val="nil"/>
              <w:bottom w:val="single" w:sz="4" w:space="0" w:color="auto"/>
              <w:right w:val="single" w:sz="4" w:space="0" w:color="auto"/>
            </w:tcBorders>
            <w:shd w:val="clear" w:color="auto" w:fill="auto"/>
            <w:vAlign w:val="center"/>
            <w:hideMark/>
          </w:tcPr>
          <w:p w14:paraId="08B3B622"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15,70</w:t>
            </w:r>
          </w:p>
        </w:tc>
      </w:tr>
      <w:tr w:rsidR="00C66AC3" w:rsidRPr="00C66AC3" w14:paraId="3DE3F8A5" w14:textId="77777777" w:rsidTr="00C66AC3">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37941F3"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Децентрализованное теплоснабжение  </w:t>
            </w:r>
          </w:p>
        </w:tc>
      </w:tr>
      <w:tr w:rsidR="00C66AC3" w:rsidRPr="00C66AC3" w14:paraId="3846E809" w14:textId="77777777" w:rsidTr="00C66AC3">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6DC6A4F6" w14:textId="77777777" w:rsidR="00C66AC3" w:rsidRPr="00C66AC3" w:rsidRDefault="00C66AC3" w:rsidP="00DE6355">
            <w:pPr>
              <w:contextualSpacing/>
              <w:jc w:val="both"/>
              <w:rPr>
                <w:rFonts w:ascii="Arial" w:hAnsi="Arial" w:cs="Arial"/>
                <w:sz w:val="18"/>
                <w:szCs w:val="18"/>
              </w:rPr>
            </w:pPr>
            <w:r w:rsidRPr="00C66AC3">
              <w:rPr>
                <w:rFonts w:ascii="Arial" w:hAnsi="Arial" w:cs="Arial"/>
                <w:sz w:val="18"/>
                <w:szCs w:val="18"/>
              </w:rPr>
              <w:t>Жилые дома</w:t>
            </w:r>
          </w:p>
        </w:tc>
        <w:tc>
          <w:tcPr>
            <w:tcW w:w="791" w:type="pct"/>
            <w:tcBorders>
              <w:top w:val="nil"/>
              <w:left w:val="nil"/>
              <w:bottom w:val="single" w:sz="4" w:space="0" w:color="auto"/>
              <w:right w:val="single" w:sz="4" w:space="0" w:color="auto"/>
            </w:tcBorders>
            <w:shd w:val="clear" w:color="auto" w:fill="auto"/>
            <w:vAlign w:val="center"/>
            <w:hideMark/>
          </w:tcPr>
          <w:p w14:paraId="78B35518"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3,91</w:t>
            </w:r>
          </w:p>
        </w:tc>
        <w:tc>
          <w:tcPr>
            <w:tcW w:w="772" w:type="pct"/>
            <w:tcBorders>
              <w:top w:val="nil"/>
              <w:left w:val="nil"/>
              <w:bottom w:val="single" w:sz="4" w:space="0" w:color="auto"/>
              <w:right w:val="single" w:sz="4" w:space="0" w:color="auto"/>
            </w:tcBorders>
            <w:shd w:val="clear" w:color="auto" w:fill="auto"/>
            <w:vAlign w:val="center"/>
            <w:hideMark/>
          </w:tcPr>
          <w:p w14:paraId="12D470EF"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0,00</w:t>
            </w:r>
          </w:p>
        </w:tc>
        <w:tc>
          <w:tcPr>
            <w:tcW w:w="397" w:type="pct"/>
            <w:tcBorders>
              <w:top w:val="nil"/>
              <w:left w:val="nil"/>
              <w:bottom w:val="single" w:sz="4" w:space="0" w:color="auto"/>
              <w:right w:val="single" w:sz="4" w:space="0" w:color="auto"/>
            </w:tcBorders>
            <w:shd w:val="clear" w:color="auto" w:fill="auto"/>
            <w:vAlign w:val="center"/>
            <w:hideMark/>
          </w:tcPr>
          <w:p w14:paraId="7AFD33FF"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0,52</w:t>
            </w:r>
          </w:p>
        </w:tc>
        <w:tc>
          <w:tcPr>
            <w:tcW w:w="432" w:type="pct"/>
            <w:tcBorders>
              <w:top w:val="nil"/>
              <w:left w:val="nil"/>
              <w:bottom w:val="single" w:sz="4" w:space="0" w:color="auto"/>
              <w:right w:val="single" w:sz="4" w:space="0" w:color="auto"/>
            </w:tcBorders>
            <w:shd w:val="clear" w:color="auto" w:fill="auto"/>
            <w:vAlign w:val="center"/>
            <w:hideMark/>
          </w:tcPr>
          <w:p w14:paraId="5EC0C029"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4,44</w:t>
            </w:r>
          </w:p>
        </w:tc>
        <w:tc>
          <w:tcPr>
            <w:tcW w:w="635" w:type="pct"/>
            <w:tcBorders>
              <w:top w:val="nil"/>
              <w:left w:val="nil"/>
              <w:bottom w:val="single" w:sz="4" w:space="0" w:color="auto"/>
              <w:right w:val="single" w:sz="4" w:space="0" w:color="auto"/>
            </w:tcBorders>
            <w:shd w:val="clear" w:color="auto" w:fill="auto"/>
            <w:vAlign w:val="center"/>
            <w:hideMark/>
          </w:tcPr>
          <w:p w14:paraId="2398CEEC"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4,44</w:t>
            </w:r>
          </w:p>
        </w:tc>
      </w:tr>
      <w:tr w:rsidR="00C66AC3" w:rsidRPr="00C66AC3" w14:paraId="53CA1CDD" w14:textId="77777777" w:rsidTr="00C66AC3">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134072DF" w14:textId="77777777" w:rsidR="00C66AC3" w:rsidRPr="00C66AC3" w:rsidRDefault="00C66AC3" w:rsidP="00DE6355">
            <w:pPr>
              <w:contextualSpacing/>
              <w:jc w:val="both"/>
              <w:rPr>
                <w:rFonts w:ascii="Arial" w:hAnsi="Arial" w:cs="Arial"/>
                <w:sz w:val="18"/>
                <w:szCs w:val="18"/>
              </w:rPr>
            </w:pPr>
            <w:r w:rsidRPr="00C66AC3">
              <w:rPr>
                <w:rFonts w:ascii="Arial" w:hAnsi="Arial" w:cs="Arial"/>
                <w:sz w:val="18"/>
                <w:szCs w:val="18"/>
              </w:rPr>
              <w:t>Общественные здания</w:t>
            </w:r>
          </w:p>
        </w:tc>
        <w:tc>
          <w:tcPr>
            <w:tcW w:w="791" w:type="pct"/>
            <w:tcBorders>
              <w:top w:val="nil"/>
              <w:left w:val="nil"/>
              <w:bottom w:val="single" w:sz="4" w:space="0" w:color="auto"/>
              <w:right w:val="single" w:sz="4" w:space="0" w:color="auto"/>
            </w:tcBorders>
            <w:shd w:val="clear" w:color="auto" w:fill="auto"/>
            <w:vAlign w:val="center"/>
            <w:hideMark/>
          </w:tcPr>
          <w:p w14:paraId="2A838112"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0,45</w:t>
            </w:r>
          </w:p>
        </w:tc>
        <w:tc>
          <w:tcPr>
            <w:tcW w:w="772" w:type="pct"/>
            <w:tcBorders>
              <w:top w:val="nil"/>
              <w:left w:val="nil"/>
              <w:bottom w:val="single" w:sz="4" w:space="0" w:color="auto"/>
              <w:right w:val="single" w:sz="4" w:space="0" w:color="auto"/>
            </w:tcBorders>
            <w:shd w:val="clear" w:color="auto" w:fill="auto"/>
            <w:vAlign w:val="center"/>
            <w:hideMark/>
          </w:tcPr>
          <w:p w14:paraId="11FB61E3"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0,28</w:t>
            </w:r>
          </w:p>
        </w:tc>
        <w:tc>
          <w:tcPr>
            <w:tcW w:w="397" w:type="pct"/>
            <w:tcBorders>
              <w:top w:val="nil"/>
              <w:left w:val="nil"/>
              <w:bottom w:val="single" w:sz="4" w:space="0" w:color="auto"/>
              <w:right w:val="single" w:sz="4" w:space="0" w:color="auto"/>
            </w:tcBorders>
            <w:shd w:val="clear" w:color="auto" w:fill="auto"/>
            <w:vAlign w:val="center"/>
            <w:hideMark/>
          </w:tcPr>
          <w:p w14:paraId="73E70CD7"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0,01</w:t>
            </w:r>
          </w:p>
        </w:tc>
        <w:tc>
          <w:tcPr>
            <w:tcW w:w="432" w:type="pct"/>
            <w:tcBorders>
              <w:top w:val="nil"/>
              <w:left w:val="nil"/>
              <w:bottom w:val="single" w:sz="4" w:space="0" w:color="auto"/>
              <w:right w:val="single" w:sz="4" w:space="0" w:color="auto"/>
            </w:tcBorders>
            <w:shd w:val="clear" w:color="auto" w:fill="auto"/>
            <w:vAlign w:val="center"/>
            <w:hideMark/>
          </w:tcPr>
          <w:p w14:paraId="01E489F9"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0,74</w:t>
            </w:r>
          </w:p>
        </w:tc>
        <w:tc>
          <w:tcPr>
            <w:tcW w:w="635" w:type="pct"/>
            <w:tcBorders>
              <w:top w:val="nil"/>
              <w:left w:val="nil"/>
              <w:bottom w:val="single" w:sz="4" w:space="0" w:color="auto"/>
              <w:right w:val="single" w:sz="4" w:space="0" w:color="auto"/>
            </w:tcBorders>
            <w:shd w:val="clear" w:color="auto" w:fill="auto"/>
            <w:vAlign w:val="center"/>
            <w:hideMark/>
          </w:tcPr>
          <w:p w14:paraId="378DBE4B"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0,74</w:t>
            </w:r>
          </w:p>
        </w:tc>
      </w:tr>
      <w:tr w:rsidR="00C66AC3" w:rsidRPr="00C66AC3" w14:paraId="62378299" w14:textId="77777777" w:rsidTr="00C66AC3">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0BC21E0F" w14:textId="77777777" w:rsidR="00C66AC3" w:rsidRPr="00C66AC3" w:rsidRDefault="00C66AC3" w:rsidP="00DE6355">
            <w:pPr>
              <w:contextualSpacing/>
              <w:jc w:val="right"/>
              <w:rPr>
                <w:rFonts w:ascii="Arial" w:hAnsi="Arial" w:cs="Arial"/>
                <w:sz w:val="18"/>
                <w:szCs w:val="18"/>
              </w:rPr>
            </w:pPr>
            <w:r w:rsidRPr="00C66AC3">
              <w:rPr>
                <w:rFonts w:ascii="Arial" w:hAnsi="Arial" w:cs="Arial"/>
                <w:sz w:val="18"/>
                <w:szCs w:val="18"/>
              </w:rPr>
              <w:t>Всего, нагрузка</w:t>
            </w:r>
          </w:p>
        </w:tc>
        <w:tc>
          <w:tcPr>
            <w:tcW w:w="791" w:type="pct"/>
            <w:tcBorders>
              <w:top w:val="nil"/>
              <w:left w:val="nil"/>
              <w:bottom w:val="single" w:sz="4" w:space="0" w:color="auto"/>
              <w:right w:val="single" w:sz="4" w:space="0" w:color="auto"/>
            </w:tcBorders>
            <w:shd w:val="clear" w:color="auto" w:fill="auto"/>
            <w:vAlign w:val="center"/>
            <w:hideMark/>
          </w:tcPr>
          <w:p w14:paraId="3107DBC6"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4,36</w:t>
            </w:r>
          </w:p>
        </w:tc>
        <w:tc>
          <w:tcPr>
            <w:tcW w:w="772" w:type="pct"/>
            <w:tcBorders>
              <w:top w:val="nil"/>
              <w:left w:val="nil"/>
              <w:bottom w:val="single" w:sz="4" w:space="0" w:color="auto"/>
              <w:right w:val="single" w:sz="4" w:space="0" w:color="auto"/>
            </w:tcBorders>
            <w:shd w:val="clear" w:color="auto" w:fill="auto"/>
            <w:vAlign w:val="center"/>
            <w:hideMark/>
          </w:tcPr>
          <w:p w14:paraId="158708DC"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0,28</w:t>
            </w:r>
          </w:p>
        </w:tc>
        <w:tc>
          <w:tcPr>
            <w:tcW w:w="397" w:type="pct"/>
            <w:tcBorders>
              <w:top w:val="nil"/>
              <w:left w:val="nil"/>
              <w:bottom w:val="single" w:sz="4" w:space="0" w:color="auto"/>
              <w:right w:val="single" w:sz="4" w:space="0" w:color="auto"/>
            </w:tcBorders>
            <w:shd w:val="clear" w:color="auto" w:fill="auto"/>
            <w:vAlign w:val="center"/>
            <w:hideMark/>
          </w:tcPr>
          <w:p w14:paraId="786B8FCC"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0,53</w:t>
            </w:r>
          </w:p>
        </w:tc>
        <w:tc>
          <w:tcPr>
            <w:tcW w:w="432" w:type="pct"/>
            <w:tcBorders>
              <w:top w:val="nil"/>
              <w:left w:val="nil"/>
              <w:bottom w:val="single" w:sz="4" w:space="0" w:color="auto"/>
              <w:right w:val="single" w:sz="4" w:space="0" w:color="auto"/>
            </w:tcBorders>
            <w:shd w:val="clear" w:color="auto" w:fill="auto"/>
            <w:vAlign w:val="center"/>
            <w:hideMark/>
          </w:tcPr>
          <w:p w14:paraId="517887EF"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5,17</w:t>
            </w:r>
          </w:p>
        </w:tc>
        <w:tc>
          <w:tcPr>
            <w:tcW w:w="635" w:type="pct"/>
            <w:tcBorders>
              <w:top w:val="nil"/>
              <w:left w:val="nil"/>
              <w:bottom w:val="single" w:sz="4" w:space="0" w:color="auto"/>
              <w:right w:val="single" w:sz="4" w:space="0" w:color="auto"/>
            </w:tcBorders>
            <w:shd w:val="clear" w:color="auto" w:fill="auto"/>
            <w:vAlign w:val="center"/>
            <w:hideMark/>
          </w:tcPr>
          <w:p w14:paraId="1803BB5C"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5,17</w:t>
            </w:r>
          </w:p>
        </w:tc>
      </w:tr>
      <w:tr w:rsidR="00C66AC3" w:rsidRPr="00C66AC3" w14:paraId="23588CEC" w14:textId="77777777" w:rsidTr="00C66AC3">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069A210B" w14:textId="77777777" w:rsidR="00C66AC3" w:rsidRPr="00C66AC3" w:rsidRDefault="00C66AC3" w:rsidP="00DE6355">
            <w:pPr>
              <w:contextualSpacing/>
              <w:jc w:val="right"/>
              <w:rPr>
                <w:rFonts w:ascii="Arial" w:hAnsi="Arial" w:cs="Arial"/>
                <w:sz w:val="18"/>
                <w:szCs w:val="18"/>
              </w:rPr>
            </w:pPr>
            <w:r w:rsidRPr="00C66AC3">
              <w:rPr>
                <w:rFonts w:ascii="Arial" w:hAnsi="Arial" w:cs="Arial"/>
                <w:sz w:val="18"/>
                <w:szCs w:val="18"/>
              </w:rPr>
              <w:t>Всего по п. Сингапай</w:t>
            </w:r>
          </w:p>
        </w:tc>
        <w:tc>
          <w:tcPr>
            <w:tcW w:w="791" w:type="pct"/>
            <w:tcBorders>
              <w:top w:val="nil"/>
              <w:left w:val="nil"/>
              <w:bottom w:val="single" w:sz="4" w:space="0" w:color="auto"/>
              <w:right w:val="single" w:sz="4" w:space="0" w:color="auto"/>
            </w:tcBorders>
            <w:shd w:val="clear" w:color="auto" w:fill="auto"/>
            <w:vAlign w:val="center"/>
            <w:hideMark/>
          </w:tcPr>
          <w:p w14:paraId="61F26754"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14,69</w:t>
            </w:r>
          </w:p>
        </w:tc>
        <w:tc>
          <w:tcPr>
            <w:tcW w:w="772" w:type="pct"/>
            <w:tcBorders>
              <w:top w:val="nil"/>
              <w:left w:val="nil"/>
              <w:bottom w:val="single" w:sz="4" w:space="0" w:color="auto"/>
              <w:right w:val="single" w:sz="4" w:space="0" w:color="auto"/>
            </w:tcBorders>
            <w:shd w:val="clear" w:color="auto" w:fill="auto"/>
            <w:vAlign w:val="center"/>
            <w:hideMark/>
          </w:tcPr>
          <w:p w14:paraId="2B72F488"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2,79</w:t>
            </w:r>
          </w:p>
        </w:tc>
        <w:tc>
          <w:tcPr>
            <w:tcW w:w="397" w:type="pct"/>
            <w:tcBorders>
              <w:top w:val="nil"/>
              <w:left w:val="nil"/>
              <w:bottom w:val="single" w:sz="4" w:space="0" w:color="auto"/>
              <w:right w:val="single" w:sz="4" w:space="0" w:color="auto"/>
            </w:tcBorders>
            <w:shd w:val="clear" w:color="auto" w:fill="auto"/>
            <w:vAlign w:val="center"/>
            <w:hideMark/>
          </w:tcPr>
          <w:p w14:paraId="741BD846"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1,97</w:t>
            </w:r>
          </w:p>
        </w:tc>
        <w:tc>
          <w:tcPr>
            <w:tcW w:w="432" w:type="pct"/>
            <w:tcBorders>
              <w:top w:val="nil"/>
              <w:left w:val="nil"/>
              <w:bottom w:val="single" w:sz="4" w:space="0" w:color="auto"/>
              <w:right w:val="single" w:sz="4" w:space="0" w:color="auto"/>
            </w:tcBorders>
            <w:shd w:val="clear" w:color="auto" w:fill="auto"/>
            <w:vAlign w:val="center"/>
            <w:hideMark/>
          </w:tcPr>
          <w:p w14:paraId="6B44F195"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19,45</w:t>
            </w:r>
          </w:p>
        </w:tc>
        <w:tc>
          <w:tcPr>
            <w:tcW w:w="635" w:type="pct"/>
            <w:tcBorders>
              <w:top w:val="nil"/>
              <w:left w:val="nil"/>
              <w:bottom w:val="single" w:sz="4" w:space="0" w:color="auto"/>
              <w:right w:val="single" w:sz="4" w:space="0" w:color="auto"/>
            </w:tcBorders>
            <w:shd w:val="clear" w:color="auto" w:fill="auto"/>
            <w:vAlign w:val="center"/>
            <w:hideMark/>
          </w:tcPr>
          <w:p w14:paraId="4EF4E095"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20,88</w:t>
            </w:r>
          </w:p>
        </w:tc>
      </w:tr>
      <w:tr w:rsidR="00C66AC3" w:rsidRPr="00C66AC3" w14:paraId="335A5220" w14:textId="77777777" w:rsidTr="00C66AC3">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722F694" w14:textId="77777777" w:rsidR="00C66AC3" w:rsidRPr="00C66AC3" w:rsidRDefault="00C66AC3" w:rsidP="00DE6355">
            <w:pPr>
              <w:contextualSpacing/>
              <w:rPr>
                <w:rFonts w:ascii="Arial" w:hAnsi="Arial" w:cs="Arial"/>
                <w:b/>
                <w:bCs/>
                <w:sz w:val="18"/>
                <w:szCs w:val="18"/>
              </w:rPr>
            </w:pPr>
            <w:r w:rsidRPr="00C66AC3">
              <w:rPr>
                <w:rFonts w:ascii="Arial" w:hAnsi="Arial" w:cs="Arial"/>
                <w:b/>
                <w:bCs/>
                <w:sz w:val="18"/>
                <w:szCs w:val="18"/>
              </w:rPr>
              <w:t>с. Чеускино </w:t>
            </w:r>
          </w:p>
        </w:tc>
      </w:tr>
      <w:tr w:rsidR="00C66AC3" w:rsidRPr="00C66AC3" w14:paraId="3AF33700" w14:textId="77777777" w:rsidTr="00C66AC3">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B0D5E9B"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Централизованное теплоснабжение в зоне действия котельной с. Чеускино, ул. Кедровая, д. 8</w:t>
            </w:r>
          </w:p>
        </w:tc>
      </w:tr>
      <w:tr w:rsidR="00C66AC3" w:rsidRPr="00C66AC3" w14:paraId="17434DC1" w14:textId="77777777" w:rsidTr="00C66AC3">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1F91DAE9" w14:textId="77777777" w:rsidR="00C66AC3" w:rsidRPr="00C66AC3" w:rsidRDefault="00C66AC3" w:rsidP="00DE6355">
            <w:pPr>
              <w:contextualSpacing/>
              <w:jc w:val="both"/>
              <w:rPr>
                <w:rFonts w:ascii="Arial" w:hAnsi="Arial" w:cs="Arial"/>
                <w:sz w:val="18"/>
                <w:szCs w:val="18"/>
              </w:rPr>
            </w:pPr>
            <w:r w:rsidRPr="00C66AC3">
              <w:rPr>
                <w:rFonts w:ascii="Arial" w:hAnsi="Arial" w:cs="Arial"/>
                <w:sz w:val="18"/>
                <w:szCs w:val="18"/>
              </w:rPr>
              <w:t>Жилые дома</w:t>
            </w:r>
          </w:p>
        </w:tc>
        <w:tc>
          <w:tcPr>
            <w:tcW w:w="791" w:type="pct"/>
            <w:tcBorders>
              <w:top w:val="nil"/>
              <w:left w:val="nil"/>
              <w:bottom w:val="single" w:sz="4" w:space="0" w:color="auto"/>
              <w:right w:val="single" w:sz="4" w:space="0" w:color="auto"/>
            </w:tcBorders>
            <w:shd w:val="clear" w:color="auto" w:fill="auto"/>
            <w:noWrap/>
            <w:vAlign w:val="center"/>
            <w:hideMark/>
          </w:tcPr>
          <w:p w14:paraId="3987E34D"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1,96</w:t>
            </w:r>
          </w:p>
        </w:tc>
        <w:tc>
          <w:tcPr>
            <w:tcW w:w="772" w:type="pct"/>
            <w:tcBorders>
              <w:top w:val="nil"/>
              <w:left w:val="nil"/>
              <w:bottom w:val="single" w:sz="4" w:space="0" w:color="auto"/>
              <w:right w:val="single" w:sz="4" w:space="0" w:color="auto"/>
            </w:tcBorders>
            <w:shd w:val="clear" w:color="auto" w:fill="auto"/>
            <w:noWrap/>
            <w:vAlign w:val="center"/>
            <w:hideMark/>
          </w:tcPr>
          <w:p w14:paraId="2D27E5D4"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0,00</w:t>
            </w:r>
          </w:p>
        </w:tc>
        <w:tc>
          <w:tcPr>
            <w:tcW w:w="397" w:type="pct"/>
            <w:tcBorders>
              <w:top w:val="nil"/>
              <w:left w:val="nil"/>
              <w:bottom w:val="single" w:sz="4" w:space="0" w:color="auto"/>
              <w:right w:val="single" w:sz="4" w:space="0" w:color="auto"/>
            </w:tcBorders>
            <w:shd w:val="clear" w:color="auto" w:fill="auto"/>
            <w:noWrap/>
            <w:vAlign w:val="center"/>
            <w:hideMark/>
          </w:tcPr>
          <w:p w14:paraId="6EA8BC39"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0,14</w:t>
            </w:r>
          </w:p>
        </w:tc>
        <w:tc>
          <w:tcPr>
            <w:tcW w:w="432" w:type="pct"/>
            <w:tcBorders>
              <w:top w:val="nil"/>
              <w:left w:val="nil"/>
              <w:bottom w:val="single" w:sz="4" w:space="0" w:color="auto"/>
              <w:right w:val="single" w:sz="4" w:space="0" w:color="auto"/>
            </w:tcBorders>
            <w:shd w:val="clear" w:color="auto" w:fill="auto"/>
            <w:vAlign w:val="center"/>
            <w:hideMark/>
          </w:tcPr>
          <w:p w14:paraId="5A49B81D"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2,10</w:t>
            </w:r>
          </w:p>
        </w:tc>
        <w:tc>
          <w:tcPr>
            <w:tcW w:w="635" w:type="pct"/>
            <w:tcBorders>
              <w:top w:val="nil"/>
              <w:left w:val="nil"/>
              <w:bottom w:val="single" w:sz="4" w:space="0" w:color="auto"/>
              <w:right w:val="single" w:sz="4" w:space="0" w:color="auto"/>
            </w:tcBorders>
            <w:shd w:val="clear" w:color="auto" w:fill="auto"/>
            <w:noWrap/>
            <w:vAlign w:val="center"/>
            <w:hideMark/>
          </w:tcPr>
          <w:p w14:paraId="59290F78"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2,31</w:t>
            </w:r>
          </w:p>
        </w:tc>
      </w:tr>
      <w:tr w:rsidR="00C66AC3" w:rsidRPr="00C66AC3" w14:paraId="55A8550D" w14:textId="77777777" w:rsidTr="00C66AC3">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0C0AB2D1" w14:textId="77777777" w:rsidR="00C66AC3" w:rsidRPr="00C66AC3" w:rsidRDefault="00C66AC3" w:rsidP="00DE6355">
            <w:pPr>
              <w:contextualSpacing/>
              <w:jc w:val="both"/>
              <w:rPr>
                <w:rFonts w:ascii="Arial" w:hAnsi="Arial" w:cs="Arial"/>
                <w:sz w:val="18"/>
                <w:szCs w:val="18"/>
              </w:rPr>
            </w:pPr>
            <w:r w:rsidRPr="00C66AC3">
              <w:rPr>
                <w:rFonts w:ascii="Arial" w:hAnsi="Arial" w:cs="Arial"/>
                <w:sz w:val="18"/>
                <w:szCs w:val="18"/>
              </w:rPr>
              <w:t>Общественные здания</w:t>
            </w:r>
          </w:p>
        </w:tc>
        <w:tc>
          <w:tcPr>
            <w:tcW w:w="791" w:type="pct"/>
            <w:tcBorders>
              <w:top w:val="nil"/>
              <w:left w:val="nil"/>
              <w:bottom w:val="single" w:sz="4" w:space="0" w:color="auto"/>
              <w:right w:val="single" w:sz="4" w:space="0" w:color="auto"/>
            </w:tcBorders>
            <w:shd w:val="clear" w:color="auto" w:fill="auto"/>
            <w:noWrap/>
            <w:vAlign w:val="center"/>
            <w:hideMark/>
          </w:tcPr>
          <w:p w14:paraId="117ABD44"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1,34</w:t>
            </w:r>
          </w:p>
        </w:tc>
        <w:tc>
          <w:tcPr>
            <w:tcW w:w="772" w:type="pct"/>
            <w:tcBorders>
              <w:top w:val="nil"/>
              <w:left w:val="nil"/>
              <w:bottom w:val="single" w:sz="4" w:space="0" w:color="auto"/>
              <w:right w:val="single" w:sz="4" w:space="0" w:color="auto"/>
            </w:tcBorders>
            <w:shd w:val="clear" w:color="auto" w:fill="auto"/>
            <w:noWrap/>
            <w:vAlign w:val="center"/>
            <w:hideMark/>
          </w:tcPr>
          <w:p w14:paraId="2CBB9C2B"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0,85</w:t>
            </w:r>
          </w:p>
        </w:tc>
        <w:tc>
          <w:tcPr>
            <w:tcW w:w="397" w:type="pct"/>
            <w:tcBorders>
              <w:top w:val="nil"/>
              <w:left w:val="nil"/>
              <w:bottom w:val="single" w:sz="4" w:space="0" w:color="auto"/>
              <w:right w:val="single" w:sz="4" w:space="0" w:color="auto"/>
            </w:tcBorders>
            <w:shd w:val="clear" w:color="auto" w:fill="auto"/>
            <w:noWrap/>
            <w:vAlign w:val="center"/>
            <w:hideMark/>
          </w:tcPr>
          <w:p w14:paraId="3462D585"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0,02</w:t>
            </w:r>
          </w:p>
        </w:tc>
        <w:tc>
          <w:tcPr>
            <w:tcW w:w="432" w:type="pct"/>
            <w:tcBorders>
              <w:top w:val="nil"/>
              <w:left w:val="nil"/>
              <w:bottom w:val="single" w:sz="4" w:space="0" w:color="auto"/>
              <w:right w:val="single" w:sz="4" w:space="0" w:color="auto"/>
            </w:tcBorders>
            <w:shd w:val="clear" w:color="auto" w:fill="auto"/>
            <w:vAlign w:val="center"/>
            <w:hideMark/>
          </w:tcPr>
          <w:p w14:paraId="4EA61620"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2,21</w:t>
            </w:r>
          </w:p>
        </w:tc>
        <w:tc>
          <w:tcPr>
            <w:tcW w:w="635" w:type="pct"/>
            <w:tcBorders>
              <w:top w:val="nil"/>
              <w:left w:val="nil"/>
              <w:bottom w:val="single" w:sz="4" w:space="0" w:color="auto"/>
              <w:right w:val="single" w:sz="4" w:space="0" w:color="auto"/>
            </w:tcBorders>
            <w:shd w:val="clear" w:color="auto" w:fill="auto"/>
            <w:noWrap/>
            <w:vAlign w:val="center"/>
            <w:hideMark/>
          </w:tcPr>
          <w:p w14:paraId="54AB960D"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2,43</w:t>
            </w:r>
          </w:p>
        </w:tc>
      </w:tr>
      <w:tr w:rsidR="00C66AC3" w:rsidRPr="00C66AC3" w14:paraId="229C9637" w14:textId="77777777" w:rsidTr="00C66AC3">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35D3B5E1" w14:textId="77777777" w:rsidR="00C66AC3" w:rsidRPr="00C66AC3" w:rsidRDefault="00C66AC3" w:rsidP="00DE6355">
            <w:pPr>
              <w:contextualSpacing/>
              <w:jc w:val="both"/>
              <w:rPr>
                <w:rFonts w:ascii="Arial" w:hAnsi="Arial" w:cs="Arial"/>
                <w:sz w:val="18"/>
                <w:szCs w:val="18"/>
              </w:rPr>
            </w:pPr>
            <w:r w:rsidRPr="00C66AC3">
              <w:rPr>
                <w:rFonts w:ascii="Arial" w:hAnsi="Arial" w:cs="Arial"/>
                <w:sz w:val="18"/>
                <w:szCs w:val="18"/>
              </w:rPr>
              <w:t>Производственные здания</w:t>
            </w:r>
          </w:p>
        </w:tc>
        <w:tc>
          <w:tcPr>
            <w:tcW w:w="791" w:type="pct"/>
            <w:tcBorders>
              <w:top w:val="nil"/>
              <w:left w:val="nil"/>
              <w:bottom w:val="single" w:sz="4" w:space="0" w:color="auto"/>
              <w:right w:val="single" w:sz="4" w:space="0" w:color="auto"/>
            </w:tcBorders>
            <w:shd w:val="clear" w:color="auto" w:fill="auto"/>
            <w:noWrap/>
            <w:vAlign w:val="center"/>
            <w:hideMark/>
          </w:tcPr>
          <w:p w14:paraId="15F550A2"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0,21</w:t>
            </w:r>
          </w:p>
        </w:tc>
        <w:tc>
          <w:tcPr>
            <w:tcW w:w="772" w:type="pct"/>
            <w:tcBorders>
              <w:top w:val="nil"/>
              <w:left w:val="nil"/>
              <w:bottom w:val="single" w:sz="4" w:space="0" w:color="auto"/>
              <w:right w:val="single" w:sz="4" w:space="0" w:color="auto"/>
            </w:tcBorders>
            <w:shd w:val="clear" w:color="auto" w:fill="auto"/>
            <w:noWrap/>
            <w:vAlign w:val="center"/>
            <w:hideMark/>
          </w:tcPr>
          <w:p w14:paraId="7F230CCC"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0,37</w:t>
            </w:r>
          </w:p>
        </w:tc>
        <w:tc>
          <w:tcPr>
            <w:tcW w:w="397" w:type="pct"/>
            <w:tcBorders>
              <w:top w:val="nil"/>
              <w:left w:val="nil"/>
              <w:bottom w:val="single" w:sz="4" w:space="0" w:color="auto"/>
              <w:right w:val="single" w:sz="4" w:space="0" w:color="auto"/>
            </w:tcBorders>
            <w:shd w:val="clear" w:color="auto" w:fill="auto"/>
            <w:noWrap/>
            <w:vAlign w:val="center"/>
            <w:hideMark/>
          </w:tcPr>
          <w:p w14:paraId="7EAEE5EB"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0,00</w:t>
            </w:r>
          </w:p>
        </w:tc>
        <w:tc>
          <w:tcPr>
            <w:tcW w:w="432" w:type="pct"/>
            <w:tcBorders>
              <w:top w:val="nil"/>
              <w:left w:val="nil"/>
              <w:bottom w:val="single" w:sz="4" w:space="0" w:color="auto"/>
              <w:right w:val="single" w:sz="4" w:space="0" w:color="auto"/>
            </w:tcBorders>
            <w:shd w:val="clear" w:color="auto" w:fill="auto"/>
            <w:vAlign w:val="center"/>
            <w:hideMark/>
          </w:tcPr>
          <w:p w14:paraId="16B7534C"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0,58</w:t>
            </w:r>
          </w:p>
        </w:tc>
        <w:tc>
          <w:tcPr>
            <w:tcW w:w="635" w:type="pct"/>
            <w:tcBorders>
              <w:top w:val="nil"/>
              <w:left w:val="nil"/>
              <w:bottom w:val="single" w:sz="4" w:space="0" w:color="auto"/>
              <w:right w:val="single" w:sz="4" w:space="0" w:color="auto"/>
            </w:tcBorders>
            <w:shd w:val="clear" w:color="auto" w:fill="auto"/>
            <w:noWrap/>
            <w:vAlign w:val="center"/>
            <w:hideMark/>
          </w:tcPr>
          <w:p w14:paraId="120345E1"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0,64</w:t>
            </w:r>
          </w:p>
        </w:tc>
      </w:tr>
      <w:tr w:rsidR="00C66AC3" w:rsidRPr="00C66AC3" w14:paraId="23DABB3D" w14:textId="77777777" w:rsidTr="00C66AC3">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6C3B8EC6" w14:textId="77777777" w:rsidR="00C66AC3" w:rsidRPr="00C66AC3" w:rsidRDefault="00C66AC3" w:rsidP="00DE6355">
            <w:pPr>
              <w:contextualSpacing/>
              <w:jc w:val="right"/>
              <w:rPr>
                <w:rFonts w:ascii="Arial" w:hAnsi="Arial" w:cs="Arial"/>
                <w:sz w:val="18"/>
                <w:szCs w:val="18"/>
              </w:rPr>
            </w:pPr>
            <w:r w:rsidRPr="00C66AC3">
              <w:rPr>
                <w:rFonts w:ascii="Arial" w:hAnsi="Arial" w:cs="Arial"/>
                <w:sz w:val="18"/>
                <w:szCs w:val="18"/>
              </w:rPr>
              <w:t>Всего, подключенная нагрузка</w:t>
            </w:r>
          </w:p>
        </w:tc>
        <w:tc>
          <w:tcPr>
            <w:tcW w:w="791" w:type="pct"/>
            <w:tcBorders>
              <w:top w:val="nil"/>
              <w:left w:val="nil"/>
              <w:bottom w:val="single" w:sz="4" w:space="0" w:color="auto"/>
              <w:right w:val="single" w:sz="4" w:space="0" w:color="auto"/>
            </w:tcBorders>
            <w:shd w:val="clear" w:color="auto" w:fill="auto"/>
            <w:noWrap/>
            <w:vAlign w:val="center"/>
            <w:hideMark/>
          </w:tcPr>
          <w:p w14:paraId="43E1371E"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3,51</w:t>
            </w:r>
          </w:p>
        </w:tc>
        <w:tc>
          <w:tcPr>
            <w:tcW w:w="772" w:type="pct"/>
            <w:tcBorders>
              <w:top w:val="nil"/>
              <w:left w:val="nil"/>
              <w:bottom w:val="single" w:sz="4" w:space="0" w:color="auto"/>
              <w:right w:val="single" w:sz="4" w:space="0" w:color="auto"/>
            </w:tcBorders>
            <w:shd w:val="clear" w:color="auto" w:fill="auto"/>
            <w:noWrap/>
            <w:vAlign w:val="center"/>
            <w:hideMark/>
          </w:tcPr>
          <w:p w14:paraId="320C5709"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1,22</w:t>
            </w:r>
          </w:p>
        </w:tc>
        <w:tc>
          <w:tcPr>
            <w:tcW w:w="397" w:type="pct"/>
            <w:tcBorders>
              <w:top w:val="nil"/>
              <w:left w:val="nil"/>
              <w:bottom w:val="single" w:sz="4" w:space="0" w:color="auto"/>
              <w:right w:val="single" w:sz="4" w:space="0" w:color="auto"/>
            </w:tcBorders>
            <w:shd w:val="clear" w:color="auto" w:fill="auto"/>
            <w:noWrap/>
            <w:vAlign w:val="center"/>
            <w:hideMark/>
          </w:tcPr>
          <w:p w14:paraId="1E73C5A5"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0,16</w:t>
            </w:r>
          </w:p>
        </w:tc>
        <w:tc>
          <w:tcPr>
            <w:tcW w:w="432" w:type="pct"/>
            <w:tcBorders>
              <w:top w:val="nil"/>
              <w:left w:val="nil"/>
              <w:bottom w:val="single" w:sz="4" w:space="0" w:color="auto"/>
              <w:right w:val="single" w:sz="4" w:space="0" w:color="auto"/>
            </w:tcBorders>
            <w:shd w:val="clear" w:color="auto" w:fill="auto"/>
            <w:vAlign w:val="center"/>
            <w:hideMark/>
          </w:tcPr>
          <w:p w14:paraId="5A720875"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4,89</w:t>
            </w:r>
          </w:p>
        </w:tc>
        <w:tc>
          <w:tcPr>
            <w:tcW w:w="635" w:type="pct"/>
            <w:tcBorders>
              <w:top w:val="nil"/>
              <w:left w:val="nil"/>
              <w:bottom w:val="single" w:sz="4" w:space="0" w:color="auto"/>
              <w:right w:val="single" w:sz="4" w:space="0" w:color="auto"/>
            </w:tcBorders>
            <w:shd w:val="clear" w:color="auto" w:fill="auto"/>
            <w:noWrap/>
            <w:vAlign w:val="center"/>
            <w:hideMark/>
          </w:tcPr>
          <w:p w14:paraId="63BB4F36"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5,38</w:t>
            </w:r>
          </w:p>
        </w:tc>
      </w:tr>
      <w:tr w:rsidR="00C66AC3" w:rsidRPr="00C66AC3" w14:paraId="57D2CC7F" w14:textId="77777777" w:rsidTr="00C66AC3">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DC6DD"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Децентрализованное теплоснабжение  </w:t>
            </w:r>
          </w:p>
        </w:tc>
      </w:tr>
      <w:tr w:rsidR="00C66AC3" w:rsidRPr="00C66AC3" w14:paraId="12E88ABD" w14:textId="77777777" w:rsidTr="00C66AC3">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4CFC1787" w14:textId="77777777" w:rsidR="00C66AC3" w:rsidRPr="00C66AC3" w:rsidRDefault="00C66AC3" w:rsidP="00DE6355">
            <w:pPr>
              <w:contextualSpacing/>
              <w:jc w:val="both"/>
              <w:rPr>
                <w:rFonts w:ascii="Arial" w:hAnsi="Arial" w:cs="Arial"/>
                <w:sz w:val="18"/>
                <w:szCs w:val="18"/>
              </w:rPr>
            </w:pPr>
            <w:r w:rsidRPr="00C66AC3">
              <w:rPr>
                <w:rFonts w:ascii="Arial" w:hAnsi="Arial" w:cs="Arial"/>
                <w:sz w:val="18"/>
                <w:szCs w:val="18"/>
              </w:rPr>
              <w:t>Жилые дома</w:t>
            </w:r>
          </w:p>
        </w:tc>
        <w:tc>
          <w:tcPr>
            <w:tcW w:w="791" w:type="pct"/>
            <w:tcBorders>
              <w:top w:val="nil"/>
              <w:left w:val="nil"/>
              <w:bottom w:val="single" w:sz="4" w:space="0" w:color="auto"/>
              <w:right w:val="single" w:sz="4" w:space="0" w:color="auto"/>
            </w:tcBorders>
            <w:shd w:val="clear" w:color="auto" w:fill="auto"/>
            <w:noWrap/>
            <w:vAlign w:val="center"/>
            <w:hideMark/>
          </w:tcPr>
          <w:p w14:paraId="7E1F6563"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5,48</w:t>
            </w:r>
          </w:p>
        </w:tc>
        <w:tc>
          <w:tcPr>
            <w:tcW w:w="772" w:type="pct"/>
            <w:tcBorders>
              <w:top w:val="nil"/>
              <w:left w:val="nil"/>
              <w:bottom w:val="single" w:sz="4" w:space="0" w:color="auto"/>
              <w:right w:val="single" w:sz="4" w:space="0" w:color="auto"/>
            </w:tcBorders>
            <w:shd w:val="clear" w:color="auto" w:fill="auto"/>
            <w:noWrap/>
            <w:vAlign w:val="center"/>
            <w:hideMark/>
          </w:tcPr>
          <w:p w14:paraId="158194E2"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0,00</w:t>
            </w:r>
          </w:p>
        </w:tc>
        <w:tc>
          <w:tcPr>
            <w:tcW w:w="397" w:type="pct"/>
            <w:tcBorders>
              <w:top w:val="nil"/>
              <w:left w:val="nil"/>
              <w:bottom w:val="single" w:sz="4" w:space="0" w:color="auto"/>
              <w:right w:val="single" w:sz="4" w:space="0" w:color="auto"/>
            </w:tcBorders>
            <w:shd w:val="clear" w:color="auto" w:fill="auto"/>
            <w:noWrap/>
            <w:vAlign w:val="center"/>
            <w:hideMark/>
          </w:tcPr>
          <w:p w14:paraId="273956C7"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0,73</w:t>
            </w:r>
          </w:p>
        </w:tc>
        <w:tc>
          <w:tcPr>
            <w:tcW w:w="432" w:type="pct"/>
            <w:tcBorders>
              <w:top w:val="nil"/>
              <w:left w:val="nil"/>
              <w:bottom w:val="single" w:sz="4" w:space="0" w:color="auto"/>
              <w:right w:val="single" w:sz="4" w:space="0" w:color="auto"/>
            </w:tcBorders>
            <w:shd w:val="clear" w:color="auto" w:fill="auto"/>
            <w:vAlign w:val="center"/>
            <w:hideMark/>
          </w:tcPr>
          <w:p w14:paraId="5DC2DE5E"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6,21</w:t>
            </w:r>
          </w:p>
        </w:tc>
        <w:tc>
          <w:tcPr>
            <w:tcW w:w="635" w:type="pct"/>
            <w:tcBorders>
              <w:top w:val="nil"/>
              <w:left w:val="nil"/>
              <w:bottom w:val="single" w:sz="4" w:space="0" w:color="auto"/>
              <w:right w:val="single" w:sz="4" w:space="0" w:color="auto"/>
            </w:tcBorders>
            <w:shd w:val="clear" w:color="auto" w:fill="auto"/>
            <w:noWrap/>
            <w:vAlign w:val="center"/>
            <w:hideMark/>
          </w:tcPr>
          <w:p w14:paraId="17D9A055"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6,21</w:t>
            </w:r>
          </w:p>
        </w:tc>
      </w:tr>
      <w:tr w:rsidR="00C66AC3" w:rsidRPr="00C66AC3" w14:paraId="7BBCFF3E" w14:textId="77777777" w:rsidTr="00C66AC3">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7E1F2E6D" w14:textId="77777777" w:rsidR="00C66AC3" w:rsidRPr="00C66AC3" w:rsidRDefault="00C66AC3" w:rsidP="00DE6355">
            <w:pPr>
              <w:contextualSpacing/>
              <w:jc w:val="both"/>
              <w:rPr>
                <w:rFonts w:ascii="Arial" w:hAnsi="Arial" w:cs="Arial"/>
                <w:sz w:val="18"/>
                <w:szCs w:val="18"/>
              </w:rPr>
            </w:pPr>
            <w:r w:rsidRPr="00C66AC3">
              <w:rPr>
                <w:rFonts w:ascii="Arial" w:hAnsi="Arial" w:cs="Arial"/>
                <w:sz w:val="18"/>
                <w:szCs w:val="18"/>
              </w:rPr>
              <w:t>Общественные здания</w:t>
            </w:r>
          </w:p>
        </w:tc>
        <w:tc>
          <w:tcPr>
            <w:tcW w:w="791" w:type="pct"/>
            <w:tcBorders>
              <w:top w:val="nil"/>
              <w:left w:val="nil"/>
              <w:bottom w:val="single" w:sz="4" w:space="0" w:color="auto"/>
              <w:right w:val="single" w:sz="4" w:space="0" w:color="auto"/>
            </w:tcBorders>
            <w:shd w:val="clear" w:color="auto" w:fill="auto"/>
            <w:noWrap/>
            <w:vAlign w:val="center"/>
            <w:hideMark/>
          </w:tcPr>
          <w:p w14:paraId="0D450D87"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0,45</w:t>
            </w:r>
          </w:p>
        </w:tc>
        <w:tc>
          <w:tcPr>
            <w:tcW w:w="772" w:type="pct"/>
            <w:tcBorders>
              <w:top w:val="nil"/>
              <w:left w:val="nil"/>
              <w:bottom w:val="single" w:sz="4" w:space="0" w:color="auto"/>
              <w:right w:val="single" w:sz="4" w:space="0" w:color="auto"/>
            </w:tcBorders>
            <w:shd w:val="clear" w:color="auto" w:fill="auto"/>
            <w:noWrap/>
            <w:vAlign w:val="center"/>
            <w:hideMark/>
          </w:tcPr>
          <w:p w14:paraId="2D24A652"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0,28</w:t>
            </w:r>
          </w:p>
        </w:tc>
        <w:tc>
          <w:tcPr>
            <w:tcW w:w="397" w:type="pct"/>
            <w:tcBorders>
              <w:top w:val="nil"/>
              <w:left w:val="nil"/>
              <w:bottom w:val="single" w:sz="4" w:space="0" w:color="auto"/>
              <w:right w:val="single" w:sz="4" w:space="0" w:color="auto"/>
            </w:tcBorders>
            <w:shd w:val="clear" w:color="auto" w:fill="auto"/>
            <w:noWrap/>
            <w:vAlign w:val="center"/>
            <w:hideMark/>
          </w:tcPr>
          <w:p w14:paraId="720D6D0E"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0,01</w:t>
            </w:r>
          </w:p>
        </w:tc>
        <w:tc>
          <w:tcPr>
            <w:tcW w:w="432" w:type="pct"/>
            <w:tcBorders>
              <w:top w:val="nil"/>
              <w:left w:val="nil"/>
              <w:bottom w:val="single" w:sz="4" w:space="0" w:color="auto"/>
              <w:right w:val="single" w:sz="4" w:space="0" w:color="auto"/>
            </w:tcBorders>
            <w:shd w:val="clear" w:color="auto" w:fill="auto"/>
            <w:vAlign w:val="center"/>
            <w:hideMark/>
          </w:tcPr>
          <w:p w14:paraId="081DA70E"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0,74</w:t>
            </w:r>
          </w:p>
        </w:tc>
        <w:tc>
          <w:tcPr>
            <w:tcW w:w="635" w:type="pct"/>
            <w:tcBorders>
              <w:top w:val="nil"/>
              <w:left w:val="nil"/>
              <w:bottom w:val="single" w:sz="4" w:space="0" w:color="auto"/>
              <w:right w:val="single" w:sz="4" w:space="0" w:color="auto"/>
            </w:tcBorders>
            <w:shd w:val="clear" w:color="auto" w:fill="auto"/>
            <w:noWrap/>
            <w:vAlign w:val="center"/>
            <w:hideMark/>
          </w:tcPr>
          <w:p w14:paraId="749E6607"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0,74</w:t>
            </w:r>
          </w:p>
        </w:tc>
      </w:tr>
      <w:tr w:rsidR="00C66AC3" w:rsidRPr="00C66AC3" w14:paraId="7F21AC33" w14:textId="77777777" w:rsidTr="00C66AC3">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1C98F286" w14:textId="77777777" w:rsidR="00C66AC3" w:rsidRPr="00C66AC3" w:rsidRDefault="00C66AC3" w:rsidP="00DE6355">
            <w:pPr>
              <w:contextualSpacing/>
              <w:jc w:val="right"/>
              <w:rPr>
                <w:rFonts w:ascii="Arial" w:hAnsi="Arial" w:cs="Arial"/>
                <w:sz w:val="18"/>
                <w:szCs w:val="18"/>
              </w:rPr>
            </w:pPr>
            <w:r w:rsidRPr="00C66AC3">
              <w:rPr>
                <w:rFonts w:ascii="Arial" w:hAnsi="Arial" w:cs="Arial"/>
                <w:sz w:val="18"/>
                <w:szCs w:val="18"/>
              </w:rPr>
              <w:t>Всего, нагрузка</w:t>
            </w:r>
          </w:p>
        </w:tc>
        <w:tc>
          <w:tcPr>
            <w:tcW w:w="791" w:type="pct"/>
            <w:tcBorders>
              <w:top w:val="nil"/>
              <w:left w:val="nil"/>
              <w:bottom w:val="single" w:sz="4" w:space="0" w:color="auto"/>
              <w:right w:val="single" w:sz="4" w:space="0" w:color="auto"/>
            </w:tcBorders>
            <w:shd w:val="clear" w:color="auto" w:fill="auto"/>
            <w:vAlign w:val="center"/>
            <w:hideMark/>
          </w:tcPr>
          <w:p w14:paraId="329CC20B"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5,92</w:t>
            </w:r>
          </w:p>
        </w:tc>
        <w:tc>
          <w:tcPr>
            <w:tcW w:w="772" w:type="pct"/>
            <w:tcBorders>
              <w:top w:val="nil"/>
              <w:left w:val="nil"/>
              <w:bottom w:val="single" w:sz="4" w:space="0" w:color="auto"/>
              <w:right w:val="single" w:sz="4" w:space="0" w:color="auto"/>
            </w:tcBorders>
            <w:shd w:val="clear" w:color="auto" w:fill="auto"/>
            <w:vAlign w:val="center"/>
            <w:hideMark/>
          </w:tcPr>
          <w:p w14:paraId="42CCDEC9"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0,28</w:t>
            </w:r>
          </w:p>
        </w:tc>
        <w:tc>
          <w:tcPr>
            <w:tcW w:w="397" w:type="pct"/>
            <w:tcBorders>
              <w:top w:val="nil"/>
              <w:left w:val="nil"/>
              <w:bottom w:val="single" w:sz="4" w:space="0" w:color="auto"/>
              <w:right w:val="single" w:sz="4" w:space="0" w:color="auto"/>
            </w:tcBorders>
            <w:shd w:val="clear" w:color="auto" w:fill="auto"/>
            <w:vAlign w:val="center"/>
            <w:hideMark/>
          </w:tcPr>
          <w:p w14:paraId="488BA71A"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0,74</w:t>
            </w:r>
          </w:p>
        </w:tc>
        <w:tc>
          <w:tcPr>
            <w:tcW w:w="432" w:type="pct"/>
            <w:tcBorders>
              <w:top w:val="nil"/>
              <w:left w:val="nil"/>
              <w:bottom w:val="single" w:sz="4" w:space="0" w:color="auto"/>
              <w:right w:val="single" w:sz="4" w:space="0" w:color="auto"/>
            </w:tcBorders>
            <w:shd w:val="clear" w:color="auto" w:fill="auto"/>
            <w:vAlign w:val="center"/>
            <w:hideMark/>
          </w:tcPr>
          <w:p w14:paraId="3096615E"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6,95</w:t>
            </w:r>
          </w:p>
        </w:tc>
        <w:tc>
          <w:tcPr>
            <w:tcW w:w="635" w:type="pct"/>
            <w:tcBorders>
              <w:top w:val="nil"/>
              <w:left w:val="nil"/>
              <w:bottom w:val="single" w:sz="4" w:space="0" w:color="auto"/>
              <w:right w:val="single" w:sz="4" w:space="0" w:color="auto"/>
            </w:tcBorders>
            <w:shd w:val="clear" w:color="auto" w:fill="auto"/>
            <w:noWrap/>
            <w:vAlign w:val="center"/>
            <w:hideMark/>
          </w:tcPr>
          <w:p w14:paraId="14223396"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6,95</w:t>
            </w:r>
          </w:p>
        </w:tc>
      </w:tr>
      <w:tr w:rsidR="00C66AC3" w:rsidRPr="00C66AC3" w14:paraId="216AE5B5" w14:textId="77777777" w:rsidTr="00C66AC3">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49D80EE5" w14:textId="77777777" w:rsidR="00C66AC3" w:rsidRPr="00C66AC3" w:rsidRDefault="00C66AC3" w:rsidP="00DE6355">
            <w:pPr>
              <w:contextualSpacing/>
              <w:jc w:val="right"/>
              <w:rPr>
                <w:rFonts w:ascii="Arial" w:hAnsi="Arial" w:cs="Arial"/>
                <w:sz w:val="18"/>
                <w:szCs w:val="18"/>
              </w:rPr>
            </w:pPr>
            <w:r w:rsidRPr="00C66AC3">
              <w:rPr>
                <w:rFonts w:ascii="Arial" w:hAnsi="Arial" w:cs="Arial"/>
                <w:sz w:val="18"/>
                <w:szCs w:val="18"/>
              </w:rPr>
              <w:t>Всего по с. Чеускино</w:t>
            </w:r>
          </w:p>
        </w:tc>
        <w:tc>
          <w:tcPr>
            <w:tcW w:w="791" w:type="pct"/>
            <w:tcBorders>
              <w:top w:val="nil"/>
              <w:left w:val="nil"/>
              <w:bottom w:val="single" w:sz="4" w:space="0" w:color="auto"/>
              <w:right w:val="single" w:sz="4" w:space="0" w:color="auto"/>
            </w:tcBorders>
            <w:shd w:val="clear" w:color="auto" w:fill="auto"/>
            <w:noWrap/>
            <w:vAlign w:val="center"/>
            <w:hideMark/>
          </w:tcPr>
          <w:p w14:paraId="00C05677"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9,43</w:t>
            </w:r>
          </w:p>
        </w:tc>
        <w:tc>
          <w:tcPr>
            <w:tcW w:w="772" w:type="pct"/>
            <w:tcBorders>
              <w:top w:val="nil"/>
              <w:left w:val="nil"/>
              <w:bottom w:val="single" w:sz="4" w:space="0" w:color="auto"/>
              <w:right w:val="single" w:sz="4" w:space="0" w:color="auto"/>
            </w:tcBorders>
            <w:shd w:val="clear" w:color="auto" w:fill="auto"/>
            <w:noWrap/>
            <w:vAlign w:val="center"/>
            <w:hideMark/>
          </w:tcPr>
          <w:p w14:paraId="6DC1BC97"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1,51</w:t>
            </w:r>
          </w:p>
        </w:tc>
        <w:tc>
          <w:tcPr>
            <w:tcW w:w="397" w:type="pct"/>
            <w:tcBorders>
              <w:top w:val="nil"/>
              <w:left w:val="nil"/>
              <w:bottom w:val="single" w:sz="4" w:space="0" w:color="auto"/>
              <w:right w:val="single" w:sz="4" w:space="0" w:color="auto"/>
            </w:tcBorders>
            <w:shd w:val="clear" w:color="auto" w:fill="auto"/>
            <w:noWrap/>
            <w:vAlign w:val="center"/>
            <w:hideMark/>
          </w:tcPr>
          <w:p w14:paraId="3C6CD0E3"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0,90</w:t>
            </w:r>
          </w:p>
        </w:tc>
        <w:tc>
          <w:tcPr>
            <w:tcW w:w="432" w:type="pct"/>
            <w:tcBorders>
              <w:top w:val="nil"/>
              <w:left w:val="nil"/>
              <w:bottom w:val="single" w:sz="4" w:space="0" w:color="auto"/>
              <w:right w:val="single" w:sz="4" w:space="0" w:color="auto"/>
            </w:tcBorders>
            <w:shd w:val="clear" w:color="auto" w:fill="auto"/>
            <w:vAlign w:val="center"/>
            <w:hideMark/>
          </w:tcPr>
          <w:p w14:paraId="3596665D"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11,84</w:t>
            </w:r>
          </w:p>
        </w:tc>
        <w:tc>
          <w:tcPr>
            <w:tcW w:w="635" w:type="pct"/>
            <w:tcBorders>
              <w:top w:val="nil"/>
              <w:left w:val="nil"/>
              <w:bottom w:val="single" w:sz="4" w:space="0" w:color="auto"/>
              <w:right w:val="single" w:sz="4" w:space="0" w:color="auto"/>
            </w:tcBorders>
            <w:shd w:val="clear" w:color="auto" w:fill="auto"/>
            <w:noWrap/>
            <w:vAlign w:val="center"/>
            <w:hideMark/>
          </w:tcPr>
          <w:p w14:paraId="65E1C5B7"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12,33</w:t>
            </w:r>
          </w:p>
        </w:tc>
      </w:tr>
      <w:tr w:rsidR="00C66AC3" w:rsidRPr="00C66AC3" w14:paraId="26E7D65F" w14:textId="77777777" w:rsidTr="00C66AC3">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1CFB1DA2" w14:textId="77777777" w:rsidR="00C66AC3" w:rsidRPr="00C66AC3" w:rsidRDefault="00C66AC3" w:rsidP="00DE6355">
            <w:pPr>
              <w:contextualSpacing/>
              <w:jc w:val="both"/>
              <w:rPr>
                <w:rFonts w:ascii="Arial" w:hAnsi="Arial" w:cs="Arial"/>
                <w:b/>
                <w:bCs/>
                <w:sz w:val="18"/>
                <w:szCs w:val="18"/>
              </w:rPr>
            </w:pPr>
            <w:r w:rsidRPr="00C66AC3">
              <w:rPr>
                <w:rFonts w:ascii="Arial" w:hAnsi="Arial" w:cs="Arial"/>
                <w:b/>
                <w:bCs/>
                <w:sz w:val="18"/>
                <w:szCs w:val="18"/>
              </w:rPr>
              <w:t>Итого по сельскому поселению Сингапай</w:t>
            </w:r>
          </w:p>
        </w:tc>
        <w:tc>
          <w:tcPr>
            <w:tcW w:w="791" w:type="pct"/>
            <w:tcBorders>
              <w:top w:val="nil"/>
              <w:left w:val="nil"/>
              <w:bottom w:val="single" w:sz="4" w:space="0" w:color="auto"/>
              <w:right w:val="single" w:sz="4" w:space="0" w:color="auto"/>
            </w:tcBorders>
            <w:shd w:val="clear" w:color="auto" w:fill="auto"/>
            <w:noWrap/>
            <w:vAlign w:val="center"/>
            <w:hideMark/>
          </w:tcPr>
          <w:p w14:paraId="68AC9143"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24,13</w:t>
            </w:r>
          </w:p>
        </w:tc>
        <w:tc>
          <w:tcPr>
            <w:tcW w:w="772" w:type="pct"/>
            <w:tcBorders>
              <w:top w:val="nil"/>
              <w:left w:val="nil"/>
              <w:bottom w:val="single" w:sz="4" w:space="0" w:color="auto"/>
              <w:right w:val="single" w:sz="4" w:space="0" w:color="auto"/>
            </w:tcBorders>
            <w:shd w:val="clear" w:color="auto" w:fill="auto"/>
            <w:noWrap/>
            <w:vAlign w:val="center"/>
            <w:hideMark/>
          </w:tcPr>
          <w:p w14:paraId="3F4DA722"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4,30</w:t>
            </w:r>
          </w:p>
        </w:tc>
        <w:tc>
          <w:tcPr>
            <w:tcW w:w="397" w:type="pct"/>
            <w:tcBorders>
              <w:top w:val="nil"/>
              <w:left w:val="nil"/>
              <w:bottom w:val="single" w:sz="4" w:space="0" w:color="auto"/>
              <w:right w:val="single" w:sz="4" w:space="0" w:color="auto"/>
            </w:tcBorders>
            <w:shd w:val="clear" w:color="auto" w:fill="auto"/>
            <w:noWrap/>
            <w:vAlign w:val="center"/>
            <w:hideMark/>
          </w:tcPr>
          <w:p w14:paraId="21119D7E"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2,86</w:t>
            </w:r>
          </w:p>
        </w:tc>
        <w:tc>
          <w:tcPr>
            <w:tcW w:w="432" w:type="pct"/>
            <w:tcBorders>
              <w:top w:val="nil"/>
              <w:left w:val="nil"/>
              <w:bottom w:val="single" w:sz="4" w:space="0" w:color="auto"/>
              <w:right w:val="single" w:sz="4" w:space="0" w:color="auto"/>
            </w:tcBorders>
            <w:shd w:val="clear" w:color="auto" w:fill="auto"/>
            <w:vAlign w:val="center"/>
            <w:hideMark/>
          </w:tcPr>
          <w:p w14:paraId="3BD3B1F5"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31,29</w:t>
            </w:r>
          </w:p>
        </w:tc>
        <w:tc>
          <w:tcPr>
            <w:tcW w:w="635" w:type="pct"/>
            <w:tcBorders>
              <w:top w:val="nil"/>
              <w:left w:val="nil"/>
              <w:bottom w:val="single" w:sz="4" w:space="0" w:color="auto"/>
              <w:right w:val="single" w:sz="4" w:space="0" w:color="auto"/>
            </w:tcBorders>
            <w:shd w:val="clear" w:color="auto" w:fill="auto"/>
            <w:noWrap/>
            <w:vAlign w:val="center"/>
            <w:hideMark/>
          </w:tcPr>
          <w:p w14:paraId="435ECCE9"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33,20</w:t>
            </w:r>
          </w:p>
        </w:tc>
      </w:tr>
    </w:tbl>
    <w:p w14:paraId="2717B82E" w14:textId="77777777" w:rsidR="00C66AC3" w:rsidRPr="00C66AC3" w:rsidRDefault="00C66AC3" w:rsidP="00DE6355">
      <w:pPr>
        <w:tabs>
          <w:tab w:val="left" w:pos="851"/>
          <w:tab w:val="left" w:pos="993"/>
        </w:tabs>
        <w:autoSpaceDE w:val="0"/>
        <w:autoSpaceDN w:val="0"/>
        <w:ind w:firstLine="709"/>
        <w:contextualSpacing/>
        <w:jc w:val="both"/>
        <w:rPr>
          <w:rFonts w:ascii="Arial" w:hAnsi="Arial" w:cs="Arial"/>
          <w:sz w:val="18"/>
          <w:szCs w:val="18"/>
        </w:rPr>
      </w:pPr>
    </w:p>
    <w:p w14:paraId="540182FE" w14:textId="77777777" w:rsidR="00C66AC3" w:rsidRPr="00C66AC3" w:rsidRDefault="00C66AC3" w:rsidP="00DE6355">
      <w:pPr>
        <w:pStyle w:val="25"/>
        <w:numPr>
          <w:ilvl w:val="0"/>
          <w:numId w:val="35"/>
        </w:numPr>
        <w:tabs>
          <w:tab w:val="left" w:pos="993"/>
        </w:tabs>
        <w:spacing w:before="0" w:after="0"/>
        <w:ind w:left="567" w:firstLine="0"/>
        <w:contextualSpacing/>
        <w:rPr>
          <w:rFonts w:ascii="Arial" w:hAnsi="Arial" w:cs="Arial"/>
          <w:sz w:val="18"/>
          <w:szCs w:val="18"/>
        </w:rPr>
      </w:pPr>
      <w:bookmarkStart w:id="26" w:name="_Toc356219229"/>
      <w:bookmarkStart w:id="27" w:name="_Toc365529732"/>
      <w:bookmarkStart w:id="28" w:name="_Toc354121631"/>
      <w:r w:rsidRPr="00C66AC3">
        <w:rPr>
          <w:rFonts w:ascii="Arial" w:hAnsi="Arial" w:cs="Arial"/>
          <w:sz w:val="18"/>
          <w:szCs w:val="18"/>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bookmarkEnd w:id="26"/>
    <w:bookmarkEnd w:id="27"/>
    <w:bookmarkEnd w:id="28"/>
    <w:p w14:paraId="590B32A6"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 xml:space="preserve">На территории сельского поселения Сингапай размещены локальные производственные котельные, не задействованные в централизованной системе теплоснабжения сельского поселения Сингапай. </w:t>
      </w:r>
    </w:p>
    <w:p w14:paraId="1DA2E51F"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 xml:space="preserve">На расчетный срок не планируется изменение существующей организации теплоснабжения в производственных зонах, обеспечение подачи тепловой энергии для нужд населения и объектов общественного назначения сельского поселения. </w:t>
      </w:r>
      <w:r w:rsidRPr="00C66AC3">
        <w:rPr>
          <w:rFonts w:ascii="Arial" w:eastAsia="Arial" w:hAnsi="Arial" w:cs="Arial"/>
          <w:sz w:val="18"/>
          <w:szCs w:val="18"/>
        </w:rPr>
        <w:t xml:space="preserve">Далее в Схеме теплоснабжения </w:t>
      </w:r>
      <w:r w:rsidRPr="00C66AC3">
        <w:rPr>
          <w:rFonts w:ascii="Arial" w:hAnsi="Arial" w:cs="Arial"/>
          <w:sz w:val="18"/>
          <w:szCs w:val="18"/>
        </w:rPr>
        <w:t>производственные котельные</w:t>
      </w:r>
      <w:r w:rsidRPr="00C66AC3">
        <w:rPr>
          <w:rFonts w:ascii="Arial" w:eastAsia="Arial" w:hAnsi="Arial" w:cs="Arial"/>
          <w:sz w:val="18"/>
          <w:szCs w:val="18"/>
        </w:rPr>
        <w:t xml:space="preserve"> не рассматриваются.</w:t>
      </w:r>
    </w:p>
    <w:p w14:paraId="0D3C8F6F" w14:textId="77777777" w:rsidR="00C66AC3" w:rsidRPr="00C66AC3" w:rsidRDefault="00C66AC3" w:rsidP="00DE6355">
      <w:pPr>
        <w:pStyle w:val="27"/>
        <w:spacing w:line="240" w:lineRule="auto"/>
        <w:ind w:firstLine="720"/>
        <w:contextualSpacing/>
        <w:rPr>
          <w:rFonts w:ascii="Arial" w:hAnsi="Arial" w:cs="Arial"/>
          <w:sz w:val="18"/>
          <w:szCs w:val="18"/>
        </w:rPr>
      </w:pPr>
      <w:r w:rsidRPr="00C66AC3">
        <w:rPr>
          <w:rFonts w:ascii="Arial" w:hAnsi="Arial" w:cs="Arial"/>
          <w:sz w:val="18"/>
          <w:szCs w:val="18"/>
        </w:rPr>
        <w:t xml:space="preserve">Планируемый прирост объемов потребления тепловой энергии (мощности) и теплоносителя для производств на создаваемых </w:t>
      </w:r>
      <w:r w:rsidRPr="00C66AC3">
        <w:rPr>
          <w:rFonts w:ascii="Arial" w:hAnsi="Arial" w:cs="Arial"/>
          <w:sz w:val="18"/>
          <w:szCs w:val="18"/>
        </w:rPr>
        <w:tab/>
        <w:t>инвестиционных площадках будет обеспечен тепловыми мощностями существующих источников теплоснабжения сельского поселения Сингапай (табл. 1) и индивидуальных котлами, работающими на природном газе.</w:t>
      </w:r>
    </w:p>
    <w:p w14:paraId="67575F80" w14:textId="77777777" w:rsidR="00C66AC3" w:rsidRPr="00C66AC3" w:rsidRDefault="00C66AC3" w:rsidP="00DE6355">
      <w:pPr>
        <w:contextualSpacing/>
        <w:rPr>
          <w:rFonts w:ascii="Arial" w:hAnsi="Arial" w:cs="Arial"/>
          <w:sz w:val="18"/>
          <w:szCs w:val="18"/>
          <w:highlight w:val="yellow"/>
        </w:rPr>
        <w:sectPr w:rsidR="00C66AC3" w:rsidRPr="00C66AC3" w:rsidSect="00F91016">
          <w:pgSz w:w="11906" w:h="16838"/>
          <w:pgMar w:top="1134" w:right="851" w:bottom="1134" w:left="1701" w:header="709" w:footer="709" w:gutter="0"/>
          <w:cols w:space="708"/>
          <w:titlePg/>
          <w:docGrid w:linePitch="360"/>
        </w:sectPr>
      </w:pPr>
    </w:p>
    <w:p w14:paraId="1DF7AAF6" w14:textId="3C9CD11F" w:rsidR="00C66AC3" w:rsidRPr="00C66AC3" w:rsidRDefault="00C66AC3" w:rsidP="00DE6355">
      <w:pPr>
        <w:pStyle w:val="a8"/>
        <w:keepNext/>
        <w:contextualSpacing/>
        <w:jc w:val="right"/>
        <w:rPr>
          <w:rFonts w:ascii="Arial" w:hAnsi="Arial" w:cs="Arial"/>
          <w:b/>
          <w:sz w:val="18"/>
          <w:szCs w:val="18"/>
        </w:rPr>
      </w:pPr>
      <w:r w:rsidRPr="00C66AC3">
        <w:rPr>
          <w:rFonts w:ascii="Arial" w:hAnsi="Arial" w:cs="Arial"/>
          <w:b/>
          <w:sz w:val="18"/>
          <w:szCs w:val="18"/>
        </w:rPr>
        <w:t xml:space="preserve">Таблица </w:t>
      </w:r>
      <w:r w:rsidRPr="00C66AC3">
        <w:rPr>
          <w:rFonts w:ascii="Arial" w:hAnsi="Arial" w:cs="Arial"/>
          <w:b/>
          <w:sz w:val="18"/>
          <w:szCs w:val="18"/>
        </w:rPr>
        <w:fldChar w:fldCharType="begin"/>
      </w:r>
      <w:r w:rsidRPr="00C66AC3">
        <w:rPr>
          <w:rFonts w:ascii="Arial" w:hAnsi="Arial" w:cs="Arial"/>
          <w:b/>
          <w:sz w:val="18"/>
          <w:szCs w:val="18"/>
        </w:rPr>
        <w:instrText xml:space="preserve"> SEQ Таблица \* ARABIC </w:instrText>
      </w:r>
      <w:r w:rsidRPr="00C66AC3">
        <w:rPr>
          <w:rFonts w:ascii="Arial" w:hAnsi="Arial" w:cs="Arial"/>
          <w:b/>
          <w:sz w:val="18"/>
          <w:szCs w:val="18"/>
        </w:rPr>
        <w:fldChar w:fldCharType="separate"/>
      </w:r>
      <w:r w:rsidR="007C0E82">
        <w:rPr>
          <w:rFonts w:ascii="Arial" w:hAnsi="Arial" w:cs="Arial"/>
          <w:b/>
          <w:noProof/>
          <w:sz w:val="18"/>
          <w:szCs w:val="18"/>
        </w:rPr>
        <w:t>2</w:t>
      </w:r>
      <w:r w:rsidRPr="00C66AC3">
        <w:rPr>
          <w:rFonts w:ascii="Arial" w:hAnsi="Arial" w:cs="Arial"/>
          <w:b/>
          <w:sz w:val="18"/>
          <w:szCs w:val="18"/>
        </w:rPr>
        <w:fldChar w:fldCharType="end"/>
      </w:r>
    </w:p>
    <w:p w14:paraId="416663B4" w14:textId="77777777" w:rsidR="00C66AC3" w:rsidRPr="00C66AC3" w:rsidRDefault="00C66AC3" w:rsidP="00DE6355">
      <w:pPr>
        <w:contextualSpacing/>
        <w:jc w:val="center"/>
        <w:rPr>
          <w:rFonts w:ascii="Arial" w:hAnsi="Arial" w:cs="Arial"/>
          <w:b/>
          <w:sz w:val="18"/>
          <w:szCs w:val="18"/>
        </w:rPr>
      </w:pPr>
      <w:r w:rsidRPr="00C66AC3">
        <w:rPr>
          <w:rFonts w:ascii="Arial" w:hAnsi="Arial" w:cs="Arial"/>
          <w:b/>
          <w:sz w:val="18"/>
          <w:szCs w:val="18"/>
        </w:rPr>
        <w:t>Перспективные показатели развития сельского поселения сельского поселения Сингапай</w:t>
      </w:r>
    </w:p>
    <w:tbl>
      <w:tblPr>
        <w:tblStyle w:val="afd"/>
        <w:tblW w:w="15163" w:type="dxa"/>
        <w:tblLook w:val="04A0" w:firstRow="1" w:lastRow="0" w:firstColumn="1" w:lastColumn="0" w:noHBand="0" w:noVBand="1"/>
      </w:tblPr>
      <w:tblGrid>
        <w:gridCol w:w="781"/>
        <w:gridCol w:w="6018"/>
        <w:gridCol w:w="964"/>
        <w:gridCol w:w="1163"/>
        <w:gridCol w:w="1072"/>
        <w:gridCol w:w="1072"/>
        <w:gridCol w:w="1072"/>
        <w:gridCol w:w="1461"/>
        <w:gridCol w:w="1560"/>
      </w:tblGrid>
      <w:tr w:rsidR="00C66AC3" w:rsidRPr="00C66AC3" w14:paraId="47AC9CD3" w14:textId="77777777" w:rsidTr="00DE6355">
        <w:trPr>
          <w:trHeight w:val="70"/>
        </w:trPr>
        <w:tc>
          <w:tcPr>
            <w:tcW w:w="781" w:type="dxa"/>
            <w:vMerge w:val="restart"/>
            <w:hideMark/>
          </w:tcPr>
          <w:p w14:paraId="100BBD0C"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 п/п</w:t>
            </w:r>
          </w:p>
        </w:tc>
        <w:tc>
          <w:tcPr>
            <w:tcW w:w="6018" w:type="dxa"/>
            <w:vMerge w:val="restart"/>
            <w:hideMark/>
          </w:tcPr>
          <w:p w14:paraId="2D6021DE"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Наименование</w:t>
            </w:r>
          </w:p>
        </w:tc>
        <w:tc>
          <w:tcPr>
            <w:tcW w:w="964" w:type="dxa"/>
            <w:vMerge w:val="restart"/>
            <w:hideMark/>
          </w:tcPr>
          <w:p w14:paraId="5C001771"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Ед. изм.</w:t>
            </w:r>
          </w:p>
        </w:tc>
        <w:tc>
          <w:tcPr>
            <w:tcW w:w="4379" w:type="dxa"/>
            <w:gridSpan w:val="4"/>
            <w:hideMark/>
          </w:tcPr>
          <w:p w14:paraId="0A902312"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 </w:t>
            </w:r>
            <w:r w:rsidRPr="00C66AC3">
              <w:rPr>
                <w:rFonts w:ascii="Arial" w:hAnsi="Arial" w:cs="Arial"/>
                <w:b/>
                <w:bCs/>
                <w:sz w:val="18"/>
                <w:szCs w:val="18"/>
                <w:lang w:val="en-US" w:eastAsia="en-US"/>
              </w:rPr>
              <w:t>1 этап (202</w:t>
            </w:r>
            <w:r w:rsidRPr="00C66AC3">
              <w:rPr>
                <w:rFonts w:ascii="Arial" w:hAnsi="Arial" w:cs="Arial"/>
                <w:b/>
                <w:bCs/>
                <w:sz w:val="18"/>
                <w:szCs w:val="18"/>
                <w:lang w:eastAsia="en-US"/>
              </w:rPr>
              <w:t>3</w:t>
            </w:r>
            <w:r w:rsidRPr="00C66AC3">
              <w:rPr>
                <w:rFonts w:ascii="Arial" w:hAnsi="Arial" w:cs="Arial"/>
                <w:b/>
                <w:bCs/>
                <w:sz w:val="18"/>
                <w:szCs w:val="18"/>
                <w:lang w:val="en-US" w:eastAsia="en-US"/>
              </w:rPr>
              <w:t xml:space="preserve"> - 2026 гг.)</w:t>
            </w:r>
          </w:p>
        </w:tc>
        <w:tc>
          <w:tcPr>
            <w:tcW w:w="1461" w:type="dxa"/>
            <w:hideMark/>
          </w:tcPr>
          <w:p w14:paraId="569E14EC"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2 этап (2027 - 2032 гг.)</w:t>
            </w:r>
          </w:p>
        </w:tc>
        <w:tc>
          <w:tcPr>
            <w:tcW w:w="1560" w:type="dxa"/>
            <w:hideMark/>
          </w:tcPr>
          <w:p w14:paraId="09958219"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3 этап (2033 - 2040 гг.)</w:t>
            </w:r>
          </w:p>
        </w:tc>
      </w:tr>
      <w:tr w:rsidR="00C66AC3" w:rsidRPr="00C66AC3" w14:paraId="300ACB33" w14:textId="77777777" w:rsidTr="00C66AC3">
        <w:trPr>
          <w:trHeight w:val="330"/>
        </w:trPr>
        <w:tc>
          <w:tcPr>
            <w:tcW w:w="781" w:type="dxa"/>
            <w:vMerge/>
            <w:hideMark/>
          </w:tcPr>
          <w:p w14:paraId="440916C8" w14:textId="77777777" w:rsidR="00C66AC3" w:rsidRPr="00C66AC3" w:rsidRDefault="00C66AC3" w:rsidP="00DE6355">
            <w:pPr>
              <w:contextualSpacing/>
              <w:jc w:val="center"/>
              <w:rPr>
                <w:rFonts w:ascii="Arial" w:hAnsi="Arial" w:cs="Arial"/>
                <w:bCs/>
                <w:sz w:val="18"/>
                <w:szCs w:val="18"/>
              </w:rPr>
            </w:pPr>
          </w:p>
        </w:tc>
        <w:tc>
          <w:tcPr>
            <w:tcW w:w="6018" w:type="dxa"/>
            <w:vMerge/>
            <w:hideMark/>
          </w:tcPr>
          <w:p w14:paraId="2BBBBF1D" w14:textId="77777777" w:rsidR="00C66AC3" w:rsidRPr="00C66AC3" w:rsidRDefault="00C66AC3" w:rsidP="00DE6355">
            <w:pPr>
              <w:contextualSpacing/>
              <w:jc w:val="center"/>
              <w:rPr>
                <w:rFonts w:ascii="Arial" w:hAnsi="Arial" w:cs="Arial"/>
                <w:bCs/>
                <w:sz w:val="18"/>
                <w:szCs w:val="18"/>
              </w:rPr>
            </w:pPr>
          </w:p>
        </w:tc>
        <w:tc>
          <w:tcPr>
            <w:tcW w:w="964" w:type="dxa"/>
            <w:vMerge/>
            <w:hideMark/>
          </w:tcPr>
          <w:p w14:paraId="5C9F87D0" w14:textId="77777777" w:rsidR="00C66AC3" w:rsidRPr="00C66AC3" w:rsidRDefault="00C66AC3" w:rsidP="00DE6355">
            <w:pPr>
              <w:contextualSpacing/>
              <w:jc w:val="center"/>
              <w:rPr>
                <w:rFonts w:ascii="Arial" w:hAnsi="Arial" w:cs="Arial"/>
                <w:bCs/>
                <w:sz w:val="18"/>
                <w:szCs w:val="18"/>
              </w:rPr>
            </w:pPr>
          </w:p>
        </w:tc>
        <w:tc>
          <w:tcPr>
            <w:tcW w:w="1163" w:type="dxa"/>
            <w:hideMark/>
          </w:tcPr>
          <w:p w14:paraId="6F2A0CF4"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2023 г.</w:t>
            </w:r>
          </w:p>
        </w:tc>
        <w:tc>
          <w:tcPr>
            <w:tcW w:w="1072" w:type="dxa"/>
            <w:hideMark/>
          </w:tcPr>
          <w:p w14:paraId="3B3FD70A"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2024 г.</w:t>
            </w:r>
          </w:p>
        </w:tc>
        <w:tc>
          <w:tcPr>
            <w:tcW w:w="1072" w:type="dxa"/>
            <w:hideMark/>
          </w:tcPr>
          <w:p w14:paraId="1B2971C7"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2025 г.</w:t>
            </w:r>
          </w:p>
        </w:tc>
        <w:tc>
          <w:tcPr>
            <w:tcW w:w="1072" w:type="dxa"/>
            <w:hideMark/>
          </w:tcPr>
          <w:p w14:paraId="1FFE9C49"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2026 г.</w:t>
            </w:r>
          </w:p>
        </w:tc>
        <w:tc>
          <w:tcPr>
            <w:tcW w:w="1461" w:type="dxa"/>
            <w:hideMark/>
          </w:tcPr>
          <w:p w14:paraId="05BE70D1"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2032 г.</w:t>
            </w:r>
          </w:p>
        </w:tc>
        <w:tc>
          <w:tcPr>
            <w:tcW w:w="1560" w:type="dxa"/>
            <w:hideMark/>
          </w:tcPr>
          <w:p w14:paraId="75FAC2A9"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2040 г.</w:t>
            </w:r>
          </w:p>
        </w:tc>
      </w:tr>
      <w:tr w:rsidR="00C66AC3" w:rsidRPr="00C66AC3" w14:paraId="018285E0" w14:textId="77777777" w:rsidTr="00DE6355">
        <w:trPr>
          <w:trHeight w:val="70"/>
        </w:trPr>
        <w:tc>
          <w:tcPr>
            <w:tcW w:w="781" w:type="dxa"/>
            <w:vMerge/>
            <w:hideMark/>
          </w:tcPr>
          <w:p w14:paraId="29223C78" w14:textId="77777777" w:rsidR="00C66AC3" w:rsidRPr="00C66AC3" w:rsidRDefault="00C66AC3" w:rsidP="00DE6355">
            <w:pPr>
              <w:contextualSpacing/>
              <w:jc w:val="center"/>
              <w:rPr>
                <w:rFonts w:ascii="Arial" w:hAnsi="Arial" w:cs="Arial"/>
                <w:bCs/>
                <w:sz w:val="18"/>
                <w:szCs w:val="18"/>
              </w:rPr>
            </w:pPr>
          </w:p>
        </w:tc>
        <w:tc>
          <w:tcPr>
            <w:tcW w:w="6018" w:type="dxa"/>
            <w:vMerge/>
            <w:hideMark/>
          </w:tcPr>
          <w:p w14:paraId="21769260" w14:textId="77777777" w:rsidR="00C66AC3" w:rsidRPr="00C66AC3" w:rsidRDefault="00C66AC3" w:rsidP="00DE6355">
            <w:pPr>
              <w:contextualSpacing/>
              <w:jc w:val="center"/>
              <w:rPr>
                <w:rFonts w:ascii="Arial" w:hAnsi="Arial" w:cs="Arial"/>
                <w:bCs/>
                <w:sz w:val="18"/>
                <w:szCs w:val="18"/>
              </w:rPr>
            </w:pPr>
          </w:p>
        </w:tc>
        <w:tc>
          <w:tcPr>
            <w:tcW w:w="964" w:type="dxa"/>
            <w:vMerge/>
            <w:hideMark/>
          </w:tcPr>
          <w:p w14:paraId="5CDA2AFD" w14:textId="77777777" w:rsidR="00C66AC3" w:rsidRPr="00C66AC3" w:rsidRDefault="00C66AC3" w:rsidP="00DE6355">
            <w:pPr>
              <w:contextualSpacing/>
              <w:jc w:val="center"/>
              <w:rPr>
                <w:rFonts w:ascii="Arial" w:hAnsi="Arial" w:cs="Arial"/>
                <w:bCs/>
                <w:sz w:val="18"/>
                <w:szCs w:val="18"/>
              </w:rPr>
            </w:pPr>
          </w:p>
        </w:tc>
        <w:tc>
          <w:tcPr>
            <w:tcW w:w="1163" w:type="dxa"/>
            <w:hideMark/>
          </w:tcPr>
          <w:p w14:paraId="38B01C01"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прогноз</w:t>
            </w:r>
          </w:p>
        </w:tc>
        <w:tc>
          <w:tcPr>
            <w:tcW w:w="1072" w:type="dxa"/>
            <w:hideMark/>
          </w:tcPr>
          <w:p w14:paraId="572F2203"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прогноз</w:t>
            </w:r>
          </w:p>
        </w:tc>
        <w:tc>
          <w:tcPr>
            <w:tcW w:w="1072" w:type="dxa"/>
            <w:hideMark/>
          </w:tcPr>
          <w:p w14:paraId="4638AA27"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прогноз</w:t>
            </w:r>
          </w:p>
        </w:tc>
        <w:tc>
          <w:tcPr>
            <w:tcW w:w="1072" w:type="dxa"/>
            <w:hideMark/>
          </w:tcPr>
          <w:p w14:paraId="06E46493"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прогноз</w:t>
            </w:r>
          </w:p>
        </w:tc>
        <w:tc>
          <w:tcPr>
            <w:tcW w:w="1461" w:type="dxa"/>
            <w:hideMark/>
          </w:tcPr>
          <w:p w14:paraId="02F31D0B"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прогноз</w:t>
            </w:r>
          </w:p>
        </w:tc>
        <w:tc>
          <w:tcPr>
            <w:tcW w:w="1560" w:type="dxa"/>
            <w:hideMark/>
          </w:tcPr>
          <w:p w14:paraId="43ADE6F8"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прогноз</w:t>
            </w:r>
          </w:p>
        </w:tc>
      </w:tr>
      <w:tr w:rsidR="00C66AC3" w:rsidRPr="00C66AC3" w14:paraId="072C6490" w14:textId="77777777" w:rsidTr="00DE6355">
        <w:trPr>
          <w:trHeight w:val="70"/>
        </w:trPr>
        <w:tc>
          <w:tcPr>
            <w:tcW w:w="781" w:type="dxa"/>
            <w:hideMark/>
          </w:tcPr>
          <w:p w14:paraId="07569B53"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lang w:val="en-US"/>
              </w:rPr>
              <w:t>1</w:t>
            </w:r>
          </w:p>
        </w:tc>
        <w:tc>
          <w:tcPr>
            <w:tcW w:w="14382" w:type="dxa"/>
            <w:gridSpan w:val="8"/>
            <w:hideMark/>
          </w:tcPr>
          <w:p w14:paraId="2091746E" w14:textId="77777777" w:rsidR="00C66AC3" w:rsidRPr="00C66AC3" w:rsidRDefault="00C66AC3" w:rsidP="00DE6355">
            <w:pPr>
              <w:contextualSpacing/>
              <w:rPr>
                <w:rFonts w:ascii="Arial" w:hAnsi="Arial" w:cs="Arial"/>
                <w:b/>
                <w:bCs/>
                <w:sz w:val="18"/>
                <w:szCs w:val="18"/>
              </w:rPr>
            </w:pPr>
            <w:r w:rsidRPr="00C66AC3">
              <w:rPr>
                <w:rFonts w:ascii="Arial" w:hAnsi="Arial" w:cs="Arial"/>
                <w:b/>
                <w:bCs/>
                <w:sz w:val="18"/>
                <w:szCs w:val="18"/>
              </w:rPr>
              <w:t>Прогноз численности и состава населения (демографический прогноз)</w:t>
            </w:r>
          </w:p>
        </w:tc>
      </w:tr>
      <w:tr w:rsidR="00C66AC3" w:rsidRPr="00C66AC3" w14:paraId="13520636" w14:textId="77777777" w:rsidTr="00DE6355">
        <w:trPr>
          <w:trHeight w:val="70"/>
        </w:trPr>
        <w:tc>
          <w:tcPr>
            <w:tcW w:w="781" w:type="dxa"/>
            <w:hideMark/>
          </w:tcPr>
          <w:p w14:paraId="4D1A93CF"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1.1.</w:t>
            </w:r>
          </w:p>
        </w:tc>
        <w:tc>
          <w:tcPr>
            <w:tcW w:w="6018" w:type="dxa"/>
            <w:hideMark/>
          </w:tcPr>
          <w:p w14:paraId="0FA543D5" w14:textId="77777777" w:rsidR="00C66AC3" w:rsidRPr="00C66AC3" w:rsidRDefault="00C66AC3" w:rsidP="00DE6355">
            <w:pPr>
              <w:contextualSpacing/>
              <w:rPr>
                <w:rFonts w:ascii="Arial" w:hAnsi="Arial" w:cs="Arial"/>
                <w:sz w:val="18"/>
                <w:szCs w:val="18"/>
              </w:rPr>
            </w:pPr>
            <w:r w:rsidRPr="00C66AC3">
              <w:rPr>
                <w:rFonts w:ascii="Arial" w:hAnsi="Arial" w:cs="Arial"/>
                <w:sz w:val="18"/>
                <w:szCs w:val="18"/>
                <w:lang w:val="en-US"/>
              </w:rPr>
              <w:t>Численность населения</w:t>
            </w:r>
          </w:p>
        </w:tc>
        <w:tc>
          <w:tcPr>
            <w:tcW w:w="964" w:type="dxa"/>
            <w:hideMark/>
          </w:tcPr>
          <w:p w14:paraId="5227F315"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чел.</w:t>
            </w:r>
          </w:p>
        </w:tc>
        <w:tc>
          <w:tcPr>
            <w:tcW w:w="1163" w:type="dxa"/>
            <w:hideMark/>
          </w:tcPr>
          <w:p w14:paraId="61A54904"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5 975</w:t>
            </w:r>
          </w:p>
        </w:tc>
        <w:tc>
          <w:tcPr>
            <w:tcW w:w="1072" w:type="dxa"/>
            <w:hideMark/>
          </w:tcPr>
          <w:p w14:paraId="1CEEF6DF"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6 081</w:t>
            </w:r>
          </w:p>
        </w:tc>
        <w:tc>
          <w:tcPr>
            <w:tcW w:w="1072" w:type="dxa"/>
            <w:hideMark/>
          </w:tcPr>
          <w:p w14:paraId="16818961"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6 187</w:t>
            </w:r>
          </w:p>
        </w:tc>
        <w:tc>
          <w:tcPr>
            <w:tcW w:w="1072" w:type="dxa"/>
            <w:hideMark/>
          </w:tcPr>
          <w:p w14:paraId="028002D8"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6 293</w:t>
            </w:r>
          </w:p>
        </w:tc>
        <w:tc>
          <w:tcPr>
            <w:tcW w:w="1461" w:type="dxa"/>
            <w:hideMark/>
          </w:tcPr>
          <w:p w14:paraId="03F9B937"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6 399</w:t>
            </w:r>
          </w:p>
        </w:tc>
        <w:tc>
          <w:tcPr>
            <w:tcW w:w="1560" w:type="dxa"/>
            <w:hideMark/>
          </w:tcPr>
          <w:p w14:paraId="1E4334EC"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7 331</w:t>
            </w:r>
          </w:p>
        </w:tc>
      </w:tr>
      <w:tr w:rsidR="00C66AC3" w:rsidRPr="00C66AC3" w14:paraId="333C1F86" w14:textId="77777777" w:rsidTr="00DE6355">
        <w:trPr>
          <w:trHeight w:val="70"/>
        </w:trPr>
        <w:tc>
          <w:tcPr>
            <w:tcW w:w="781" w:type="dxa"/>
            <w:hideMark/>
          </w:tcPr>
          <w:p w14:paraId="4CC510F5"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1.1.1.</w:t>
            </w:r>
          </w:p>
        </w:tc>
        <w:tc>
          <w:tcPr>
            <w:tcW w:w="6018" w:type="dxa"/>
            <w:hideMark/>
          </w:tcPr>
          <w:p w14:paraId="3F286633" w14:textId="77777777" w:rsidR="00C66AC3" w:rsidRPr="00C66AC3" w:rsidRDefault="00C66AC3" w:rsidP="00DE6355">
            <w:pPr>
              <w:contextualSpacing/>
              <w:rPr>
                <w:rFonts w:ascii="Arial" w:hAnsi="Arial" w:cs="Arial"/>
                <w:b/>
                <w:i/>
                <w:iCs/>
                <w:sz w:val="18"/>
                <w:szCs w:val="18"/>
              </w:rPr>
            </w:pPr>
            <w:r w:rsidRPr="00C66AC3">
              <w:rPr>
                <w:rFonts w:ascii="Arial" w:hAnsi="Arial" w:cs="Arial"/>
                <w:b/>
                <w:i/>
                <w:iCs/>
                <w:sz w:val="18"/>
                <w:szCs w:val="18"/>
                <w:lang w:val="en-US"/>
              </w:rPr>
              <w:t>п. Сингапай</w:t>
            </w:r>
          </w:p>
        </w:tc>
        <w:tc>
          <w:tcPr>
            <w:tcW w:w="964" w:type="dxa"/>
            <w:hideMark/>
          </w:tcPr>
          <w:p w14:paraId="0BE596EF"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чел.</w:t>
            </w:r>
          </w:p>
        </w:tc>
        <w:tc>
          <w:tcPr>
            <w:tcW w:w="1163" w:type="dxa"/>
            <w:hideMark/>
          </w:tcPr>
          <w:p w14:paraId="01DC1197"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4 640</w:t>
            </w:r>
          </w:p>
        </w:tc>
        <w:tc>
          <w:tcPr>
            <w:tcW w:w="1072" w:type="dxa"/>
            <w:hideMark/>
          </w:tcPr>
          <w:p w14:paraId="729B7B42"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4 682</w:t>
            </w:r>
          </w:p>
        </w:tc>
        <w:tc>
          <w:tcPr>
            <w:tcW w:w="1072" w:type="dxa"/>
            <w:hideMark/>
          </w:tcPr>
          <w:p w14:paraId="51D49607"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4 724</w:t>
            </w:r>
          </w:p>
        </w:tc>
        <w:tc>
          <w:tcPr>
            <w:tcW w:w="1072" w:type="dxa"/>
            <w:hideMark/>
          </w:tcPr>
          <w:p w14:paraId="638C6F78"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4 766</w:t>
            </w:r>
          </w:p>
        </w:tc>
        <w:tc>
          <w:tcPr>
            <w:tcW w:w="1461" w:type="dxa"/>
            <w:hideMark/>
          </w:tcPr>
          <w:p w14:paraId="1D9D4223"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4 808</w:t>
            </w:r>
          </w:p>
        </w:tc>
        <w:tc>
          <w:tcPr>
            <w:tcW w:w="1560" w:type="dxa"/>
            <w:hideMark/>
          </w:tcPr>
          <w:p w14:paraId="34FEEFA3"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5 291</w:t>
            </w:r>
          </w:p>
        </w:tc>
      </w:tr>
      <w:tr w:rsidR="00C66AC3" w:rsidRPr="00C66AC3" w14:paraId="14F9A608" w14:textId="77777777" w:rsidTr="00DE6355">
        <w:trPr>
          <w:trHeight w:val="70"/>
        </w:trPr>
        <w:tc>
          <w:tcPr>
            <w:tcW w:w="781" w:type="dxa"/>
            <w:hideMark/>
          </w:tcPr>
          <w:p w14:paraId="24923352"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1.1.2.</w:t>
            </w:r>
          </w:p>
        </w:tc>
        <w:tc>
          <w:tcPr>
            <w:tcW w:w="6018" w:type="dxa"/>
            <w:hideMark/>
          </w:tcPr>
          <w:p w14:paraId="17C789E3" w14:textId="77777777" w:rsidR="00C66AC3" w:rsidRPr="00C66AC3" w:rsidRDefault="00C66AC3" w:rsidP="00DE6355">
            <w:pPr>
              <w:contextualSpacing/>
              <w:rPr>
                <w:rFonts w:ascii="Arial" w:hAnsi="Arial" w:cs="Arial"/>
                <w:b/>
                <w:i/>
                <w:iCs/>
                <w:sz w:val="18"/>
                <w:szCs w:val="18"/>
              </w:rPr>
            </w:pPr>
            <w:r w:rsidRPr="00C66AC3">
              <w:rPr>
                <w:rFonts w:ascii="Arial" w:hAnsi="Arial" w:cs="Arial"/>
                <w:b/>
                <w:i/>
                <w:iCs/>
                <w:sz w:val="18"/>
                <w:szCs w:val="18"/>
                <w:lang w:val="en-US"/>
              </w:rPr>
              <w:t>с. Чеускино</w:t>
            </w:r>
          </w:p>
        </w:tc>
        <w:tc>
          <w:tcPr>
            <w:tcW w:w="964" w:type="dxa"/>
            <w:hideMark/>
          </w:tcPr>
          <w:p w14:paraId="5D018CAD"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чел.</w:t>
            </w:r>
          </w:p>
        </w:tc>
        <w:tc>
          <w:tcPr>
            <w:tcW w:w="1163" w:type="dxa"/>
            <w:hideMark/>
          </w:tcPr>
          <w:p w14:paraId="1F7EA011"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1 335</w:t>
            </w:r>
          </w:p>
        </w:tc>
        <w:tc>
          <w:tcPr>
            <w:tcW w:w="1072" w:type="dxa"/>
            <w:hideMark/>
          </w:tcPr>
          <w:p w14:paraId="57CF7022"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1 399</w:t>
            </w:r>
          </w:p>
        </w:tc>
        <w:tc>
          <w:tcPr>
            <w:tcW w:w="1072" w:type="dxa"/>
            <w:hideMark/>
          </w:tcPr>
          <w:p w14:paraId="4C0DBEE3"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1 463</w:t>
            </w:r>
          </w:p>
        </w:tc>
        <w:tc>
          <w:tcPr>
            <w:tcW w:w="1072" w:type="dxa"/>
            <w:hideMark/>
          </w:tcPr>
          <w:p w14:paraId="4660F1F1"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1 527</w:t>
            </w:r>
          </w:p>
        </w:tc>
        <w:tc>
          <w:tcPr>
            <w:tcW w:w="1461" w:type="dxa"/>
            <w:hideMark/>
          </w:tcPr>
          <w:p w14:paraId="102E7E79"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1 591</w:t>
            </w:r>
          </w:p>
        </w:tc>
        <w:tc>
          <w:tcPr>
            <w:tcW w:w="1560" w:type="dxa"/>
            <w:hideMark/>
          </w:tcPr>
          <w:p w14:paraId="62B6AC37"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2 040</w:t>
            </w:r>
          </w:p>
        </w:tc>
      </w:tr>
      <w:tr w:rsidR="00C66AC3" w:rsidRPr="00C66AC3" w14:paraId="0A0F4FFA" w14:textId="77777777" w:rsidTr="00DE6355">
        <w:trPr>
          <w:trHeight w:val="70"/>
        </w:trPr>
        <w:tc>
          <w:tcPr>
            <w:tcW w:w="781" w:type="dxa"/>
            <w:hideMark/>
          </w:tcPr>
          <w:p w14:paraId="48633189"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lang w:val="en-US"/>
              </w:rPr>
              <w:t>2</w:t>
            </w:r>
          </w:p>
        </w:tc>
        <w:tc>
          <w:tcPr>
            <w:tcW w:w="14382" w:type="dxa"/>
            <w:gridSpan w:val="8"/>
            <w:hideMark/>
          </w:tcPr>
          <w:p w14:paraId="20702A31" w14:textId="77777777" w:rsidR="00C66AC3" w:rsidRPr="00C66AC3" w:rsidRDefault="00C66AC3" w:rsidP="00DE6355">
            <w:pPr>
              <w:contextualSpacing/>
              <w:rPr>
                <w:rFonts w:ascii="Arial" w:hAnsi="Arial" w:cs="Arial"/>
                <w:b/>
                <w:bCs/>
                <w:sz w:val="18"/>
                <w:szCs w:val="18"/>
              </w:rPr>
            </w:pPr>
            <w:r w:rsidRPr="00C66AC3">
              <w:rPr>
                <w:rFonts w:ascii="Arial" w:hAnsi="Arial" w:cs="Arial"/>
                <w:b/>
                <w:bCs/>
                <w:sz w:val="18"/>
                <w:szCs w:val="18"/>
                <w:lang w:val="en-US"/>
              </w:rPr>
              <w:t>Прогноз развития застройки</w:t>
            </w:r>
          </w:p>
        </w:tc>
      </w:tr>
      <w:tr w:rsidR="00C66AC3" w:rsidRPr="00C66AC3" w14:paraId="720B2915" w14:textId="77777777" w:rsidTr="00C66AC3">
        <w:trPr>
          <w:trHeight w:val="289"/>
        </w:trPr>
        <w:tc>
          <w:tcPr>
            <w:tcW w:w="781" w:type="dxa"/>
            <w:hideMark/>
          </w:tcPr>
          <w:p w14:paraId="087BE9D0"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2.1.</w:t>
            </w:r>
          </w:p>
        </w:tc>
        <w:tc>
          <w:tcPr>
            <w:tcW w:w="6018" w:type="dxa"/>
            <w:hideMark/>
          </w:tcPr>
          <w:p w14:paraId="14C588B0" w14:textId="77777777" w:rsidR="00C66AC3" w:rsidRPr="00C66AC3" w:rsidRDefault="00C66AC3" w:rsidP="00DE6355">
            <w:pPr>
              <w:contextualSpacing/>
              <w:rPr>
                <w:rFonts w:ascii="Arial" w:hAnsi="Arial" w:cs="Arial"/>
                <w:sz w:val="18"/>
                <w:szCs w:val="18"/>
              </w:rPr>
            </w:pPr>
            <w:r w:rsidRPr="00C66AC3">
              <w:rPr>
                <w:rFonts w:ascii="Arial" w:hAnsi="Arial" w:cs="Arial"/>
                <w:sz w:val="18"/>
                <w:szCs w:val="18"/>
                <w:lang w:val="en-US"/>
              </w:rPr>
              <w:t>Площадь жилищного фонда - всего</w:t>
            </w:r>
          </w:p>
        </w:tc>
        <w:tc>
          <w:tcPr>
            <w:tcW w:w="964" w:type="dxa"/>
            <w:hideMark/>
          </w:tcPr>
          <w:p w14:paraId="79197D49"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м</w:t>
            </w:r>
            <w:r w:rsidRPr="00C66AC3">
              <w:rPr>
                <w:rFonts w:ascii="Arial" w:hAnsi="Arial" w:cs="Arial"/>
                <w:sz w:val="18"/>
                <w:szCs w:val="18"/>
                <w:vertAlign w:val="superscript"/>
                <w:lang w:val="en-US"/>
              </w:rPr>
              <w:t>²</w:t>
            </w:r>
          </w:p>
        </w:tc>
        <w:tc>
          <w:tcPr>
            <w:tcW w:w="1163" w:type="dxa"/>
            <w:hideMark/>
          </w:tcPr>
          <w:p w14:paraId="61E83FF2"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101 163</w:t>
            </w:r>
          </w:p>
        </w:tc>
        <w:tc>
          <w:tcPr>
            <w:tcW w:w="1072" w:type="dxa"/>
            <w:hideMark/>
          </w:tcPr>
          <w:p w14:paraId="25EA0C72"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103 335</w:t>
            </w:r>
          </w:p>
        </w:tc>
        <w:tc>
          <w:tcPr>
            <w:tcW w:w="1072" w:type="dxa"/>
            <w:hideMark/>
          </w:tcPr>
          <w:p w14:paraId="1EEC299D"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105 507</w:t>
            </w:r>
          </w:p>
        </w:tc>
        <w:tc>
          <w:tcPr>
            <w:tcW w:w="1072" w:type="dxa"/>
            <w:hideMark/>
          </w:tcPr>
          <w:p w14:paraId="6505285A"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107 679</w:t>
            </w:r>
          </w:p>
        </w:tc>
        <w:tc>
          <w:tcPr>
            <w:tcW w:w="1461" w:type="dxa"/>
            <w:hideMark/>
          </w:tcPr>
          <w:p w14:paraId="11E9E701"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109 851</w:t>
            </w:r>
          </w:p>
        </w:tc>
        <w:tc>
          <w:tcPr>
            <w:tcW w:w="1560" w:type="dxa"/>
            <w:hideMark/>
          </w:tcPr>
          <w:p w14:paraId="554FD0D4"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142 120</w:t>
            </w:r>
          </w:p>
        </w:tc>
      </w:tr>
      <w:tr w:rsidR="00C66AC3" w:rsidRPr="00C66AC3" w14:paraId="7AE832B8" w14:textId="77777777" w:rsidTr="00C66AC3">
        <w:trPr>
          <w:trHeight w:val="275"/>
        </w:trPr>
        <w:tc>
          <w:tcPr>
            <w:tcW w:w="781" w:type="dxa"/>
            <w:hideMark/>
          </w:tcPr>
          <w:p w14:paraId="31340331"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2.1.1.</w:t>
            </w:r>
          </w:p>
        </w:tc>
        <w:tc>
          <w:tcPr>
            <w:tcW w:w="6018" w:type="dxa"/>
            <w:hideMark/>
          </w:tcPr>
          <w:p w14:paraId="336B2C51" w14:textId="77777777" w:rsidR="00C66AC3" w:rsidRPr="00C66AC3" w:rsidRDefault="00C66AC3" w:rsidP="00DE6355">
            <w:pPr>
              <w:contextualSpacing/>
              <w:rPr>
                <w:rFonts w:ascii="Arial" w:hAnsi="Arial" w:cs="Arial"/>
                <w:b/>
                <w:i/>
                <w:iCs/>
                <w:sz w:val="18"/>
                <w:szCs w:val="18"/>
              </w:rPr>
            </w:pPr>
            <w:r w:rsidRPr="00C66AC3">
              <w:rPr>
                <w:rFonts w:ascii="Arial" w:hAnsi="Arial" w:cs="Arial"/>
                <w:b/>
                <w:i/>
                <w:iCs/>
                <w:sz w:val="18"/>
                <w:szCs w:val="18"/>
                <w:lang w:val="en-US"/>
              </w:rPr>
              <w:t>п. Сингапай</w:t>
            </w:r>
          </w:p>
        </w:tc>
        <w:tc>
          <w:tcPr>
            <w:tcW w:w="964" w:type="dxa"/>
            <w:hideMark/>
          </w:tcPr>
          <w:p w14:paraId="318FFE23"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м</w:t>
            </w:r>
            <w:r w:rsidRPr="00C66AC3">
              <w:rPr>
                <w:rFonts w:ascii="Arial" w:hAnsi="Arial" w:cs="Arial"/>
                <w:i/>
                <w:iCs/>
                <w:sz w:val="18"/>
                <w:szCs w:val="18"/>
                <w:vertAlign w:val="superscript"/>
                <w:lang w:val="en-US"/>
              </w:rPr>
              <w:t>²</w:t>
            </w:r>
          </w:p>
        </w:tc>
        <w:tc>
          <w:tcPr>
            <w:tcW w:w="1163" w:type="dxa"/>
            <w:hideMark/>
          </w:tcPr>
          <w:p w14:paraId="7C154EF7"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79 315</w:t>
            </w:r>
          </w:p>
        </w:tc>
        <w:tc>
          <w:tcPr>
            <w:tcW w:w="1072" w:type="dxa"/>
            <w:hideMark/>
          </w:tcPr>
          <w:p w14:paraId="58835A28"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79 962</w:t>
            </w:r>
          </w:p>
        </w:tc>
        <w:tc>
          <w:tcPr>
            <w:tcW w:w="1072" w:type="dxa"/>
            <w:hideMark/>
          </w:tcPr>
          <w:p w14:paraId="42269742"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80 609</w:t>
            </w:r>
          </w:p>
        </w:tc>
        <w:tc>
          <w:tcPr>
            <w:tcW w:w="1072" w:type="dxa"/>
            <w:hideMark/>
          </w:tcPr>
          <w:p w14:paraId="5D8599F0"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81 256</w:t>
            </w:r>
          </w:p>
        </w:tc>
        <w:tc>
          <w:tcPr>
            <w:tcW w:w="1461" w:type="dxa"/>
            <w:hideMark/>
          </w:tcPr>
          <w:p w14:paraId="696F79A8"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81 903</w:t>
            </w:r>
          </w:p>
        </w:tc>
        <w:tc>
          <w:tcPr>
            <w:tcW w:w="1560" w:type="dxa"/>
            <w:hideMark/>
          </w:tcPr>
          <w:p w14:paraId="749B0A54"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105 120</w:t>
            </w:r>
          </w:p>
        </w:tc>
      </w:tr>
      <w:tr w:rsidR="00C66AC3" w:rsidRPr="00C66AC3" w14:paraId="342D325D" w14:textId="77777777" w:rsidTr="00DE6355">
        <w:trPr>
          <w:trHeight w:val="70"/>
        </w:trPr>
        <w:tc>
          <w:tcPr>
            <w:tcW w:w="781" w:type="dxa"/>
            <w:hideMark/>
          </w:tcPr>
          <w:p w14:paraId="38EEC6F0"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2.1.2.</w:t>
            </w:r>
          </w:p>
        </w:tc>
        <w:tc>
          <w:tcPr>
            <w:tcW w:w="6018" w:type="dxa"/>
            <w:hideMark/>
          </w:tcPr>
          <w:p w14:paraId="3B52B609" w14:textId="77777777" w:rsidR="00C66AC3" w:rsidRPr="00C66AC3" w:rsidRDefault="00C66AC3" w:rsidP="00DE6355">
            <w:pPr>
              <w:contextualSpacing/>
              <w:rPr>
                <w:rFonts w:ascii="Arial" w:hAnsi="Arial" w:cs="Arial"/>
                <w:b/>
                <w:i/>
                <w:iCs/>
                <w:sz w:val="18"/>
                <w:szCs w:val="18"/>
              </w:rPr>
            </w:pPr>
            <w:r w:rsidRPr="00C66AC3">
              <w:rPr>
                <w:rFonts w:ascii="Arial" w:hAnsi="Arial" w:cs="Arial"/>
                <w:b/>
                <w:i/>
                <w:iCs/>
                <w:sz w:val="18"/>
                <w:szCs w:val="18"/>
                <w:lang w:val="en-US"/>
              </w:rPr>
              <w:t>с. Чеускино</w:t>
            </w:r>
          </w:p>
        </w:tc>
        <w:tc>
          <w:tcPr>
            <w:tcW w:w="964" w:type="dxa"/>
            <w:hideMark/>
          </w:tcPr>
          <w:p w14:paraId="6F1E50BB"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м</w:t>
            </w:r>
            <w:r w:rsidRPr="00C66AC3">
              <w:rPr>
                <w:rFonts w:ascii="Arial" w:hAnsi="Arial" w:cs="Arial"/>
                <w:i/>
                <w:iCs/>
                <w:sz w:val="18"/>
                <w:szCs w:val="18"/>
                <w:vertAlign w:val="superscript"/>
                <w:lang w:val="en-US"/>
              </w:rPr>
              <w:t>²</w:t>
            </w:r>
          </w:p>
        </w:tc>
        <w:tc>
          <w:tcPr>
            <w:tcW w:w="1163" w:type="dxa"/>
            <w:hideMark/>
          </w:tcPr>
          <w:p w14:paraId="790C117D"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21 848</w:t>
            </w:r>
          </w:p>
        </w:tc>
        <w:tc>
          <w:tcPr>
            <w:tcW w:w="1072" w:type="dxa"/>
            <w:hideMark/>
          </w:tcPr>
          <w:p w14:paraId="5F07D67A"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23 373</w:t>
            </w:r>
          </w:p>
        </w:tc>
        <w:tc>
          <w:tcPr>
            <w:tcW w:w="1072" w:type="dxa"/>
            <w:hideMark/>
          </w:tcPr>
          <w:p w14:paraId="4ABC0014"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24 898</w:t>
            </w:r>
          </w:p>
        </w:tc>
        <w:tc>
          <w:tcPr>
            <w:tcW w:w="1072" w:type="dxa"/>
            <w:hideMark/>
          </w:tcPr>
          <w:p w14:paraId="295BDF7A"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26 423</w:t>
            </w:r>
          </w:p>
        </w:tc>
        <w:tc>
          <w:tcPr>
            <w:tcW w:w="1461" w:type="dxa"/>
            <w:hideMark/>
          </w:tcPr>
          <w:p w14:paraId="4499077D"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27 948</w:t>
            </w:r>
          </w:p>
        </w:tc>
        <w:tc>
          <w:tcPr>
            <w:tcW w:w="1560" w:type="dxa"/>
            <w:hideMark/>
          </w:tcPr>
          <w:p w14:paraId="3DC11AC8"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37 000</w:t>
            </w:r>
          </w:p>
        </w:tc>
      </w:tr>
      <w:tr w:rsidR="00C66AC3" w:rsidRPr="00C66AC3" w14:paraId="023F7C9E" w14:textId="77777777" w:rsidTr="00DE6355">
        <w:trPr>
          <w:trHeight w:val="70"/>
        </w:trPr>
        <w:tc>
          <w:tcPr>
            <w:tcW w:w="781" w:type="dxa"/>
            <w:hideMark/>
          </w:tcPr>
          <w:p w14:paraId="44F1ED1B"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2.2.</w:t>
            </w:r>
          </w:p>
        </w:tc>
        <w:tc>
          <w:tcPr>
            <w:tcW w:w="6018" w:type="dxa"/>
            <w:hideMark/>
          </w:tcPr>
          <w:p w14:paraId="1021FE0D" w14:textId="77777777" w:rsidR="00C66AC3" w:rsidRPr="00C66AC3" w:rsidRDefault="00C66AC3" w:rsidP="00DE6355">
            <w:pPr>
              <w:contextualSpacing/>
              <w:rPr>
                <w:rFonts w:ascii="Arial" w:hAnsi="Arial" w:cs="Arial"/>
                <w:sz w:val="18"/>
                <w:szCs w:val="18"/>
              </w:rPr>
            </w:pPr>
            <w:r w:rsidRPr="00C66AC3">
              <w:rPr>
                <w:rFonts w:ascii="Arial" w:hAnsi="Arial" w:cs="Arial"/>
                <w:sz w:val="18"/>
                <w:szCs w:val="18"/>
              </w:rPr>
              <w:t>Общая площадь жилых помещений, приходящаяся в среднем на 1 жителя</w:t>
            </w:r>
          </w:p>
        </w:tc>
        <w:tc>
          <w:tcPr>
            <w:tcW w:w="964" w:type="dxa"/>
            <w:hideMark/>
          </w:tcPr>
          <w:p w14:paraId="031BF904"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м</w:t>
            </w:r>
            <w:r w:rsidRPr="00C66AC3">
              <w:rPr>
                <w:rFonts w:ascii="Arial" w:hAnsi="Arial" w:cs="Arial"/>
                <w:sz w:val="18"/>
                <w:szCs w:val="18"/>
                <w:vertAlign w:val="superscript"/>
                <w:lang w:val="en-US"/>
              </w:rPr>
              <w:t>2</w:t>
            </w:r>
            <w:r w:rsidRPr="00C66AC3">
              <w:rPr>
                <w:rFonts w:ascii="Arial" w:hAnsi="Arial" w:cs="Arial"/>
                <w:sz w:val="18"/>
                <w:szCs w:val="18"/>
                <w:lang w:val="en-US"/>
              </w:rPr>
              <w:t>/чел.</w:t>
            </w:r>
          </w:p>
        </w:tc>
        <w:tc>
          <w:tcPr>
            <w:tcW w:w="1163" w:type="dxa"/>
            <w:hideMark/>
          </w:tcPr>
          <w:p w14:paraId="632CBC15"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16,9</w:t>
            </w:r>
          </w:p>
        </w:tc>
        <w:tc>
          <w:tcPr>
            <w:tcW w:w="1072" w:type="dxa"/>
            <w:hideMark/>
          </w:tcPr>
          <w:p w14:paraId="46386339"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17</w:t>
            </w:r>
          </w:p>
        </w:tc>
        <w:tc>
          <w:tcPr>
            <w:tcW w:w="1072" w:type="dxa"/>
            <w:hideMark/>
          </w:tcPr>
          <w:p w14:paraId="7C435A45"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17,1</w:t>
            </w:r>
          </w:p>
        </w:tc>
        <w:tc>
          <w:tcPr>
            <w:tcW w:w="1072" w:type="dxa"/>
            <w:hideMark/>
          </w:tcPr>
          <w:p w14:paraId="3EEAFDBB"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17,1</w:t>
            </w:r>
          </w:p>
        </w:tc>
        <w:tc>
          <w:tcPr>
            <w:tcW w:w="1461" w:type="dxa"/>
            <w:hideMark/>
          </w:tcPr>
          <w:p w14:paraId="5814C1BA"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17,2</w:t>
            </w:r>
          </w:p>
        </w:tc>
        <w:tc>
          <w:tcPr>
            <w:tcW w:w="1560" w:type="dxa"/>
            <w:hideMark/>
          </w:tcPr>
          <w:p w14:paraId="2F58F1C2"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19,4</w:t>
            </w:r>
          </w:p>
        </w:tc>
      </w:tr>
      <w:tr w:rsidR="00C66AC3" w:rsidRPr="00C66AC3" w14:paraId="0B2DD801" w14:textId="77777777" w:rsidTr="00C66AC3">
        <w:trPr>
          <w:trHeight w:val="210"/>
        </w:trPr>
        <w:tc>
          <w:tcPr>
            <w:tcW w:w="781" w:type="dxa"/>
            <w:hideMark/>
          </w:tcPr>
          <w:p w14:paraId="589C6468"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2.2.1.</w:t>
            </w:r>
          </w:p>
        </w:tc>
        <w:tc>
          <w:tcPr>
            <w:tcW w:w="6018" w:type="dxa"/>
            <w:hideMark/>
          </w:tcPr>
          <w:p w14:paraId="02C4CDAB" w14:textId="77777777" w:rsidR="00C66AC3" w:rsidRPr="00C66AC3" w:rsidRDefault="00C66AC3" w:rsidP="00DE6355">
            <w:pPr>
              <w:contextualSpacing/>
              <w:rPr>
                <w:rFonts w:ascii="Arial" w:hAnsi="Arial" w:cs="Arial"/>
                <w:b/>
                <w:i/>
                <w:iCs/>
                <w:sz w:val="18"/>
                <w:szCs w:val="18"/>
              </w:rPr>
            </w:pPr>
            <w:r w:rsidRPr="00C66AC3">
              <w:rPr>
                <w:rFonts w:ascii="Arial" w:hAnsi="Arial" w:cs="Arial"/>
                <w:b/>
                <w:i/>
                <w:iCs/>
                <w:sz w:val="18"/>
                <w:szCs w:val="18"/>
                <w:lang w:val="en-US"/>
              </w:rPr>
              <w:t>п. Сингапай</w:t>
            </w:r>
          </w:p>
        </w:tc>
        <w:tc>
          <w:tcPr>
            <w:tcW w:w="964" w:type="dxa"/>
            <w:hideMark/>
          </w:tcPr>
          <w:p w14:paraId="5312C21B"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м</w:t>
            </w:r>
            <w:r w:rsidRPr="00C66AC3">
              <w:rPr>
                <w:rFonts w:ascii="Arial" w:hAnsi="Arial" w:cs="Arial"/>
                <w:i/>
                <w:iCs/>
                <w:sz w:val="18"/>
                <w:szCs w:val="18"/>
                <w:vertAlign w:val="superscript"/>
                <w:lang w:val="en-US"/>
              </w:rPr>
              <w:t>2</w:t>
            </w:r>
            <w:r w:rsidRPr="00C66AC3">
              <w:rPr>
                <w:rFonts w:ascii="Arial" w:hAnsi="Arial" w:cs="Arial"/>
                <w:i/>
                <w:iCs/>
                <w:sz w:val="18"/>
                <w:szCs w:val="18"/>
                <w:lang w:val="en-US"/>
              </w:rPr>
              <w:t>/чел.</w:t>
            </w:r>
          </w:p>
        </w:tc>
        <w:tc>
          <w:tcPr>
            <w:tcW w:w="1163" w:type="dxa"/>
            <w:hideMark/>
          </w:tcPr>
          <w:p w14:paraId="11AD6D5D"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17,1</w:t>
            </w:r>
          </w:p>
        </w:tc>
        <w:tc>
          <w:tcPr>
            <w:tcW w:w="1072" w:type="dxa"/>
            <w:hideMark/>
          </w:tcPr>
          <w:p w14:paraId="45495450"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17,1</w:t>
            </w:r>
          </w:p>
        </w:tc>
        <w:tc>
          <w:tcPr>
            <w:tcW w:w="1072" w:type="dxa"/>
            <w:hideMark/>
          </w:tcPr>
          <w:p w14:paraId="29345E80"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17,1</w:t>
            </w:r>
          </w:p>
        </w:tc>
        <w:tc>
          <w:tcPr>
            <w:tcW w:w="1072" w:type="dxa"/>
            <w:hideMark/>
          </w:tcPr>
          <w:p w14:paraId="591A1B62"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17</w:t>
            </w:r>
          </w:p>
        </w:tc>
        <w:tc>
          <w:tcPr>
            <w:tcW w:w="1461" w:type="dxa"/>
            <w:hideMark/>
          </w:tcPr>
          <w:p w14:paraId="599951FF"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17</w:t>
            </w:r>
          </w:p>
        </w:tc>
        <w:tc>
          <w:tcPr>
            <w:tcW w:w="1560" w:type="dxa"/>
            <w:hideMark/>
          </w:tcPr>
          <w:p w14:paraId="69EB83D8"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19,9</w:t>
            </w:r>
          </w:p>
        </w:tc>
      </w:tr>
      <w:tr w:rsidR="00C66AC3" w:rsidRPr="00C66AC3" w14:paraId="7AB7BAC3" w14:textId="77777777" w:rsidTr="00C66AC3">
        <w:trPr>
          <w:trHeight w:val="229"/>
        </w:trPr>
        <w:tc>
          <w:tcPr>
            <w:tcW w:w="781" w:type="dxa"/>
            <w:hideMark/>
          </w:tcPr>
          <w:p w14:paraId="78C44C5E"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2.2.2.</w:t>
            </w:r>
          </w:p>
        </w:tc>
        <w:tc>
          <w:tcPr>
            <w:tcW w:w="6018" w:type="dxa"/>
            <w:hideMark/>
          </w:tcPr>
          <w:p w14:paraId="1DB2A038" w14:textId="77777777" w:rsidR="00C66AC3" w:rsidRPr="00C66AC3" w:rsidRDefault="00C66AC3" w:rsidP="00DE6355">
            <w:pPr>
              <w:contextualSpacing/>
              <w:rPr>
                <w:rFonts w:ascii="Arial" w:hAnsi="Arial" w:cs="Arial"/>
                <w:b/>
                <w:i/>
                <w:iCs/>
                <w:sz w:val="18"/>
                <w:szCs w:val="18"/>
              </w:rPr>
            </w:pPr>
            <w:r w:rsidRPr="00C66AC3">
              <w:rPr>
                <w:rFonts w:ascii="Arial" w:hAnsi="Arial" w:cs="Arial"/>
                <w:b/>
                <w:i/>
                <w:iCs/>
                <w:sz w:val="18"/>
                <w:szCs w:val="18"/>
                <w:lang w:val="en-US"/>
              </w:rPr>
              <w:t>с. Чеускино</w:t>
            </w:r>
          </w:p>
        </w:tc>
        <w:tc>
          <w:tcPr>
            <w:tcW w:w="964" w:type="dxa"/>
            <w:hideMark/>
          </w:tcPr>
          <w:p w14:paraId="68B957BD"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м</w:t>
            </w:r>
            <w:r w:rsidRPr="00C66AC3">
              <w:rPr>
                <w:rFonts w:ascii="Arial" w:hAnsi="Arial" w:cs="Arial"/>
                <w:i/>
                <w:iCs/>
                <w:sz w:val="18"/>
                <w:szCs w:val="18"/>
                <w:vertAlign w:val="superscript"/>
                <w:lang w:val="en-US"/>
              </w:rPr>
              <w:t>2</w:t>
            </w:r>
            <w:r w:rsidRPr="00C66AC3">
              <w:rPr>
                <w:rFonts w:ascii="Arial" w:hAnsi="Arial" w:cs="Arial"/>
                <w:i/>
                <w:iCs/>
                <w:sz w:val="18"/>
                <w:szCs w:val="18"/>
                <w:lang w:val="en-US"/>
              </w:rPr>
              <w:t>/чел.</w:t>
            </w:r>
          </w:p>
        </w:tc>
        <w:tc>
          <w:tcPr>
            <w:tcW w:w="1163" w:type="dxa"/>
            <w:hideMark/>
          </w:tcPr>
          <w:p w14:paraId="2967CDDF"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16,4</w:t>
            </w:r>
          </w:p>
        </w:tc>
        <w:tc>
          <w:tcPr>
            <w:tcW w:w="1072" w:type="dxa"/>
            <w:hideMark/>
          </w:tcPr>
          <w:p w14:paraId="0E51A02F"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16,7</w:t>
            </w:r>
          </w:p>
        </w:tc>
        <w:tc>
          <w:tcPr>
            <w:tcW w:w="1072" w:type="dxa"/>
            <w:hideMark/>
          </w:tcPr>
          <w:p w14:paraId="6C7AD914"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17</w:t>
            </w:r>
          </w:p>
        </w:tc>
        <w:tc>
          <w:tcPr>
            <w:tcW w:w="1072" w:type="dxa"/>
            <w:hideMark/>
          </w:tcPr>
          <w:p w14:paraId="3FE6C256"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17,3</w:t>
            </w:r>
          </w:p>
        </w:tc>
        <w:tc>
          <w:tcPr>
            <w:tcW w:w="1461" w:type="dxa"/>
            <w:hideMark/>
          </w:tcPr>
          <w:p w14:paraId="12BA30A4"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17,6</w:t>
            </w:r>
          </w:p>
        </w:tc>
        <w:tc>
          <w:tcPr>
            <w:tcW w:w="1560" w:type="dxa"/>
            <w:hideMark/>
          </w:tcPr>
          <w:p w14:paraId="0BE8BD6D"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18,1</w:t>
            </w:r>
          </w:p>
        </w:tc>
      </w:tr>
      <w:tr w:rsidR="00C66AC3" w:rsidRPr="00C66AC3" w14:paraId="10B37D09" w14:textId="77777777" w:rsidTr="00DE6355">
        <w:trPr>
          <w:trHeight w:val="70"/>
        </w:trPr>
        <w:tc>
          <w:tcPr>
            <w:tcW w:w="781" w:type="dxa"/>
            <w:hideMark/>
          </w:tcPr>
          <w:p w14:paraId="7584C592"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lang w:val="en-US"/>
              </w:rPr>
              <w:t>3</w:t>
            </w:r>
          </w:p>
        </w:tc>
        <w:tc>
          <w:tcPr>
            <w:tcW w:w="8145" w:type="dxa"/>
            <w:gridSpan w:val="3"/>
            <w:hideMark/>
          </w:tcPr>
          <w:p w14:paraId="019C6043" w14:textId="77777777" w:rsidR="00C66AC3" w:rsidRPr="00DE6355" w:rsidRDefault="00C66AC3" w:rsidP="00DE6355">
            <w:pPr>
              <w:contextualSpacing/>
              <w:rPr>
                <w:rFonts w:ascii="Arial" w:hAnsi="Arial" w:cs="Arial"/>
                <w:b/>
                <w:bCs/>
                <w:sz w:val="18"/>
                <w:szCs w:val="18"/>
              </w:rPr>
            </w:pPr>
            <w:r w:rsidRPr="00C66AC3">
              <w:rPr>
                <w:rFonts w:ascii="Arial" w:hAnsi="Arial" w:cs="Arial"/>
                <w:b/>
                <w:bCs/>
                <w:sz w:val="18"/>
                <w:szCs w:val="18"/>
              </w:rPr>
              <w:t>Прогноз объемов потребления тепловой энергии (жилой фонд)</w:t>
            </w:r>
            <w:r w:rsidRPr="00C66AC3">
              <w:rPr>
                <w:rFonts w:ascii="Arial" w:hAnsi="Arial" w:cs="Arial"/>
                <w:bCs/>
                <w:sz w:val="18"/>
                <w:szCs w:val="18"/>
                <w:lang w:val="en-US"/>
              </w:rPr>
              <w:t> </w:t>
            </w:r>
          </w:p>
        </w:tc>
        <w:tc>
          <w:tcPr>
            <w:tcW w:w="1072" w:type="dxa"/>
            <w:hideMark/>
          </w:tcPr>
          <w:p w14:paraId="6725A54E"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 </w:t>
            </w:r>
          </w:p>
        </w:tc>
        <w:tc>
          <w:tcPr>
            <w:tcW w:w="1072" w:type="dxa"/>
            <w:hideMark/>
          </w:tcPr>
          <w:p w14:paraId="2A439FAB"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 </w:t>
            </w:r>
          </w:p>
        </w:tc>
        <w:tc>
          <w:tcPr>
            <w:tcW w:w="1072" w:type="dxa"/>
            <w:hideMark/>
          </w:tcPr>
          <w:p w14:paraId="7F512B80"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 </w:t>
            </w:r>
          </w:p>
        </w:tc>
        <w:tc>
          <w:tcPr>
            <w:tcW w:w="1461" w:type="dxa"/>
            <w:hideMark/>
          </w:tcPr>
          <w:p w14:paraId="67FEB92B"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 </w:t>
            </w:r>
          </w:p>
        </w:tc>
        <w:tc>
          <w:tcPr>
            <w:tcW w:w="1560" w:type="dxa"/>
            <w:hideMark/>
          </w:tcPr>
          <w:p w14:paraId="3212A793"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 </w:t>
            </w:r>
          </w:p>
        </w:tc>
      </w:tr>
      <w:tr w:rsidR="00C66AC3" w:rsidRPr="00C66AC3" w14:paraId="257F1605" w14:textId="77777777" w:rsidTr="00DE6355">
        <w:trPr>
          <w:trHeight w:val="70"/>
        </w:trPr>
        <w:tc>
          <w:tcPr>
            <w:tcW w:w="781" w:type="dxa"/>
            <w:hideMark/>
          </w:tcPr>
          <w:p w14:paraId="50D07273"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 </w:t>
            </w:r>
          </w:p>
        </w:tc>
        <w:tc>
          <w:tcPr>
            <w:tcW w:w="6018" w:type="dxa"/>
            <w:hideMark/>
          </w:tcPr>
          <w:p w14:paraId="67C377BF" w14:textId="77777777" w:rsidR="00C66AC3" w:rsidRPr="00C66AC3" w:rsidRDefault="00C66AC3" w:rsidP="00DE6355">
            <w:pPr>
              <w:contextualSpacing/>
              <w:rPr>
                <w:rFonts w:ascii="Arial" w:hAnsi="Arial" w:cs="Arial"/>
                <w:sz w:val="18"/>
                <w:szCs w:val="18"/>
              </w:rPr>
            </w:pPr>
            <w:r w:rsidRPr="00C66AC3">
              <w:rPr>
                <w:rFonts w:ascii="Arial" w:hAnsi="Arial" w:cs="Arial"/>
                <w:sz w:val="18"/>
                <w:szCs w:val="18"/>
                <w:lang w:val="en-US"/>
              </w:rPr>
              <w:t>Потребление тепловой энергии - всего</w:t>
            </w:r>
          </w:p>
        </w:tc>
        <w:tc>
          <w:tcPr>
            <w:tcW w:w="964" w:type="dxa"/>
            <w:hideMark/>
          </w:tcPr>
          <w:p w14:paraId="50D5CFA6"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Гкал</w:t>
            </w:r>
          </w:p>
        </w:tc>
        <w:tc>
          <w:tcPr>
            <w:tcW w:w="1163" w:type="dxa"/>
            <w:hideMark/>
          </w:tcPr>
          <w:p w14:paraId="358BF769"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33 032</w:t>
            </w:r>
          </w:p>
        </w:tc>
        <w:tc>
          <w:tcPr>
            <w:tcW w:w="1072" w:type="dxa"/>
            <w:hideMark/>
          </w:tcPr>
          <w:p w14:paraId="559F4465"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33 464</w:t>
            </w:r>
          </w:p>
        </w:tc>
        <w:tc>
          <w:tcPr>
            <w:tcW w:w="1072" w:type="dxa"/>
            <w:hideMark/>
          </w:tcPr>
          <w:p w14:paraId="5A0FBAF2"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33 895</w:t>
            </w:r>
          </w:p>
        </w:tc>
        <w:tc>
          <w:tcPr>
            <w:tcW w:w="1072" w:type="dxa"/>
            <w:hideMark/>
          </w:tcPr>
          <w:p w14:paraId="2883B11B"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34 326</w:t>
            </w:r>
          </w:p>
        </w:tc>
        <w:tc>
          <w:tcPr>
            <w:tcW w:w="1461" w:type="dxa"/>
            <w:hideMark/>
          </w:tcPr>
          <w:p w14:paraId="5F2E0E75"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34 757</w:t>
            </w:r>
          </w:p>
        </w:tc>
        <w:tc>
          <w:tcPr>
            <w:tcW w:w="1560" w:type="dxa"/>
            <w:hideMark/>
          </w:tcPr>
          <w:p w14:paraId="04ED7A72"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37 344</w:t>
            </w:r>
          </w:p>
        </w:tc>
      </w:tr>
      <w:tr w:rsidR="00C66AC3" w:rsidRPr="00C66AC3" w14:paraId="67149D3F" w14:textId="77777777" w:rsidTr="00DE6355">
        <w:trPr>
          <w:trHeight w:val="70"/>
        </w:trPr>
        <w:tc>
          <w:tcPr>
            <w:tcW w:w="781" w:type="dxa"/>
            <w:hideMark/>
          </w:tcPr>
          <w:p w14:paraId="177C96E9"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3.1.</w:t>
            </w:r>
          </w:p>
        </w:tc>
        <w:tc>
          <w:tcPr>
            <w:tcW w:w="6018" w:type="dxa"/>
            <w:hideMark/>
          </w:tcPr>
          <w:p w14:paraId="21B61B00" w14:textId="77777777" w:rsidR="00C66AC3" w:rsidRPr="00C66AC3" w:rsidRDefault="00C66AC3" w:rsidP="00DE6355">
            <w:pPr>
              <w:contextualSpacing/>
              <w:rPr>
                <w:rFonts w:ascii="Arial" w:hAnsi="Arial" w:cs="Arial"/>
                <w:b/>
                <w:sz w:val="18"/>
                <w:szCs w:val="18"/>
              </w:rPr>
            </w:pPr>
            <w:r w:rsidRPr="00C66AC3">
              <w:rPr>
                <w:rFonts w:ascii="Arial" w:hAnsi="Arial" w:cs="Arial"/>
                <w:b/>
                <w:sz w:val="18"/>
                <w:szCs w:val="18"/>
                <w:lang w:val="en-US"/>
              </w:rPr>
              <w:t>п. Сингапай</w:t>
            </w:r>
          </w:p>
        </w:tc>
        <w:tc>
          <w:tcPr>
            <w:tcW w:w="964" w:type="dxa"/>
            <w:hideMark/>
          </w:tcPr>
          <w:p w14:paraId="623684DF"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Гкал</w:t>
            </w:r>
          </w:p>
        </w:tc>
        <w:tc>
          <w:tcPr>
            <w:tcW w:w="1163" w:type="dxa"/>
            <w:hideMark/>
          </w:tcPr>
          <w:p w14:paraId="60944FDA"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26 417</w:t>
            </w:r>
          </w:p>
        </w:tc>
        <w:tc>
          <w:tcPr>
            <w:tcW w:w="1072" w:type="dxa"/>
            <w:hideMark/>
          </w:tcPr>
          <w:p w14:paraId="34C84D2A"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26 395</w:t>
            </w:r>
          </w:p>
        </w:tc>
        <w:tc>
          <w:tcPr>
            <w:tcW w:w="1072" w:type="dxa"/>
            <w:hideMark/>
          </w:tcPr>
          <w:p w14:paraId="03451E7A"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26 372</w:t>
            </w:r>
          </w:p>
        </w:tc>
        <w:tc>
          <w:tcPr>
            <w:tcW w:w="1072" w:type="dxa"/>
            <w:hideMark/>
          </w:tcPr>
          <w:p w14:paraId="0DAED61C"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26 350</w:t>
            </w:r>
          </w:p>
        </w:tc>
        <w:tc>
          <w:tcPr>
            <w:tcW w:w="1461" w:type="dxa"/>
            <w:hideMark/>
          </w:tcPr>
          <w:p w14:paraId="0758B4F6"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26 327</w:t>
            </w:r>
          </w:p>
        </w:tc>
        <w:tc>
          <w:tcPr>
            <w:tcW w:w="1560" w:type="dxa"/>
            <w:hideMark/>
          </w:tcPr>
          <w:p w14:paraId="7123021A"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26 193</w:t>
            </w:r>
          </w:p>
        </w:tc>
      </w:tr>
      <w:tr w:rsidR="00C66AC3" w:rsidRPr="00C66AC3" w14:paraId="69A40434" w14:textId="77777777" w:rsidTr="00DE6355">
        <w:trPr>
          <w:trHeight w:val="70"/>
        </w:trPr>
        <w:tc>
          <w:tcPr>
            <w:tcW w:w="781" w:type="dxa"/>
            <w:hideMark/>
          </w:tcPr>
          <w:p w14:paraId="1CE17931"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3.1.1.</w:t>
            </w:r>
          </w:p>
        </w:tc>
        <w:tc>
          <w:tcPr>
            <w:tcW w:w="6018" w:type="dxa"/>
            <w:hideMark/>
          </w:tcPr>
          <w:p w14:paraId="10F31795" w14:textId="77777777" w:rsidR="00C66AC3" w:rsidRPr="00C66AC3" w:rsidRDefault="00C66AC3" w:rsidP="00DE6355">
            <w:pPr>
              <w:contextualSpacing/>
              <w:rPr>
                <w:rFonts w:ascii="Arial" w:hAnsi="Arial" w:cs="Arial"/>
                <w:i/>
                <w:iCs/>
                <w:sz w:val="18"/>
                <w:szCs w:val="18"/>
              </w:rPr>
            </w:pPr>
            <w:r w:rsidRPr="00C66AC3">
              <w:rPr>
                <w:rFonts w:ascii="Arial" w:hAnsi="Arial" w:cs="Arial"/>
                <w:i/>
                <w:iCs/>
                <w:sz w:val="18"/>
                <w:szCs w:val="18"/>
                <w:lang w:val="en-US"/>
              </w:rPr>
              <w:t>централизованное теплоснабжение</w:t>
            </w:r>
          </w:p>
        </w:tc>
        <w:tc>
          <w:tcPr>
            <w:tcW w:w="964" w:type="dxa"/>
            <w:hideMark/>
          </w:tcPr>
          <w:p w14:paraId="58DC6D3E"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Гкал</w:t>
            </w:r>
          </w:p>
        </w:tc>
        <w:tc>
          <w:tcPr>
            <w:tcW w:w="1163" w:type="dxa"/>
            <w:hideMark/>
          </w:tcPr>
          <w:p w14:paraId="1B57D39E"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17 009</w:t>
            </w:r>
          </w:p>
        </w:tc>
        <w:tc>
          <w:tcPr>
            <w:tcW w:w="1072" w:type="dxa"/>
            <w:hideMark/>
          </w:tcPr>
          <w:p w14:paraId="135E240D"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17 009</w:t>
            </w:r>
          </w:p>
        </w:tc>
        <w:tc>
          <w:tcPr>
            <w:tcW w:w="1072" w:type="dxa"/>
            <w:hideMark/>
          </w:tcPr>
          <w:p w14:paraId="1D99BD6C"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17 009</w:t>
            </w:r>
          </w:p>
        </w:tc>
        <w:tc>
          <w:tcPr>
            <w:tcW w:w="1072" w:type="dxa"/>
            <w:hideMark/>
          </w:tcPr>
          <w:p w14:paraId="2E04A2A4"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17 009</w:t>
            </w:r>
          </w:p>
        </w:tc>
        <w:tc>
          <w:tcPr>
            <w:tcW w:w="1461" w:type="dxa"/>
            <w:hideMark/>
          </w:tcPr>
          <w:p w14:paraId="02E02F38"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17 009</w:t>
            </w:r>
          </w:p>
        </w:tc>
        <w:tc>
          <w:tcPr>
            <w:tcW w:w="1560" w:type="dxa"/>
            <w:hideMark/>
          </w:tcPr>
          <w:p w14:paraId="6D802F50"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17 009</w:t>
            </w:r>
          </w:p>
        </w:tc>
      </w:tr>
      <w:tr w:rsidR="00C66AC3" w:rsidRPr="00C66AC3" w14:paraId="2DE58B2B" w14:textId="77777777" w:rsidTr="00DE6355">
        <w:trPr>
          <w:trHeight w:val="70"/>
        </w:trPr>
        <w:tc>
          <w:tcPr>
            <w:tcW w:w="781" w:type="dxa"/>
            <w:hideMark/>
          </w:tcPr>
          <w:p w14:paraId="54421E46"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3.1.2.</w:t>
            </w:r>
          </w:p>
        </w:tc>
        <w:tc>
          <w:tcPr>
            <w:tcW w:w="6018" w:type="dxa"/>
            <w:hideMark/>
          </w:tcPr>
          <w:p w14:paraId="0790460A" w14:textId="77777777" w:rsidR="00C66AC3" w:rsidRPr="00C66AC3" w:rsidRDefault="00C66AC3" w:rsidP="00DE6355">
            <w:pPr>
              <w:contextualSpacing/>
              <w:rPr>
                <w:rFonts w:ascii="Arial" w:hAnsi="Arial" w:cs="Arial"/>
                <w:i/>
                <w:iCs/>
                <w:sz w:val="18"/>
                <w:szCs w:val="18"/>
              </w:rPr>
            </w:pPr>
            <w:r w:rsidRPr="00C66AC3">
              <w:rPr>
                <w:rFonts w:ascii="Arial" w:hAnsi="Arial" w:cs="Arial"/>
                <w:i/>
                <w:iCs/>
                <w:sz w:val="18"/>
                <w:szCs w:val="18"/>
                <w:lang w:val="en-US"/>
              </w:rPr>
              <w:t>децентрализованное теплоснабжение</w:t>
            </w:r>
          </w:p>
        </w:tc>
        <w:tc>
          <w:tcPr>
            <w:tcW w:w="964" w:type="dxa"/>
            <w:hideMark/>
          </w:tcPr>
          <w:p w14:paraId="44DBA29B"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Гкал</w:t>
            </w:r>
          </w:p>
        </w:tc>
        <w:tc>
          <w:tcPr>
            <w:tcW w:w="1163" w:type="dxa"/>
            <w:hideMark/>
          </w:tcPr>
          <w:p w14:paraId="38F9FE42"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9 409</w:t>
            </w:r>
          </w:p>
        </w:tc>
        <w:tc>
          <w:tcPr>
            <w:tcW w:w="1072" w:type="dxa"/>
            <w:hideMark/>
          </w:tcPr>
          <w:p w14:paraId="699BFDAB"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9 386</w:t>
            </w:r>
          </w:p>
        </w:tc>
        <w:tc>
          <w:tcPr>
            <w:tcW w:w="1072" w:type="dxa"/>
            <w:hideMark/>
          </w:tcPr>
          <w:p w14:paraId="205F8534"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9 364</w:t>
            </w:r>
          </w:p>
        </w:tc>
        <w:tc>
          <w:tcPr>
            <w:tcW w:w="1072" w:type="dxa"/>
            <w:hideMark/>
          </w:tcPr>
          <w:p w14:paraId="0B85EDF1"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9 341</w:t>
            </w:r>
          </w:p>
        </w:tc>
        <w:tc>
          <w:tcPr>
            <w:tcW w:w="1461" w:type="dxa"/>
            <w:hideMark/>
          </w:tcPr>
          <w:p w14:paraId="2C05E60F"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9 319</w:t>
            </w:r>
          </w:p>
        </w:tc>
        <w:tc>
          <w:tcPr>
            <w:tcW w:w="1560" w:type="dxa"/>
            <w:hideMark/>
          </w:tcPr>
          <w:p w14:paraId="79578711"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9 184</w:t>
            </w:r>
          </w:p>
        </w:tc>
      </w:tr>
      <w:tr w:rsidR="00C66AC3" w:rsidRPr="00C66AC3" w14:paraId="5C7A88C6" w14:textId="77777777" w:rsidTr="00DE6355">
        <w:trPr>
          <w:trHeight w:val="70"/>
        </w:trPr>
        <w:tc>
          <w:tcPr>
            <w:tcW w:w="781" w:type="dxa"/>
            <w:hideMark/>
          </w:tcPr>
          <w:p w14:paraId="5A18AAFD"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3.2.</w:t>
            </w:r>
          </w:p>
        </w:tc>
        <w:tc>
          <w:tcPr>
            <w:tcW w:w="6018" w:type="dxa"/>
            <w:hideMark/>
          </w:tcPr>
          <w:p w14:paraId="7F6498DA" w14:textId="77777777" w:rsidR="00C66AC3" w:rsidRPr="00C66AC3" w:rsidRDefault="00C66AC3" w:rsidP="00DE6355">
            <w:pPr>
              <w:contextualSpacing/>
              <w:rPr>
                <w:rFonts w:ascii="Arial" w:hAnsi="Arial" w:cs="Arial"/>
                <w:b/>
                <w:sz w:val="18"/>
                <w:szCs w:val="18"/>
              </w:rPr>
            </w:pPr>
            <w:r w:rsidRPr="00C66AC3">
              <w:rPr>
                <w:rFonts w:ascii="Arial" w:hAnsi="Arial" w:cs="Arial"/>
                <w:b/>
                <w:sz w:val="18"/>
                <w:szCs w:val="18"/>
                <w:lang w:val="en-US"/>
              </w:rPr>
              <w:t>с. Чеускино</w:t>
            </w:r>
          </w:p>
        </w:tc>
        <w:tc>
          <w:tcPr>
            <w:tcW w:w="964" w:type="dxa"/>
            <w:hideMark/>
          </w:tcPr>
          <w:p w14:paraId="5148E771"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Гкал</w:t>
            </w:r>
          </w:p>
        </w:tc>
        <w:tc>
          <w:tcPr>
            <w:tcW w:w="1163" w:type="dxa"/>
            <w:hideMark/>
          </w:tcPr>
          <w:p w14:paraId="74E3CAD1"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6 615</w:t>
            </w:r>
          </w:p>
        </w:tc>
        <w:tc>
          <w:tcPr>
            <w:tcW w:w="1072" w:type="dxa"/>
            <w:hideMark/>
          </w:tcPr>
          <w:p w14:paraId="61E89BED"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7 069</w:t>
            </w:r>
          </w:p>
        </w:tc>
        <w:tc>
          <w:tcPr>
            <w:tcW w:w="1072" w:type="dxa"/>
            <w:hideMark/>
          </w:tcPr>
          <w:p w14:paraId="33B2B16F"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7 522</w:t>
            </w:r>
          </w:p>
        </w:tc>
        <w:tc>
          <w:tcPr>
            <w:tcW w:w="1072" w:type="dxa"/>
            <w:hideMark/>
          </w:tcPr>
          <w:p w14:paraId="694DBD19"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7 976</w:t>
            </w:r>
          </w:p>
        </w:tc>
        <w:tc>
          <w:tcPr>
            <w:tcW w:w="1461" w:type="dxa"/>
            <w:hideMark/>
          </w:tcPr>
          <w:p w14:paraId="665C56C0"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8 430</w:t>
            </w:r>
          </w:p>
        </w:tc>
        <w:tc>
          <w:tcPr>
            <w:tcW w:w="1560" w:type="dxa"/>
            <w:hideMark/>
          </w:tcPr>
          <w:p w14:paraId="7F78E873"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11 152</w:t>
            </w:r>
          </w:p>
        </w:tc>
      </w:tr>
      <w:tr w:rsidR="00C66AC3" w:rsidRPr="00C66AC3" w14:paraId="50E4BAA7" w14:textId="77777777" w:rsidTr="00C66AC3">
        <w:trPr>
          <w:trHeight w:val="294"/>
        </w:trPr>
        <w:tc>
          <w:tcPr>
            <w:tcW w:w="781" w:type="dxa"/>
            <w:hideMark/>
          </w:tcPr>
          <w:p w14:paraId="63DDFDA7"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3.2.1.</w:t>
            </w:r>
          </w:p>
        </w:tc>
        <w:tc>
          <w:tcPr>
            <w:tcW w:w="6018" w:type="dxa"/>
            <w:hideMark/>
          </w:tcPr>
          <w:p w14:paraId="5658D4D2" w14:textId="77777777" w:rsidR="00C66AC3" w:rsidRPr="00C66AC3" w:rsidRDefault="00C66AC3" w:rsidP="00DE6355">
            <w:pPr>
              <w:contextualSpacing/>
              <w:rPr>
                <w:rFonts w:ascii="Arial" w:hAnsi="Arial" w:cs="Arial"/>
                <w:i/>
                <w:iCs/>
                <w:sz w:val="18"/>
                <w:szCs w:val="18"/>
              </w:rPr>
            </w:pPr>
            <w:r w:rsidRPr="00C66AC3">
              <w:rPr>
                <w:rFonts w:ascii="Arial" w:hAnsi="Arial" w:cs="Arial"/>
                <w:i/>
                <w:iCs/>
                <w:sz w:val="18"/>
                <w:szCs w:val="18"/>
                <w:lang w:val="en-US"/>
              </w:rPr>
              <w:t>централизованное теплоснабжение</w:t>
            </w:r>
          </w:p>
        </w:tc>
        <w:tc>
          <w:tcPr>
            <w:tcW w:w="964" w:type="dxa"/>
            <w:hideMark/>
          </w:tcPr>
          <w:p w14:paraId="28E95E5F"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Гкал</w:t>
            </w:r>
          </w:p>
        </w:tc>
        <w:tc>
          <w:tcPr>
            <w:tcW w:w="1163" w:type="dxa"/>
            <w:hideMark/>
          </w:tcPr>
          <w:p w14:paraId="1BD63370"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5 443</w:t>
            </w:r>
          </w:p>
        </w:tc>
        <w:tc>
          <w:tcPr>
            <w:tcW w:w="1072" w:type="dxa"/>
            <w:hideMark/>
          </w:tcPr>
          <w:p w14:paraId="038009C3"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5 443</w:t>
            </w:r>
          </w:p>
        </w:tc>
        <w:tc>
          <w:tcPr>
            <w:tcW w:w="1072" w:type="dxa"/>
            <w:hideMark/>
          </w:tcPr>
          <w:p w14:paraId="6203288C"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5 443</w:t>
            </w:r>
          </w:p>
        </w:tc>
        <w:tc>
          <w:tcPr>
            <w:tcW w:w="1072" w:type="dxa"/>
            <w:hideMark/>
          </w:tcPr>
          <w:p w14:paraId="2E37713B"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5 443</w:t>
            </w:r>
          </w:p>
        </w:tc>
        <w:tc>
          <w:tcPr>
            <w:tcW w:w="1461" w:type="dxa"/>
            <w:hideMark/>
          </w:tcPr>
          <w:p w14:paraId="1FFFAD44"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5 443</w:t>
            </w:r>
          </w:p>
        </w:tc>
        <w:tc>
          <w:tcPr>
            <w:tcW w:w="1560" w:type="dxa"/>
            <w:hideMark/>
          </w:tcPr>
          <w:p w14:paraId="2EA6D276"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5 443</w:t>
            </w:r>
          </w:p>
        </w:tc>
      </w:tr>
      <w:tr w:rsidR="00C66AC3" w:rsidRPr="00C66AC3" w14:paraId="1594EB2E" w14:textId="77777777" w:rsidTr="00C66AC3">
        <w:trPr>
          <w:trHeight w:val="269"/>
        </w:trPr>
        <w:tc>
          <w:tcPr>
            <w:tcW w:w="781" w:type="dxa"/>
            <w:hideMark/>
          </w:tcPr>
          <w:p w14:paraId="71D984F0"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3.2.2.</w:t>
            </w:r>
          </w:p>
        </w:tc>
        <w:tc>
          <w:tcPr>
            <w:tcW w:w="6018" w:type="dxa"/>
            <w:hideMark/>
          </w:tcPr>
          <w:p w14:paraId="40CDD716" w14:textId="77777777" w:rsidR="00C66AC3" w:rsidRPr="00C66AC3" w:rsidRDefault="00C66AC3" w:rsidP="00DE6355">
            <w:pPr>
              <w:contextualSpacing/>
              <w:rPr>
                <w:rFonts w:ascii="Arial" w:hAnsi="Arial" w:cs="Arial"/>
                <w:i/>
                <w:iCs/>
                <w:sz w:val="18"/>
                <w:szCs w:val="18"/>
              </w:rPr>
            </w:pPr>
            <w:r w:rsidRPr="00C66AC3">
              <w:rPr>
                <w:rFonts w:ascii="Arial" w:hAnsi="Arial" w:cs="Arial"/>
                <w:i/>
                <w:iCs/>
                <w:sz w:val="18"/>
                <w:szCs w:val="18"/>
                <w:lang w:val="en-US"/>
              </w:rPr>
              <w:t>децентрализованное теплоснабжение</w:t>
            </w:r>
          </w:p>
        </w:tc>
        <w:tc>
          <w:tcPr>
            <w:tcW w:w="964" w:type="dxa"/>
            <w:hideMark/>
          </w:tcPr>
          <w:p w14:paraId="33C1300C"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Гкал</w:t>
            </w:r>
          </w:p>
        </w:tc>
        <w:tc>
          <w:tcPr>
            <w:tcW w:w="1163" w:type="dxa"/>
            <w:hideMark/>
          </w:tcPr>
          <w:p w14:paraId="155D1A06"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1 172</w:t>
            </w:r>
          </w:p>
        </w:tc>
        <w:tc>
          <w:tcPr>
            <w:tcW w:w="1072" w:type="dxa"/>
            <w:hideMark/>
          </w:tcPr>
          <w:p w14:paraId="2FBC0D9B"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1 625</w:t>
            </w:r>
          </w:p>
        </w:tc>
        <w:tc>
          <w:tcPr>
            <w:tcW w:w="1072" w:type="dxa"/>
            <w:hideMark/>
          </w:tcPr>
          <w:p w14:paraId="5C62BA57"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2 079</w:t>
            </w:r>
          </w:p>
        </w:tc>
        <w:tc>
          <w:tcPr>
            <w:tcW w:w="1072" w:type="dxa"/>
            <w:hideMark/>
          </w:tcPr>
          <w:p w14:paraId="52937CF0"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2 533</w:t>
            </w:r>
          </w:p>
        </w:tc>
        <w:tc>
          <w:tcPr>
            <w:tcW w:w="1461" w:type="dxa"/>
            <w:hideMark/>
          </w:tcPr>
          <w:p w14:paraId="7F2CDB26"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2 986</w:t>
            </w:r>
          </w:p>
        </w:tc>
        <w:tc>
          <w:tcPr>
            <w:tcW w:w="1560" w:type="dxa"/>
            <w:hideMark/>
          </w:tcPr>
          <w:p w14:paraId="76E04A72"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5 708</w:t>
            </w:r>
          </w:p>
        </w:tc>
      </w:tr>
      <w:tr w:rsidR="00C66AC3" w:rsidRPr="00C66AC3" w14:paraId="6D8DE9EA" w14:textId="77777777" w:rsidTr="00DE6355">
        <w:trPr>
          <w:trHeight w:val="70"/>
        </w:trPr>
        <w:tc>
          <w:tcPr>
            <w:tcW w:w="781" w:type="dxa"/>
            <w:hideMark/>
          </w:tcPr>
          <w:p w14:paraId="0D0F0F9E"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lang w:val="en-US"/>
              </w:rPr>
              <w:t>4</w:t>
            </w:r>
          </w:p>
        </w:tc>
        <w:tc>
          <w:tcPr>
            <w:tcW w:w="14382" w:type="dxa"/>
            <w:gridSpan w:val="8"/>
            <w:hideMark/>
          </w:tcPr>
          <w:p w14:paraId="15D6D3F4" w14:textId="77777777" w:rsidR="00C66AC3" w:rsidRPr="00C66AC3" w:rsidRDefault="00C66AC3" w:rsidP="00DE6355">
            <w:pPr>
              <w:contextualSpacing/>
              <w:rPr>
                <w:rFonts w:ascii="Arial" w:hAnsi="Arial" w:cs="Arial"/>
                <w:b/>
                <w:bCs/>
                <w:sz w:val="18"/>
                <w:szCs w:val="18"/>
              </w:rPr>
            </w:pPr>
            <w:r w:rsidRPr="00C66AC3">
              <w:rPr>
                <w:rFonts w:ascii="Arial" w:hAnsi="Arial" w:cs="Arial"/>
                <w:b/>
                <w:bCs/>
                <w:sz w:val="18"/>
                <w:szCs w:val="18"/>
              </w:rPr>
              <w:t>Прогноз объемов подключенной нагрузки (жилой фонд)</w:t>
            </w:r>
          </w:p>
        </w:tc>
      </w:tr>
      <w:tr w:rsidR="00C66AC3" w:rsidRPr="00C66AC3" w14:paraId="166A1C91" w14:textId="77777777" w:rsidTr="00DE6355">
        <w:trPr>
          <w:trHeight w:val="70"/>
        </w:trPr>
        <w:tc>
          <w:tcPr>
            <w:tcW w:w="781" w:type="dxa"/>
            <w:hideMark/>
          </w:tcPr>
          <w:p w14:paraId="7853B1A3"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 </w:t>
            </w:r>
          </w:p>
        </w:tc>
        <w:tc>
          <w:tcPr>
            <w:tcW w:w="6018" w:type="dxa"/>
            <w:hideMark/>
          </w:tcPr>
          <w:p w14:paraId="3DD2AF54" w14:textId="77777777" w:rsidR="00C66AC3" w:rsidRPr="00C66AC3" w:rsidRDefault="00C66AC3" w:rsidP="00DE6355">
            <w:pPr>
              <w:contextualSpacing/>
              <w:rPr>
                <w:rFonts w:ascii="Arial" w:hAnsi="Arial" w:cs="Arial"/>
                <w:sz w:val="18"/>
                <w:szCs w:val="18"/>
              </w:rPr>
            </w:pPr>
            <w:r w:rsidRPr="00C66AC3">
              <w:rPr>
                <w:rFonts w:ascii="Arial" w:hAnsi="Arial" w:cs="Arial"/>
                <w:sz w:val="18"/>
                <w:szCs w:val="18"/>
                <w:lang w:val="en-US"/>
              </w:rPr>
              <w:t>Подключенная нагрузка - всего</w:t>
            </w:r>
          </w:p>
        </w:tc>
        <w:tc>
          <w:tcPr>
            <w:tcW w:w="964" w:type="dxa"/>
            <w:hideMark/>
          </w:tcPr>
          <w:p w14:paraId="569CFFC2"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Гкал/ч</w:t>
            </w:r>
          </w:p>
        </w:tc>
        <w:tc>
          <w:tcPr>
            <w:tcW w:w="1163" w:type="dxa"/>
            <w:hideMark/>
          </w:tcPr>
          <w:p w14:paraId="600C91F0"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16,25</w:t>
            </w:r>
          </w:p>
        </w:tc>
        <w:tc>
          <w:tcPr>
            <w:tcW w:w="1072" w:type="dxa"/>
            <w:hideMark/>
          </w:tcPr>
          <w:p w14:paraId="5D478392"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16,62</w:t>
            </w:r>
          </w:p>
        </w:tc>
        <w:tc>
          <w:tcPr>
            <w:tcW w:w="1072" w:type="dxa"/>
            <w:hideMark/>
          </w:tcPr>
          <w:p w14:paraId="1B8F5AA6"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16,98</w:t>
            </w:r>
          </w:p>
        </w:tc>
        <w:tc>
          <w:tcPr>
            <w:tcW w:w="1072" w:type="dxa"/>
            <w:hideMark/>
          </w:tcPr>
          <w:p w14:paraId="65954747"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17,34</w:t>
            </w:r>
          </w:p>
        </w:tc>
        <w:tc>
          <w:tcPr>
            <w:tcW w:w="1461" w:type="dxa"/>
            <w:hideMark/>
          </w:tcPr>
          <w:p w14:paraId="2ADC58BE"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17,71</w:t>
            </w:r>
          </w:p>
        </w:tc>
        <w:tc>
          <w:tcPr>
            <w:tcW w:w="1560" w:type="dxa"/>
            <w:hideMark/>
          </w:tcPr>
          <w:p w14:paraId="624544B7"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19,88</w:t>
            </w:r>
          </w:p>
        </w:tc>
      </w:tr>
      <w:tr w:rsidR="00C66AC3" w:rsidRPr="00C66AC3" w14:paraId="34A1068F" w14:textId="77777777" w:rsidTr="00DE6355">
        <w:trPr>
          <w:trHeight w:val="70"/>
        </w:trPr>
        <w:tc>
          <w:tcPr>
            <w:tcW w:w="781" w:type="dxa"/>
            <w:hideMark/>
          </w:tcPr>
          <w:p w14:paraId="7FD6925B"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4.1.</w:t>
            </w:r>
          </w:p>
        </w:tc>
        <w:tc>
          <w:tcPr>
            <w:tcW w:w="6018" w:type="dxa"/>
            <w:hideMark/>
          </w:tcPr>
          <w:p w14:paraId="65B9A94A" w14:textId="77777777" w:rsidR="00C66AC3" w:rsidRPr="00C66AC3" w:rsidRDefault="00C66AC3" w:rsidP="00DE6355">
            <w:pPr>
              <w:contextualSpacing/>
              <w:rPr>
                <w:rFonts w:ascii="Arial" w:hAnsi="Arial" w:cs="Arial"/>
                <w:b/>
                <w:sz w:val="18"/>
                <w:szCs w:val="18"/>
              </w:rPr>
            </w:pPr>
            <w:r w:rsidRPr="00C66AC3">
              <w:rPr>
                <w:rFonts w:ascii="Arial" w:hAnsi="Arial" w:cs="Arial"/>
                <w:b/>
                <w:sz w:val="18"/>
                <w:szCs w:val="18"/>
                <w:lang w:val="en-US"/>
              </w:rPr>
              <w:t>п. Сингапай</w:t>
            </w:r>
          </w:p>
        </w:tc>
        <w:tc>
          <w:tcPr>
            <w:tcW w:w="964" w:type="dxa"/>
            <w:hideMark/>
          </w:tcPr>
          <w:p w14:paraId="1EA05C05"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Гкал/ч</w:t>
            </w:r>
          </w:p>
        </w:tc>
        <w:tc>
          <w:tcPr>
            <w:tcW w:w="1163" w:type="dxa"/>
            <w:hideMark/>
          </w:tcPr>
          <w:p w14:paraId="08F6E105"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11,88</w:t>
            </w:r>
          </w:p>
        </w:tc>
        <w:tc>
          <w:tcPr>
            <w:tcW w:w="1072" w:type="dxa"/>
            <w:hideMark/>
          </w:tcPr>
          <w:p w14:paraId="02232EF3"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11,87</w:t>
            </w:r>
          </w:p>
        </w:tc>
        <w:tc>
          <w:tcPr>
            <w:tcW w:w="1072" w:type="dxa"/>
            <w:hideMark/>
          </w:tcPr>
          <w:p w14:paraId="1ACCC140"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11,86</w:t>
            </w:r>
          </w:p>
        </w:tc>
        <w:tc>
          <w:tcPr>
            <w:tcW w:w="1072" w:type="dxa"/>
            <w:hideMark/>
          </w:tcPr>
          <w:p w14:paraId="3C1E64BB"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11,85</w:t>
            </w:r>
          </w:p>
        </w:tc>
        <w:tc>
          <w:tcPr>
            <w:tcW w:w="1461" w:type="dxa"/>
            <w:hideMark/>
          </w:tcPr>
          <w:p w14:paraId="750B386A"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11,84</w:t>
            </w:r>
          </w:p>
        </w:tc>
        <w:tc>
          <w:tcPr>
            <w:tcW w:w="1560" w:type="dxa"/>
            <w:hideMark/>
          </w:tcPr>
          <w:p w14:paraId="4A803C95"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11,77</w:t>
            </w:r>
          </w:p>
        </w:tc>
      </w:tr>
      <w:tr w:rsidR="00C66AC3" w:rsidRPr="00C66AC3" w14:paraId="7548E57E" w14:textId="77777777" w:rsidTr="00C66AC3">
        <w:trPr>
          <w:trHeight w:val="298"/>
        </w:trPr>
        <w:tc>
          <w:tcPr>
            <w:tcW w:w="781" w:type="dxa"/>
            <w:hideMark/>
          </w:tcPr>
          <w:p w14:paraId="20855B0B"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4.1.1.</w:t>
            </w:r>
          </w:p>
        </w:tc>
        <w:tc>
          <w:tcPr>
            <w:tcW w:w="6018" w:type="dxa"/>
            <w:hideMark/>
          </w:tcPr>
          <w:p w14:paraId="3702663A" w14:textId="77777777" w:rsidR="00C66AC3" w:rsidRPr="00C66AC3" w:rsidRDefault="00C66AC3" w:rsidP="00DE6355">
            <w:pPr>
              <w:contextualSpacing/>
              <w:rPr>
                <w:rFonts w:ascii="Arial" w:hAnsi="Arial" w:cs="Arial"/>
                <w:i/>
                <w:iCs/>
                <w:sz w:val="18"/>
                <w:szCs w:val="18"/>
              </w:rPr>
            </w:pPr>
            <w:r w:rsidRPr="00C66AC3">
              <w:rPr>
                <w:rFonts w:ascii="Arial" w:hAnsi="Arial" w:cs="Arial"/>
                <w:i/>
                <w:iCs/>
                <w:sz w:val="18"/>
                <w:szCs w:val="18"/>
                <w:lang w:val="en-US"/>
              </w:rPr>
              <w:t>централизованное теплоснабжение</w:t>
            </w:r>
          </w:p>
        </w:tc>
        <w:tc>
          <w:tcPr>
            <w:tcW w:w="964" w:type="dxa"/>
            <w:hideMark/>
          </w:tcPr>
          <w:p w14:paraId="72187F82"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Гкал/ч</w:t>
            </w:r>
          </w:p>
        </w:tc>
        <w:tc>
          <w:tcPr>
            <w:tcW w:w="1163" w:type="dxa"/>
            <w:hideMark/>
          </w:tcPr>
          <w:p w14:paraId="30E08029"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7,27</w:t>
            </w:r>
          </w:p>
        </w:tc>
        <w:tc>
          <w:tcPr>
            <w:tcW w:w="1072" w:type="dxa"/>
            <w:hideMark/>
          </w:tcPr>
          <w:p w14:paraId="2FA167F5"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7,27</w:t>
            </w:r>
          </w:p>
        </w:tc>
        <w:tc>
          <w:tcPr>
            <w:tcW w:w="1072" w:type="dxa"/>
            <w:hideMark/>
          </w:tcPr>
          <w:p w14:paraId="5E1DEB48"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7,27</w:t>
            </w:r>
          </w:p>
        </w:tc>
        <w:tc>
          <w:tcPr>
            <w:tcW w:w="1072" w:type="dxa"/>
            <w:hideMark/>
          </w:tcPr>
          <w:p w14:paraId="3CD81BB9"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7,27</w:t>
            </w:r>
          </w:p>
        </w:tc>
        <w:tc>
          <w:tcPr>
            <w:tcW w:w="1461" w:type="dxa"/>
            <w:hideMark/>
          </w:tcPr>
          <w:p w14:paraId="49AC57A1"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7,27</w:t>
            </w:r>
          </w:p>
        </w:tc>
        <w:tc>
          <w:tcPr>
            <w:tcW w:w="1560" w:type="dxa"/>
            <w:hideMark/>
          </w:tcPr>
          <w:p w14:paraId="73AAAA01"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7,27</w:t>
            </w:r>
          </w:p>
        </w:tc>
      </w:tr>
      <w:tr w:rsidR="00C66AC3" w:rsidRPr="00C66AC3" w14:paraId="78690F1D" w14:textId="77777777" w:rsidTr="00DE6355">
        <w:trPr>
          <w:trHeight w:val="70"/>
        </w:trPr>
        <w:tc>
          <w:tcPr>
            <w:tcW w:w="781" w:type="dxa"/>
            <w:hideMark/>
          </w:tcPr>
          <w:p w14:paraId="0898F9CE"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4.1.2.</w:t>
            </w:r>
          </w:p>
        </w:tc>
        <w:tc>
          <w:tcPr>
            <w:tcW w:w="6018" w:type="dxa"/>
            <w:hideMark/>
          </w:tcPr>
          <w:p w14:paraId="6FB3FE05" w14:textId="77777777" w:rsidR="00C66AC3" w:rsidRPr="00C66AC3" w:rsidRDefault="00C66AC3" w:rsidP="00DE6355">
            <w:pPr>
              <w:contextualSpacing/>
              <w:rPr>
                <w:rFonts w:ascii="Arial" w:hAnsi="Arial" w:cs="Arial"/>
                <w:i/>
                <w:iCs/>
                <w:sz w:val="18"/>
                <w:szCs w:val="18"/>
              </w:rPr>
            </w:pPr>
            <w:r w:rsidRPr="00C66AC3">
              <w:rPr>
                <w:rFonts w:ascii="Arial" w:hAnsi="Arial" w:cs="Arial"/>
                <w:i/>
                <w:iCs/>
                <w:sz w:val="18"/>
                <w:szCs w:val="18"/>
                <w:lang w:val="en-US"/>
              </w:rPr>
              <w:t>децентрализованное теплоснабжение</w:t>
            </w:r>
          </w:p>
        </w:tc>
        <w:tc>
          <w:tcPr>
            <w:tcW w:w="964" w:type="dxa"/>
            <w:hideMark/>
          </w:tcPr>
          <w:p w14:paraId="6724E9C5"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Гкал/ч</w:t>
            </w:r>
          </w:p>
        </w:tc>
        <w:tc>
          <w:tcPr>
            <w:tcW w:w="1163" w:type="dxa"/>
            <w:hideMark/>
          </w:tcPr>
          <w:p w14:paraId="0E291066"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4,61</w:t>
            </w:r>
          </w:p>
        </w:tc>
        <w:tc>
          <w:tcPr>
            <w:tcW w:w="1072" w:type="dxa"/>
            <w:hideMark/>
          </w:tcPr>
          <w:p w14:paraId="5866C6C3"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4,6</w:t>
            </w:r>
          </w:p>
        </w:tc>
        <w:tc>
          <w:tcPr>
            <w:tcW w:w="1072" w:type="dxa"/>
            <w:hideMark/>
          </w:tcPr>
          <w:p w14:paraId="79E3F908"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4,58</w:t>
            </w:r>
          </w:p>
        </w:tc>
        <w:tc>
          <w:tcPr>
            <w:tcW w:w="1072" w:type="dxa"/>
            <w:hideMark/>
          </w:tcPr>
          <w:p w14:paraId="39D5B213"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4,57</w:t>
            </w:r>
          </w:p>
        </w:tc>
        <w:tc>
          <w:tcPr>
            <w:tcW w:w="1461" w:type="dxa"/>
            <w:hideMark/>
          </w:tcPr>
          <w:p w14:paraId="561D5AA4"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4,56</w:t>
            </w:r>
          </w:p>
        </w:tc>
        <w:tc>
          <w:tcPr>
            <w:tcW w:w="1560" w:type="dxa"/>
            <w:hideMark/>
          </w:tcPr>
          <w:p w14:paraId="3F2B3A51"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4,5</w:t>
            </w:r>
          </w:p>
        </w:tc>
      </w:tr>
      <w:tr w:rsidR="00C66AC3" w:rsidRPr="00C66AC3" w14:paraId="06B61504" w14:textId="77777777" w:rsidTr="00DE6355">
        <w:trPr>
          <w:trHeight w:val="70"/>
        </w:trPr>
        <w:tc>
          <w:tcPr>
            <w:tcW w:w="781" w:type="dxa"/>
            <w:hideMark/>
          </w:tcPr>
          <w:p w14:paraId="7175B5A2"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4.2.</w:t>
            </w:r>
          </w:p>
        </w:tc>
        <w:tc>
          <w:tcPr>
            <w:tcW w:w="6018" w:type="dxa"/>
            <w:hideMark/>
          </w:tcPr>
          <w:p w14:paraId="4BC5E97C" w14:textId="77777777" w:rsidR="00C66AC3" w:rsidRPr="00C66AC3" w:rsidRDefault="00C66AC3" w:rsidP="00DE6355">
            <w:pPr>
              <w:contextualSpacing/>
              <w:rPr>
                <w:rFonts w:ascii="Arial" w:hAnsi="Arial" w:cs="Arial"/>
                <w:b/>
                <w:sz w:val="18"/>
                <w:szCs w:val="18"/>
              </w:rPr>
            </w:pPr>
            <w:r w:rsidRPr="00C66AC3">
              <w:rPr>
                <w:rFonts w:ascii="Arial" w:hAnsi="Arial" w:cs="Arial"/>
                <w:b/>
                <w:sz w:val="18"/>
                <w:szCs w:val="18"/>
                <w:lang w:val="en-US"/>
              </w:rPr>
              <w:t>с. Чеускино</w:t>
            </w:r>
          </w:p>
        </w:tc>
        <w:tc>
          <w:tcPr>
            <w:tcW w:w="964" w:type="dxa"/>
            <w:hideMark/>
          </w:tcPr>
          <w:p w14:paraId="029B079A"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Гкал/ч</w:t>
            </w:r>
          </w:p>
        </w:tc>
        <w:tc>
          <w:tcPr>
            <w:tcW w:w="1163" w:type="dxa"/>
            <w:hideMark/>
          </w:tcPr>
          <w:p w14:paraId="107F5259"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4,37</w:t>
            </w:r>
          </w:p>
        </w:tc>
        <w:tc>
          <w:tcPr>
            <w:tcW w:w="1072" w:type="dxa"/>
            <w:hideMark/>
          </w:tcPr>
          <w:p w14:paraId="7F86EB09"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4,75</w:t>
            </w:r>
          </w:p>
        </w:tc>
        <w:tc>
          <w:tcPr>
            <w:tcW w:w="1072" w:type="dxa"/>
            <w:hideMark/>
          </w:tcPr>
          <w:p w14:paraId="75F3ACC8"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5,12</w:t>
            </w:r>
          </w:p>
        </w:tc>
        <w:tc>
          <w:tcPr>
            <w:tcW w:w="1072" w:type="dxa"/>
            <w:hideMark/>
          </w:tcPr>
          <w:p w14:paraId="20385FE2"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5,5</w:t>
            </w:r>
          </w:p>
        </w:tc>
        <w:tc>
          <w:tcPr>
            <w:tcW w:w="1461" w:type="dxa"/>
            <w:hideMark/>
          </w:tcPr>
          <w:p w14:paraId="2DC311E2"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5,87</w:t>
            </w:r>
          </w:p>
        </w:tc>
        <w:tc>
          <w:tcPr>
            <w:tcW w:w="1560" w:type="dxa"/>
            <w:hideMark/>
          </w:tcPr>
          <w:p w14:paraId="2F91C818"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8,11</w:t>
            </w:r>
          </w:p>
        </w:tc>
      </w:tr>
      <w:tr w:rsidR="00C66AC3" w:rsidRPr="00C66AC3" w14:paraId="7E2705D0" w14:textId="77777777" w:rsidTr="00C66AC3">
        <w:trPr>
          <w:trHeight w:val="355"/>
        </w:trPr>
        <w:tc>
          <w:tcPr>
            <w:tcW w:w="781" w:type="dxa"/>
            <w:hideMark/>
          </w:tcPr>
          <w:p w14:paraId="1250FB32"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4.2.1.</w:t>
            </w:r>
          </w:p>
        </w:tc>
        <w:tc>
          <w:tcPr>
            <w:tcW w:w="6018" w:type="dxa"/>
            <w:hideMark/>
          </w:tcPr>
          <w:p w14:paraId="47C15E3E" w14:textId="77777777" w:rsidR="00C66AC3" w:rsidRPr="00C66AC3" w:rsidRDefault="00C66AC3" w:rsidP="00DE6355">
            <w:pPr>
              <w:contextualSpacing/>
              <w:rPr>
                <w:rFonts w:ascii="Arial" w:hAnsi="Arial" w:cs="Arial"/>
                <w:i/>
                <w:iCs/>
                <w:sz w:val="18"/>
                <w:szCs w:val="18"/>
              </w:rPr>
            </w:pPr>
            <w:r w:rsidRPr="00C66AC3">
              <w:rPr>
                <w:rFonts w:ascii="Arial" w:hAnsi="Arial" w:cs="Arial"/>
                <w:i/>
                <w:iCs/>
                <w:sz w:val="18"/>
                <w:szCs w:val="18"/>
                <w:lang w:val="en-US"/>
              </w:rPr>
              <w:t>централизованное теплоснабжение</w:t>
            </w:r>
          </w:p>
        </w:tc>
        <w:tc>
          <w:tcPr>
            <w:tcW w:w="964" w:type="dxa"/>
            <w:hideMark/>
          </w:tcPr>
          <w:p w14:paraId="60494963"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Гкал/ч</w:t>
            </w:r>
          </w:p>
        </w:tc>
        <w:tc>
          <w:tcPr>
            <w:tcW w:w="1163" w:type="dxa"/>
            <w:hideMark/>
          </w:tcPr>
          <w:p w14:paraId="76914523"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3,41</w:t>
            </w:r>
          </w:p>
        </w:tc>
        <w:tc>
          <w:tcPr>
            <w:tcW w:w="1072" w:type="dxa"/>
            <w:hideMark/>
          </w:tcPr>
          <w:p w14:paraId="3E163851"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3,41</w:t>
            </w:r>
          </w:p>
        </w:tc>
        <w:tc>
          <w:tcPr>
            <w:tcW w:w="1072" w:type="dxa"/>
            <w:hideMark/>
          </w:tcPr>
          <w:p w14:paraId="757B44C7"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3,41</w:t>
            </w:r>
          </w:p>
        </w:tc>
        <w:tc>
          <w:tcPr>
            <w:tcW w:w="1072" w:type="dxa"/>
            <w:hideMark/>
          </w:tcPr>
          <w:p w14:paraId="150A7FD4"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3,41</w:t>
            </w:r>
          </w:p>
        </w:tc>
        <w:tc>
          <w:tcPr>
            <w:tcW w:w="1461" w:type="dxa"/>
            <w:hideMark/>
          </w:tcPr>
          <w:p w14:paraId="4ED6B378"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3,41</w:t>
            </w:r>
          </w:p>
        </w:tc>
        <w:tc>
          <w:tcPr>
            <w:tcW w:w="1560" w:type="dxa"/>
            <w:hideMark/>
          </w:tcPr>
          <w:p w14:paraId="1DAFD910"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3,41</w:t>
            </w:r>
          </w:p>
        </w:tc>
      </w:tr>
      <w:tr w:rsidR="00C66AC3" w:rsidRPr="00C66AC3" w14:paraId="05B6711F" w14:textId="77777777" w:rsidTr="00C66AC3">
        <w:trPr>
          <w:trHeight w:val="418"/>
        </w:trPr>
        <w:tc>
          <w:tcPr>
            <w:tcW w:w="781" w:type="dxa"/>
            <w:hideMark/>
          </w:tcPr>
          <w:p w14:paraId="3A16F5F2"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4.2.2.</w:t>
            </w:r>
          </w:p>
        </w:tc>
        <w:tc>
          <w:tcPr>
            <w:tcW w:w="6018" w:type="dxa"/>
            <w:hideMark/>
          </w:tcPr>
          <w:p w14:paraId="1DE628A5" w14:textId="77777777" w:rsidR="00C66AC3" w:rsidRPr="00C66AC3" w:rsidRDefault="00C66AC3" w:rsidP="00DE6355">
            <w:pPr>
              <w:contextualSpacing/>
              <w:rPr>
                <w:rFonts w:ascii="Arial" w:hAnsi="Arial" w:cs="Arial"/>
                <w:i/>
                <w:iCs/>
                <w:sz w:val="18"/>
                <w:szCs w:val="18"/>
              </w:rPr>
            </w:pPr>
            <w:r w:rsidRPr="00C66AC3">
              <w:rPr>
                <w:rFonts w:ascii="Arial" w:hAnsi="Arial" w:cs="Arial"/>
                <w:i/>
                <w:iCs/>
                <w:sz w:val="18"/>
                <w:szCs w:val="18"/>
                <w:lang w:val="en-US"/>
              </w:rPr>
              <w:t>децентрализованное теплоснабжение</w:t>
            </w:r>
          </w:p>
        </w:tc>
        <w:tc>
          <w:tcPr>
            <w:tcW w:w="964" w:type="dxa"/>
            <w:hideMark/>
          </w:tcPr>
          <w:p w14:paraId="21B212B7"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Гкал/ч</w:t>
            </w:r>
          </w:p>
        </w:tc>
        <w:tc>
          <w:tcPr>
            <w:tcW w:w="1163" w:type="dxa"/>
            <w:hideMark/>
          </w:tcPr>
          <w:p w14:paraId="4784C8FA"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0,97</w:t>
            </w:r>
          </w:p>
        </w:tc>
        <w:tc>
          <w:tcPr>
            <w:tcW w:w="1072" w:type="dxa"/>
            <w:hideMark/>
          </w:tcPr>
          <w:p w14:paraId="4C1EF822"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1,34</w:t>
            </w:r>
          </w:p>
        </w:tc>
        <w:tc>
          <w:tcPr>
            <w:tcW w:w="1072" w:type="dxa"/>
            <w:hideMark/>
          </w:tcPr>
          <w:p w14:paraId="5B221DF8"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1,71</w:t>
            </w:r>
          </w:p>
        </w:tc>
        <w:tc>
          <w:tcPr>
            <w:tcW w:w="1072" w:type="dxa"/>
            <w:hideMark/>
          </w:tcPr>
          <w:p w14:paraId="46E4A955"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2,09</w:t>
            </w:r>
          </w:p>
        </w:tc>
        <w:tc>
          <w:tcPr>
            <w:tcW w:w="1461" w:type="dxa"/>
            <w:hideMark/>
          </w:tcPr>
          <w:p w14:paraId="4D40ED7B"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2,46</w:t>
            </w:r>
          </w:p>
        </w:tc>
        <w:tc>
          <w:tcPr>
            <w:tcW w:w="1560" w:type="dxa"/>
            <w:hideMark/>
          </w:tcPr>
          <w:p w14:paraId="4EE36C16"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4,71</w:t>
            </w:r>
          </w:p>
        </w:tc>
      </w:tr>
    </w:tbl>
    <w:p w14:paraId="431E5FAB" w14:textId="77777777" w:rsidR="00C66AC3" w:rsidRPr="00C66AC3" w:rsidRDefault="00C66AC3" w:rsidP="00DE6355">
      <w:pPr>
        <w:contextualSpacing/>
        <w:jc w:val="center"/>
        <w:rPr>
          <w:rFonts w:ascii="Arial" w:hAnsi="Arial" w:cs="Arial"/>
          <w:b/>
          <w:sz w:val="18"/>
          <w:szCs w:val="18"/>
        </w:rPr>
      </w:pPr>
    </w:p>
    <w:p w14:paraId="7F48FFCE" w14:textId="77777777" w:rsidR="00C66AC3" w:rsidRPr="00C66AC3" w:rsidRDefault="00C66AC3" w:rsidP="00DE6355">
      <w:pPr>
        <w:contextualSpacing/>
        <w:jc w:val="center"/>
        <w:rPr>
          <w:rFonts w:ascii="Arial" w:hAnsi="Arial" w:cs="Arial"/>
          <w:b/>
          <w:sz w:val="18"/>
          <w:szCs w:val="18"/>
        </w:rPr>
      </w:pPr>
    </w:p>
    <w:p w14:paraId="2E8A7620" w14:textId="77777777" w:rsidR="00C66AC3" w:rsidRPr="00C66AC3" w:rsidRDefault="00C66AC3" w:rsidP="00DE6355">
      <w:pPr>
        <w:contextualSpacing/>
        <w:jc w:val="center"/>
        <w:rPr>
          <w:rFonts w:ascii="Arial" w:hAnsi="Arial" w:cs="Arial"/>
          <w:b/>
          <w:sz w:val="18"/>
          <w:szCs w:val="18"/>
        </w:rPr>
      </w:pPr>
    </w:p>
    <w:p w14:paraId="10E27FDF" w14:textId="77777777" w:rsidR="00C66AC3" w:rsidRPr="00C66AC3" w:rsidRDefault="00C66AC3" w:rsidP="00DE6355">
      <w:pPr>
        <w:contextualSpacing/>
        <w:jc w:val="center"/>
        <w:rPr>
          <w:rFonts w:ascii="Arial" w:hAnsi="Arial" w:cs="Arial"/>
          <w:b/>
          <w:sz w:val="18"/>
          <w:szCs w:val="18"/>
          <w:highlight w:val="yellow"/>
          <w:lang w:val="en-US"/>
        </w:rPr>
      </w:pPr>
    </w:p>
    <w:p w14:paraId="5C50441C" w14:textId="77777777" w:rsidR="00C66AC3" w:rsidRPr="00C66AC3" w:rsidRDefault="00C66AC3" w:rsidP="00DE6355">
      <w:pPr>
        <w:contextualSpacing/>
        <w:jc w:val="center"/>
        <w:rPr>
          <w:rFonts w:ascii="Arial" w:hAnsi="Arial" w:cs="Arial"/>
          <w:b/>
          <w:sz w:val="18"/>
          <w:szCs w:val="18"/>
          <w:highlight w:val="yellow"/>
          <w:lang w:val="en-US"/>
        </w:rPr>
      </w:pPr>
    </w:p>
    <w:p w14:paraId="0E51C58F" w14:textId="77777777" w:rsidR="00C66AC3" w:rsidRPr="00C66AC3" w:rsidRDefault="00C66AC3" w:rsidP="00DE6355">
      <w:pPr>
        <w:contextualSpacing/>
        <w:jc w:val="center"/>
        <w:rPr>
          <w:rFonts w:ascii="Arial" w:hAnsi="Arial" w:cs="Arial"/>
          <w:b/>
          <w:sz w:val="18"/>
          <w:szCs w:val="18"/>
          <w:highlight w:val="yellow"/>
        </w:rPr>
      </w:pPr>
    </w:p>
    <w:p w14:paraId="7214BB30" w14:textId="77777777" w:rsidR="00C66AC3" w:rsidRPr="00C66AC3" w:rsidRDefault="00C66AC3" w:rsidP="00DE6355">
      <w:pPr>
        <w:contextualSpacing/>
        <w:jc w:val="center"/>
        <w:rPr>
          <w:rFonts w:ascii="Arial" w:hAnsi="Arial" w:cs="Arial"/>
          <w:b/>
          <w:sz w:val="18"/>
          <w:szCs w:val="18"/>
          <w:highlight w:val="yellow"/>
        </w:rPr>
      </w:pPr>
    </w:p>
    <w:p w14:paraId="205E2224" w14:textId="77777777" w:rsidR="00C66AC3" w:rsidRPr="00C66AC3" w:rsidRDefault="00C66AC3" w:rsidP="00DE6355">
      <w:pPr>
        <w:contextualSpacing/>
        <w:jc w:val="center"/>
        <w:rPr>
          <w:rFonts w:ascii="Arial" w:hAnsi="Arial" w:cs="Arial"/>
          <w:b/>
          <w:sz w:val="18"/>
          <w:szCs w:val="18"/>
          <w:highlight w:val="yellow"/>
        </w:rPr>
      </w:pPr>
    </w:p>
    <w:p w14:paraId="565082BD" w14:textId="77777777" w:rsidR="00C66AC3" w:rsidRPr="00C66AC3" w:rsidRDefault="00C66AC3" w:rsidP="00DE6355">
      <w:pPr>
        <w:pStyle w:val="27"/>
        <w:spacing w:line="240" w:lineRule="auto"/>
        <w:ind w:firstLine="720"/>
        <w:contextualSpacing/>
        <w:rPr>
          <w:rFonts w:ascii="Arial" w:hAnsi="Arial" w:cs="Arial"/>
          <w:sz w:val="18"/>
          <w:szCs w:val="18"/>
          <w:highlight w:val="yellow"/>
        </w:rPr>
        <w:sectPr w:rsidR="00C66AC3" w:rsidRPr="00C66AC3" w:rsidSect="00F91016">
          <w:footerReference w:type="default" r:id="rId11"/>
          <w:footerReference w:type="first" r:id="rId12"/>
          <w:pgSz w:w="16838" w:h="11906" w:orient="landscape"/>
          <w:pgMar w:top="993" w:right="1134" w:bottom="851" w:left="1134" w:header="709" w:footer="709" w:gutter="0"/>
          <w:cols w:space="708"/>
          <w:titlePg/>
          <w:docGrid w:linePitch="360"/>
        </w:sectPr>
      </w:pPr>
    </w:p>
    <w:p w14:paraId="69B46752" w14:textId="77777777" w:rsidR="00C66AC3" w:rsidRPr="00C66AC3" w:rsidRDefault="00C66AC3" w:rsidP="00DE6355">
      <w:pPr>
        <w:pStyle w:val="25"/>
        <w:numPr>
          <w:ilvl w:val="0"/>
          <w:numId w:val="35"/>
        </w:numPr>
        <w:tabs>
          <w:tab w:val="left" w:pos="993"/>
        </w:tabs>
        <w:spacing w:before="0" w:after="0"/>
        <w:ind w:left="567" w:firstLine="0"/>
        <w:contextualSpacing/>
        <w:rPr>
          <w:rFonts w:ascii="Arial" w:hAnsi="Arial" w:cs="Arial"/>
          <w:sz w:val="18"/>
          <w:szCs w:val="18"/>
        </w:rPr>
      </w:pPr>
      <w:r w:rsidRPr="00C66AC3">
        <w:rPr>
          <w:rFonts w:ascii="Arial" w:hAnsi="Arial" w:cs="Arial"/>
          <w:sz w:val="18"/>
          <w:szCs w:val="18"/>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муниципальному образованию</w:t>
      </w:r>
    </w:p>
    <w:p w14:paraId="48ECACC0" w14:textId="77777777" w:rsidR="00C66AC3" w:rsidRPr="00C66AC3" w:rsidRDefault="00C66AC3" w:rsidP="00DE6355">
      <w:pPr>
        <w:pStyle w:val="27"/>
        <w:spacing w:line="240" w:lineRule="auto"/>
        <w:ind w:firstLine="720"/>
        <w:contextualSpacing/>
        <w:rPr>
          <w:rFonts w:ascii="Arial" w:hAnsi="Arial" w:cs="Arial"/>
          <w:sz w:val="18"/>
          <w:szCs w:val="18"/>
        </w:rPr>
      </w:pPr>
      <w:bookmarkStart w:id="29" w:name="_Toc354121632"/>
      <w:bookmarkStart w:id="30" w:name="_Toc356219230"/>
      <w:r w:rsidRPr="00C66AC3">
        <w:rPr>
          <w:rFonts w:ascii="Arial" w:hAnsi="Arial" w:cs="Arial"/>
          <w:sz w:val="18"/>
          <w:szCs w:val="18"/>
        </w:rPr>
        <w:t>Существующие и перспективные величины средневзвешенной плотности тепловой нагрузки определены с учетом прогноза прироста потребления тепловой нагрузки в связи со строительством перспективных объектов общественно-делового назначения (детские дошкольные и школьные учреждения с котельными) и оценки площади объектов в зависимости от их запланированной мощности (по котельным в зоне централизованного теплоснабжения) (табл. 3).</w:t>
      </w:r>
    </w:p>
    <w:p w14:paraId="3AAC142C" w14:textId="77777777" w:rsidR="00C66AC3" w:rsidRPr="00C66AC3" w:rsidRDefault="00C66AC3" w:rsidP="00DE6355">
      <w:pPr>
        <w:pStyle w:val="27"/>
        <w:spacing w:line="240" w:lineRule="auto"/>
        <w:ind w:firstLine="720"/>
        <w:contextualSpacing/>
        <w:rPr>
          <w:rFonts w:ascii="Arial" w:hAnsi="Arial" w:cs="Arial"/>
          <w:sz w:val="18"/>
          <w:szCs w:val="18"/>
        </w:rPr>
      </w:pPr>
    </w:p>
    <w:p w14:paraId="768EAE54" w14:textId="1DBC947D" w:rsidR="00C66AC3" w:rsidRPr="00C66AC3" w:rsidRDefault="00C66AC3" w:rsidP="00DE6355">
      <w:pPr>
        <w:pStyle w:val="a8"/>
        <w:keepNext/>
        <w:contextualSpacing/>
        <w:jc w:val="right"/>
        <w:rPr>
          <w:rFonts w:ascii="Arial" w:hAnsi="Arial" w:cs="Arial"/>
          <w:b/>
          <w:sz w:val="18"/>
          <w:szCs w:val="18"/>
        </w:rPr>
      </w:pPr>
      <w:r w:rsidRPr="00C66AC3">
        <w:rPr>
          <w:rFonts w:ascii="Arial" w:hAnsi="Arial" w:cs="Arial"/>
          <w:b/>
          <w:sz w:val="18"/>
          <w:szCs w:val="18"/>
        </w:rPr>
        <w:t xml:space="preserve">Таблица </w:t>
      </w:r>
      <w:r w:rsidRPr="00C66AC3">
        <w:rPr>
          <w:rFonts w:ascii="Arial" w:hAnsi="Arial" w:cs="Arial"/>
          <w:b/>
          <w:sz w:val="18"/>
          <w:szCs w:val="18"/>
        </w:rPr>
        <w:fldChar w:fldCharType="begin"/>
      </w:r>
      <w:r w:rsidRPr="00C66AC3">
        <w:rPr>
          <w:rFonts w:ascii="Arial" w:hAnsi="Arial" w:cs="Arial"/>
          <w:b/>
          <w:sz w:val="18"/>
          <w:szCs w:val="18"/>
        </w:rPr>
        <w:instrText xml:space="preserve"> SEQ Таблица \* ARABIC </w:instrText>
      </w:r>
      <w:r w:rsidRPr="00C66AC3">
        <w:rPr>
          <w:rFonts w:ascii="Arial" w:hAnsi="Arial" w:cs="Arial"/>
          <w:b/>
          <w:sz w:val="18"/>
          <w:szCs w:val="18"/>
        </w:rPr>
        <w:fldChar w:fldCharType="separate"/>
      </w:r>
      <w:r w:rsidR="007C0E82">
        <w:rPr>
          <w:rFonts w:ascii="Arial" w:hAnsi="Arial" w:cs="Arial"/>
          <w:b/>
          <w:noProof/>
          <w:sz w:val="18"/>
          <w:szCs w:val="18"/>
        </w:rPr>
        <w:t>3</w:t>
      </w:r>
      <w:r w:rsidRPr="00C66AC3">
        <w:rPr>
          <w:rFonts w:ascii="Arial" w:hAnsi="Arial" w:cs="Arial"/>
          <w:b/>
          <w:sz w:val="18"/>
          <w:szCs w:val="18"/>
        </w:rPr>
        <w:fldChar w:fldCharType="end"/>
      </w:r>
    </w:p>
    <w:p w14:paraId="5AC2BE41" w14:textId="069C4857" w:rsidR="00C66AC3" w:rsidRPr="00C66AC3" w:rsidRDefault="00C66AC3" w:rsidP="00DE6355">
      <w:pPr>
        <w:pStyle w:val="a8"/>
        <w:keepNext/>
        <w:contextualSpacing/>
        <w:rPr>
          <w:rFonts w:ascii="Arial" w:hAnsi="Arial" w:cs="Arial"/>
          <w:sz w:val="18"/>
          <w:szCs w:val="18"/>
        </w:rPr>
      </w:pPr>
      <w:r w:rsidRPr="00C66AC3">
        <w:rPr>
          <w:rFonts w:ascii="Arial" w:hAnsi="Arial" w:cs="Arial"/>
          <w:b/>
          <w:sz w:val="18"/>
          <w:szCs w:val="18"/>
        </w:rPr>
        <w:t>Величина средневзвешенной плотности тепловой нагрузки в сельском поселении</w:t>
      </w:r>
      <w:r w:rsidR="00EA5A24">
        <w:rPr>
          <w:rFonts w:ascii="Arial" w:hAnsi="Arial" w:cs="Arial"/>
          <w:b/>
          <w:sz w:val="18"/>
          <w:szCs w:val="18"/>
        </w:rPr>
        <w:t xml:space="preserve"> </w:t>
      </w:r>
      <w:r w:rsidRPr="00C66AC3">
        <w:rPr>
          <w:rFonts w:ascii="Arial" w:hAnsi="Arial" w:cs="Arial"/>
          <w:b/>
          <w:sz w:val="18"/>
          <w:szCs w:val="18"/>
        </w:rPr>
        <w:t>Сингапай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2"/>
        <w:gridCol w:w="1241"/>
        <w:gridCol w:w="1925"/>
        <w:gridCol w:w="1813"/>
        <w:gridCol w:w="1534"/>
      </w:tblGrid>
      <w:tr w:rsidR="00C66AC3" w:rsidRPr="00C66AC3" w14:paraId="1786CEA0" w14:textId="77777777" w:rsidTr="00C66AC3">
        <w:trPr>
          <w:cantSplit/>
          <w:tblHeader/>
        </w:trPr>
        <w:tc>
          <w:tcPr>
            <w:tcW w:w="1515" w:type="pct"/>
            <w:vMerge w:val="restart"/>
            <w:shd w:val="clear" w:color="000000" w:fill="FFFFFF"/>
            <w:tcMar>
              <w:left w:w="0" w:type="dxa"/>
              <w:right w:w="0" w:type="dxa"/>
            </w:tcMar>
            <w:vAlign w:val="center"/>
            <w:hideMark/>
          </w:tcPr>
          <w:p w14:paraId="7C09B99F" w14:textId="77777777" w:rsidR="00C66AC3" w:rsidRPr="00C66AC3" w:rsidRDefault="00C66AC3" w:rsidP="00DE6355">
            <w:pPr>
              <w:ind w:left="65" w:right="76"/>
              <w:contextualSpacing/>
              <w:jc w:val="center"/>
              <w:rPr>
                <w:rFonts w:ascii="Arial" w:hAnsi="Arial" w:cs="Arial"/>
                <w:b/>
                <w:bCs/>
                <w:sz w:val="18"/>
                <w:szCs w:val="18"/>
              </w:rPr>
            </w:pPr>
            <w:r w:rsidRPr="00C66AC3">
              <w:rPr>
                <w:rFonts w:ascii="Arial" w:hAnsi="Arial" w:cs="Arial"/>
                <w:b/>
                <w:bCs/>
                <w:sz w:val="18"/>
                <w:szCs w:val="18"/>
              </w:rPr>
              <w:t>Наименование показателя</w:t>
            </w:r>
          </w:p>
        </w:tc>
        <w:tc>
          <w:tcPr>
            <w:tcW w:w="664" w:type="pct"/>
            <w:vMerge w:val="restart"/>
            <w:shd w:val="clear" w:color="000000" w:fill="FFFFFF"/>
            <w:tcMar>
              <w:left w:w="0" w:type="dxa"/>
              <w:right w:w="0" w:type="dxa"/>
            </w:tcMar>
            <w:vAlign w:val="center"/>
            <w:hideMark/>
          </w:tcPr>
          <w:p w14:paraId="1C230C30"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Ед. изм.</w:t>
            </w:r>
          </w:p>
        </w:tc>
        <w:tc>
          <w:tcPr>
            <w:tcW w:w="1030" w:type="pct"/>
            <w:tcMar>
              <w:left w:w="0" w:type="dxa"/>
              <w:right w:w="0" w:type="dxa"/>
            </w:tcMar>
          </w:tcPr>
          <w:p w14:paraId="079757FF"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1 этап (2023 - 2026 гг.)</w:t>
            </w:r>
          </w:p>
        </w:tc>
        <w:tc>
          <w:tcPr>
            <w:tcW w:w="970" w:type="pct"/>
            <w:shd w:val="clear" w:color="auto" w:fill="auto"/>
            <w:tcMar>
              <w:left w:w="0" w:type="dxa"/>
              <w:right w:w="0" w:type="dxa"/>
            </w:tcMar>
            <w:vAlign w:val="center"/>
            <w:hideMark/>
          </w:tcPr>
          <w:p w14:paraId="54177AD9"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2 этап (2027-2032 гг.)</w:t>
            </w:r>
          </w:p>
        </w:tc>
        <w:tc>
          <w:tcPr>
            <w:tcW w:w="821" w:type="pct"/>
            <w:shd w:val="clear" w:color="auto" w:fill="auto"/>
            <w:tcMar>
              <w:left w:w="0" w:type="dxa"/>
              <w:right w:w="0" w:type="dxa"/>
            </w:tcMar>
            <w:vAlign w:val="center"/>
            <w:hideMark/>
          </w:tcPr>
          <w:p w14:paraId="23D0ACED"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3 этап (2033-2040 гг.)</w:t>
            </w:r>
          </w:p>
        </w:tc>
      </w:tr>
      <w:tr w:rsidR="00C66AC3" w:rsidRPr="00C66AC3" w14:paraId="6983F95C" w14:textId="77777777" w:rsidTr="00C66AC3">
        <w:trPr>
          <w:cantSplit/>
          <w:tblHeader/>
        </w:trPr>
        <w:tc>
          <w:tcPr>
            <w:tcW w:w="1515" w:type="pct"/>
            <w:vMerge/>
            <w:shd w:val="clear" w:color="000000" w:fill="FFFFFF"/>
            <w:tcMar>
              <w:left w:w="0" w:type="dxa"/>
              <w:right w:w="0" w:type="dxa"/>
            </w:tcMar>
            <w:vAlign w:val="center"/>
          </w:tcPr>
          <w:p w14:paraId="29B19164" w14:textId="77777777" w:rsidR="00C66AC3" w:rsidRPr="00C66AC3" w:rsidRDefault="00C66AC3" w:rsidP="00DE6355">
            <w:pPr>
              <w:ind w:left="65" w:right="76"/>
              <w:contextualSpacing/>
              <w:jc w:val="center"/>
              <w:rPr>
                <w:rFonts w:ascii="Arial" w:hAnsi="Arial" w:cs="Arial"/>
                <w:b/>
                <w:bCs/>
                <w:sz w:val="18"/>
                <w:szCs w:val="18"/>
              </w:rPr>
            </w:pPr>
          </w:p>
        </w:tc>
        <w:tc>
          <w:tcPr>
            <w:tcW w:w="664" w:type="pct"/>
            <w:vMerge/>
            <w:shd w:val="clear" w:color="000000" w:fill="FFFFFF"/>
            <w:tcMar>
              <w:left w:w="0" w:type="dxa"/>
              <w:right w:w="0" w:type="dxa"/>
            </w:tcMar>
            <w:vAlign w:val="center"/>
          </w:tcPr>
          <w:p w14:paraId="1C2364D3" w14:textId="77777777" w:rsidR="00C66AC3" w:rsidRPr="00C66AC3" w:rsidRDefault="00C66AC3" w:rsidP="00DE6355">
            <w:pPr>
              <w:contextualSpacing/>
              <w:jc w:val="center"/>
              <w:rPr>
                <w:rFonts w:ascii="Arial" w:hAnsi="Arial" w:cs="Arial"/>
                <w:b/>
                <w:bCs/>
                <w:sz w:val="18"/>
                <w:szCs w:val="18"/>
              </w:rPr>
            </w:pPr>
          </w:p>
        </w:tc>
        <w:tc>
          <w:tcPr>
            <w:tcW w:w="1030" w:type="pct"/>
            <w:tcMar>
              <w:left w:w="0" w:type="dxa"/>
              <w:right w:w="0" w:type="dxa"/>
            </w:tcMar>
          </w:tcPr>
          <w:p w14:paraId="14DFAEAC"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2026 г.</w:t>
            </w:r>
          </w:p>
        </w:tc>
        <w:tc>
          <w:tcPr>
            <w:tcW w:w="970" w:type="pct"/>
            <w:shd w:val="clear" w:color="auto" w:fill="auto"/>
            <w:tcMar>
              <w:left w:w="0" w:type="dxa"/>
              <w:right w:w="0" w:type="dxa"/>
            </w:tcMar>
            <w:vAlign w:val="center"/>
          </w:tcPr>
          <w:p w14:paraId="643CC2EA"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2032 г.</w:t>
            </w:r>
          </w:p>
        </w:tc>
        <w:tc>
          <w:tcPr>
            <w:tcW w:w="821" w:type="pct"/>
            <w:shd w:val="clear" w:color="auto" w:fill="auto"/>
            <w:tcMar>
              <w:left w:w="0" w:type="dxa"/>
              <w:right w:w="0" w:type="dxa"/>
            </w:tcMar>
            <w:vAlign w:val="center"/>
          </w:tcPr>
          <w:p w14:paraId="0A0E8153"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2040 г.</w:t>
            </w:r>
          </w:p>
        </w:tc>
      </w:tr>
      <w:tr w:rsidR="00C66AC3" w:rsidRPr="00C66AC3" w14:paraId="254882E1" w14:textId="77777777" w:rsidTr="00C66AC3">
        <w:trPr>
          <w:cantSplit/>
        </w:trPr>
        <w:tc>
          <w:tcPr>
            <w:tcW w:w="1515" w:type="pct"/>
            <w:shd w:val="clear" w:color="auto" w:fill="auto"/>
            <w:tcMar>
              <w:left w:w="0" w:type="dxa"/>
              <w:right w:w="0" w:type="dxa"/>
            </w:tcMar>
          </w:tcPr>
          <w:p w14:paraId="07021EB5" w14:textId="77777777" w:rsidR="00C66AC3" w:rsidRPr="00C66AC3" w:rsidRDefault="00C66AC3" w:rsidP="00DE6355">
            <w:pPr>
              <w:ind w:left="65" w:right="76"/>
              <w:contextualSpacing/>
              <w:rPr>
                <w:rFonts w:ascii="Arial" w:hAnsi="Arial" w:cs="Arial"/>
                <w:b/>
                <w:bCs/>
                <w:sz w:val="18"/>
                <w:szCs w:val="18"/>
              </w:rPr>
            </w:pPr>
            <w:r w:rsidRPr="00C66AC3">
              <w:rPr>
                <w:rFonts w:ascii="Arial" w:hAnsi="Arial" w:cs="Arial"/>
                <w:sz w:val="18"/>
                <w:szCs w:val="18"/>
              </w:rPr>
              <w:t>Зона действия источника тепловой мощности, всего</w:t>
            </w:r>
          </w:p>
        </w:tc>
        <w:tc>
          <w:tcPr>
            <w:tcW w:w="664" w:type="pct"/>
            <w:shd w:val="clear" w:color="auto" w:fill="auto"/>
            <w:tcMar>
              <w:left w:w="0" w:type="dxa"/>
              <w:right w:w="0" w:type="dxa"/>
            </w:tcMar>
            <w:vAlign w:val="center"/>
          </w:tcPr>
          <w:p w14:paraId="7760C8E3"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sz w:val="18"/>
                <w:szCs w:val="18"/>
              </w:rPr>
              <w:t>га</w:t>
            </w:r>
          </w:p>
        </w:tc>
        <w:tc>
          <w:tcPr>
            <w:tcW w:w="1030" w:type="pct"/>
            <w:tcMar>
              <w:left w:w="0" w:type="dxa"/>
              <w:right w:w="0" w:type="dxa"/>
            </w:tcMar>
            <w:vAlign w:val="center"/>
          </w:tcPr>
          <w:p w14:paraId="5707A313"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42</w:t>
            </w:r>
          </w:p>
        </w:tc>
        <w:tc>
          <w:tcPr>
            <w:tcW w:w="970" w:type="pct"/>
            <w:shd w:val="clear" w:color="auto" w:fill="auto"/>
            <w:tcMar>
              <w:left w:w="0" w:type="dxa"/>
              <w:right w:w="0" w:type="dxa"/>
            </w:tcMar>
            <w:vAlign w:val="center"/>
          </w:tcPr>
          <w:p w14:paraId="5B07FE6C"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sz w:val="18"/>
                <w:szCs w:val="18"/>
              </w:rPr>
              <w:t>42</w:t>
            </w:r>
          </w:p>
        </w:tc>
        <w:tc>
          <w:tcPr>
            <w:tcW w:w="821" w:type="pct"/>
            <w:shd w:val="clear" w:color="auto" w:fill="auto"/>
            <w:tcMar>
              <w:left w:w="0" w:type="dxa"/>
              <w:right w:w="0" w:type="dxa"/>
            </w:tcMar>
            <w:vAlign w:val="center"/>
          </w:tcPr>
          <w:p w14:paraId="5CB84C00"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sz w:val="18"/>
                <w:szCs w:val="18"/>
              </w:rPr>
              <w:t>42</w:t>
            </w:r>
          </w:p>
        </w:tc>
      </w:tr>
      <w:tr w:rsidR="00C66AC3" w:rsidRPr="00C66AC3" w14:paraId="6472D51E" w14:textId="77777777" w:rsidTr="00C66AC3">
        <w:trPr>
          <w:cantSplit/>
        </w:trPr>
        <w:tc>
          <w:tcPr>
            <w:tcW w:w="1515" w:type="pct"/>
            <w:shd w:val="clear" w:color="auto" w:fill="auto"/>
            <w:tcMar>
              <w:left w:w="0" w:type="dxa"/>
              <w:right w:w="0" w:type="dxa"/>
            </w:tcMar>
          </w:tcPr>
          <w:p w14:paraId="69D1B446" w14:textId="77777777" w:rsidR="00C66AC3" w:rsidRPr="00C66AC3" w:rsidRDefault="00C66AC3" w:rsidP="00DE6355">
            <w:pPr>
              <w:ind w:left="65" w:right="76"/>
              <w:contextualSpacing/>
              <w:rPr>
                <w:rFonts w:ascii="Arial" w:hAnsi="Arial" w:cs="Arial"/>
                <w:b/>
                <w:bCs/>
                <w:sz w:val="18"/>
                <w:szCs w:val="18"/>
              </w:rPr>
            </w:pPr>
            <w:r w:rsidRPr="00C66AC3">
              <w:rPr>
                <w:rFonts w:ascii="Arial" w:hAnsi="Arial" w:cs="Arial"/>
                <w:sz w:val="18"/>
                <w:szCs w:val="18"/>
              </w:rPr>
              <w:t>Плотность тепловой нагрузки</w:t>
            </w:r>
          </w:p>
        </w:tc>
        <w:tc>
          <w:tcPr>
            <w:tcW w:w="664" w:type="pct"/>
            <w:shd w:val="clear" w:color="auto" w:fill="auto"/>
            <w:tcMar>
              <w:left w:w="0" w:type="dxa"/>
              <w:right w:w="0" w:type="dxa"/>
            </w:tcMar>
            <w:vAlign w:val="center"/>
          </w:tcPr>
          <w:p w14:paraId="2CFDC6A9"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sz w:val="18"/>
                <w:szCs w:val="18"/>
              </w:rPr>
              <w:t>Гкал/ч/га</w:t>
            </w:r>
          </w:p>
        </w:tc>
        <w:tc>
          <w:tcPr>
            <w:tcW w:w="1030" w:type="pct"/>
            <w:tcMar>
              <w:left w:w="0" w:type="dxa"/>
              <w:right w:w="0" w:type="dxa"/>
            </w:tcMar>
            <w:vAlign w:val="center"/>
          </w:tcPr>
          <w:p w14:paraId="1EBB0415"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0,33</w:t>
            </w:r>
          </w:p>
        </w:tc>
        <w:tc>
          <w:tcPr>
            <w:tcW w:w="970"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0798666F"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sz w:val="18"/>
                <w:szCs w:val="18"/>
              </w:rPr>
              <w:t>0,42</w:t>
            </w:r>
          </w:p>
        </w:tc>
        <w:tc>
          <w:tcPr>
            <w:tcW w:w="821"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7C9E6AC4"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sz w:val="18"/>
                <w:szCs w:val="18"/>
              </w:rPr>
              <w:t>0,56</w:t>
            </w:r>
          </w:p>
        </w:tc>
      </w:tr>
      <w:tr w:rsidR="00C66AC3" w:rsidRPr="00C66AC3" w14:paraId="3C52B4FA" w14:textId="77777777" w:rsidTr="00C66AC3">
        <w:trPr>
          <w:cantSplit/>
        </w:trPr>
        <w:tc>
          <w:tcPr>
            <w:tcW w:w="1515" w:type="pct"/>
            <w:shd w:val="clear" w:color="auto" w:fill="auto"/>
            <w:tcMar>
              <w:left w:w="0" w:type="dxa"/>
              <w:right w:w="0" w:type="dxa"/>
            </w:tcMar>
          </w:tcPr>
          <w:p w14:paraId="2466B9BD" w14:textId="77777777" w:rsidR="00C66AC3" w:rsidRPr="00C66AC3" w:rsidRDefault="00C66AC3" w:rsidP="00DE6355">
            <w:pPr>
              <w:ind w:left="65" w:right="76"/>
              <w:contextualSpacing/>
              <w:rPr>
                <w:rFonts w:ascii="Arial" w:hAnsi="Arial" w:cs="Arial"/>
                <w:sz w:val="18"/>
                <w:szCs w:val="18"/>
              </w:rPr>
            </w:pPr>
            <w:r w:rsidRPr="00C66AC3">
              <w:rPr>
                <w:rFonts w:ascii="Arial" w:hAnsi="Arial" w:cs="Arial"/>
                <w:sz w:val="18"/>
                <w:szCs w:val="18"/>
              </w:rPr>
              <w:t>Зона действия источника тепловой мощности, всего</w:t>
            </w:r>
          </w:p>
        </w:tc>
        <w:tc>
          <w:tcPr>
            <w:tcW w:w="664" w:type="pct"/>
            <w:shd w:val="clear" w:color="auto" w:fill="auto"/>
            <w:tcMar>
              <w:left w:w="0" w:type="dxa"/>
              <w:right w:w="0" w:type="dxa"/>
            </w:tcMar>
            <w:vAlign w:val="center"/>
          </w:tcPr>
          <w:p w14:paraId="13F05956"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га</w:t>
            </w:r>
          </w:p>
        </w:tc>
        <w:tc>
          <w:tcPr>
            <w:tcW w:w="1030" w:type="pct"/>
            <w:tcMar>
              <w:left w:w="0" w:type="dxa"/>
              <w:right w:w="0" w:type="dxa"/>
            </w:tcMar>
            <w:vAlign w:val="center"/>
          </w:tcPr>
          <w:p w14:paraId="069FEB46"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102</w:t>
            </w:r>
          </w:p>
        </w:tc>
        <w:tc>
          <w:tcPr>
            <w:tcW w:w="970" w:type="pct"/>
            <w:shd w:val="clear" w:color="auto" w:fill="auto"/>
            <w:tcMar>
              <w:left w:w="0" w:type="dxa"/>
              <w:right w:w="0" w:type="dxa"/>
            </w:tcMar>
            <w:vAlign w:val="center"/>
          </w:tcPr>
          <w:p w14:paraId="4011844B"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102</w:t>
            </w:r>
          </w:p>
        </w:tc>
        <w:tc>
          <w:tcPr>
            <w:tcW w:w="821" w:type="pct"/>
            <w:shd w:val="clear" w:color="auto" w:fill="auto"/>
            <w:tcMar>
              <w:left w:w="0" w:type="dxa"/>
              <w:right w:w="0" w:type="dxa"/>
            </w:tcMar>
            <w:vAlign w:val="center"/>
          </w:tcPr>
          <w:p w14:paraId="7B0CFCFF"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102</w:t>
            </w:r>
          </w:p>
        </w:tc>
      </w:tr>
      <w:tr w:rsidR="00C66AC3" w:rsidRPr="00C66AC3" w14:paraId="7AB7687A" w14:textId="77777777" w:rsidTr="00C66AC3">
        <w:trPr>
          <w:cantSplit/>
        </w:trPr>
        <w:tc>
          <w:tcPr>
            <w:tcW w:w="1515" w:type="pct"/>
            <w:shd w:val="clear" w:color="auto" w:fill="auto"/>
            <w:tcMar>
              <w:left w:w="0" w:type="dxa"/>
              <w:right w:w="0" w:type="dxa"/>
            </w:tcMar>
          </w:tcPr>
          <w:p w14:paraId="4BF5BBDA" w14:textId="77777777" w:rsidR="00C66AC3" w:rsidRPr="00C66AC3" w:rsidRDefault="00C66AC3" w:rsidP="00DE6355">
            <w:pPr>
              <w:ind w:left="65" w:right="76"/>
              <w:contextualSpacing/>
              <w:rPr>
                <w:rFonts w:ascii="Arial" w:hAnsi="Arial" w:cs="Arial"/>
                <w:sz w:val="18"/>
                <w:szCs w:val="18"/>
              </w:rPr>
            </w:pPr>
            <w:r w:rsidRPr="00C66AC3">
              <w:rPr>
                <w:rFonts w:ascii="Arial" w:hAnsi="Arial" w:cs="Arial"/>
                <w:sz w:val="18"/>
                <w:szCs w:val="18"/>
              </w:rPr>
              <w:t>Плотность тепловой нагрузки</w:t>
            </w:r>
          </w:p>
        </w:tc>
        <w:tc>
          <w:tcPr>
            <w:tcW w:w="664" w:type="pct"/>
            <w:shd w:val="clear" w:color="auto" w:fill="auto"/>
            <w:tcMar>
              <w:left w:w="0" w:type="dxa"/>
              <w:right w:w="0" w:type="dxa"/>
            </w:tcMar>
            <w:vAlign w:val="center"/>
          </w:tcPr>
          <w:p w14:paraId="2D347CA7"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Гкал/ч/га</w:t>
            </w:r>
          </w:p>
        </w:tc>
        <w:tc>
          <w:tcPr>
            <w:tcW w:w="1030" w:type="pct"/>
            <w:tcMar>
              <w:left w:w="0" w:type="dxa"/>
              <w:right w:w="0" w:type="dxa"/>
            </w:tcMar>
            <w:vAlign w:val="center"/>
          </w:tcPr>
          <w:p w14:paraId="519EE011"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0,04</w:t>
            </w:r>
          </w:p>
        </w:tc>
        <w:tc>
          <w:tcPr>
            <w:tcW w:w="970" w:type="pct"/>
            <w:shd w:val="clear" w:color="auto" w:fill="auto"/>
            <w:tcMar>
              <w:left w:w="0" w:type="dxa"/>
              <w:right w:w="0" w:type="dxa"/>
            </w:tcMar>
            <w:vAlign w:val="center"/>
          </w:tcPr>
          <w:p w14:paraId="5706DE5E"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0,04</w:t>
            </w:r>
          </w:p>
        </w:tc>
        <w:tc>
          <w:tcPr>
            <w:tcW w:w="821" w:type="pct"/>
            <w:shd w:val="clear" w:color="auto" w:fill="auto"/>
            <w:tcMar>
              <w:left w:w="0" w:type="dxa"/>
              <w:right w:w="0" w:type="dxa"/>
            </w:tcMar>
            <w:vAlign w:val="center"/>
          </w:tcPr>
          <w:p w14:paraId="3D8D8F18"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0,04</w:t>
            </w:r>
          </w:p>
        </w:tc>
      </w:tr>
    </w:tbl>
    <w:p w14:paraId="69300B93" w14:textId="77777777" w:rsidR="00DE6355" w:rsidRDefault="00DE6355" w:rsidP="00DE6355">
      <w:pPr>
        <w:pStyle w:val="1a"/>
        <w:spacing w:before="0" w:after="0"/>
        <w:ind w:firstLine="709"/>
        <w:contextualSpacing/>
        <w:rPr>
          <w:rFonts w:ascii="Arial" w:hAnsi="Arial" w:cs="Arial"/>
          <w:sz w:val="18"/>
          <w:szCs w:val="18"/>
        </w:rPr>
      </w:pPr>
      <w:bookmarkStart w:id="31" w:name="_Toc365529733"/>
      <w:bookmarkStart w:id="32" w:name="_Toc66692913"/>
      <w:r>
        <w:rPr>
          <w:rFonts w:ascii="Arial" w:hAnsi="Arial" w:cs="Arial"/>
          <w:sz w:val="18"/>
          <w:szCs w:val="18"/>
        </w:rPr>
        <w:t xml:space="preserve"> </w:t>
      </w:r>
    </w:p>
    <w:p w14:paraId="7338FEF6" w14:textId="77777777" w:rsidR="00C66AC3" w:rsidRPr="00C66AC3" w:rsidRDefault="00C66AC3" w:rsidP="00DE6355">
      <w:pPr>
        <w:pStyle w:val="1a"/>
        <w:spacing w:before="0" w:after="0"/>
        <w:ind w:firstLine="709"/>
        <w:contextualSpacing/>
        <w:rPr>
          <w:rFonts w:ascii="Arial" w:hAnsi="Arial" w:cs="Arial"/>
          <w:sz w:val="18"/>
          <w:szCs w:val="18"/>
        </w:rPr>
      </w:pPr>
      <w:r w:rsidRPr="00C66AC3">
        <w:rPr>
          <w:rFonts w:ascii="Arial" w:hAnsi="Arial" w:cs="Arial"/>
          <w:sz w:val="18"/>
          <w:szCs w:val="18"/>
        </w:rPr>
        <w:t>Раздел 2 Существующие и перспективные балансы тепловой мощности источников тепловой энергии и тепловой нагрузки потребителей</w:t>
      </w:r>
      <w:bookmarkEnd w:id="29"/>
      <w:bookmarkEnd w:id="30"/>
      <w:bookmarkEnd w:id="31"/>
      <w:bookmarkEnd w:id="32"/>
    </w:p>
    <w:p w14:paraId="6C9A072B" w14:textId="77777777" w:rsidR="00C66AC3" w:rsidRPr="00C66AC3" w:rsidRDefault="00C66AC3" w:rsidP="00DE6355">
      <w:pPr>
        <w:pStyle w:val="25"/>
        <w:numPr>
          <w:ilvl w:val="0"/>
          <w:numId w:val="57"/>
        </w:numPr>
        <w:tabs>
          <w:tab w:val="left" w:pos="993"/>
        </w:tabs>
        <w:spacing w:before="0" w:after="0"/>
        <w:ind w:left="567" w:firstLine="0"/>
        <w:contextualSpacing/>
        <w:rPr>
          <w:rFonts w:ascii="Arial" w:hAnsi="Arial" w:cs="Arial"/>
          <w:sz w:val="18"/>
          <w:szCs w:val="18"/>
        </w:rPr>
      </w:pPr>
      <w:bookmarkStart w:id="33" w:name="_Toc354121634"/>
      <w:bookmarkStart w:id="34" w:name="_Toc356219232"/>
      <w:bookmarkStart w:id="35" w:name="_Toc365529735"/>
      <w:r w:rsidRPr="00C66AC3">
        <w:rPr>
          <w:rFonts w:ascii="Arial" w:hAnsi="Arial" w:cs="Arial"/>
          <w:sz w:val="18"/>
          <w:szCs w:val="18"/>
        </w:rPr>
        <w:t>Описание существующих и перспективных зон действия систем теплоснабжения и источников тепловой энергии</w:t>
      </w:r>
      <w:bookmarkEnd w:id="33"/>
      <w:bookmarkEnd w:id="34"/>
      <w:bookmarkEnd w:id="35"/>
    </w:p>
    <w:p w14:paraId="6C11FAB9" w14:textId="77777777" w:rsidR="00C66AC3" w:rsidRPr="00C66AC3" w:rsidRDefault="00C66AC3" w:rsidP="00DE6355">
      <w:pPr>
        <w:tabs>
          <w:tab w:val="left" w:pos="0"/>
          <w:tab w:val="left" w:pos="1276"/>
        </w:tabs>
        <w:ind w:firstLine="709"/>
        <w:contextualSpacing/>
        <w:jc w:val="both"/>
        <w:rPr>
          <w:rFonts w:ascii="Arial" w:hAnsi="Arial" w:cs="Arial"/>
          <w:sz w:val="18"/>
          <w:szCs w:val="18"/>
        </w:rPr>
      </w:pPr>
      <w:bookmarkStart w:id="36" w:name="_Hlk35395308"/>
      <w:r w:rsidRPr="00C66AC3">
        <w:rPr>
          <w:rFonts w:ascii="Arial" w:hAnsi="Arial" w:cs="Arial"/>
          <w:sz w:val="18"/>
          <w:szCs w:val="18"/>
        </w:rPr>
        <w:t>Теплоснабжение населенных пунктов сельского поселения Сингапай организованно по комбинированной схеме (централизованно и децентрализовано).</w:t>
      </w:r>
    </w:p>
    <w:p w14:paraId="08CC8006" w14:textId="77777777" w:rsidR="00C66AC3" w:rsidRPr="00C66AC3" w:rsidRDefault="00C66AC3" w:rsidP="00DE6355">
      <w:pPr>
        <w:tabs>
          <w:tab w:val="left" w:pos="0"/>
          <w:tab w:val="left" w:pos="1276"/>
        </w:tabs>
        <w:ind w:firstLine="709"/>
        <w:contextualSpacing/>
        <w:jc w:val="both"/>
        <w:rPr>
          <w:rFonts w:ascii="Arial" w:hAnsi="Arial" w:cs="Arial"/>
          <w:sz w:val="18"/>
          <w:szCs w:val="18"/>
        </w:rPr>
      </w:pPr>
      <w:r w:rsidRPr="00C66AC3">
        <w:rPr>
          <w:rFonts w:ascii="Arial" w:hAnsi="Arial" w:cs="Arial"/>
          <w:sz w:val="18"/>
          <w:szCs w:val="18"/>
        </w:rPr>
        <w:t>На территории сельского поселения функционируют две зоны действия источников централизованного теплоснабжения:</w:t>
      </w:r>
    </w:p>
    <w:p w14:paraId="2858208D" w14:textId="77777777" w:rsidR="00C66AC3" w:rsidRPr="00C66AC3" w:rsidRDefault="00C66AC3" w:rsidP="00DE6355">
      <w:pPr>
        <w:pStyle w:val="affc"/>
        <w:numPr>
          <w:ilvl w:val="0"/>
          <w:numId w:val="68"/>
        </w:numPr>
        <w:tabs>
          <w:tab w:val="left" w:pos="993"/>
        </w:tabs>
        <w:ind w:left="142" w:firstLine="567"/>
        <w:contextualSpacing/>
        <w:jc w:val="both"/>
        <w:rPr>
          <w:rFonts w:ascii="Arial" w:hAnsi="Arial" w:cs="Arial"/>
          <w:sz w:val="18"/>
          <w:szCs w:val="18"/>
        </w:rPr>
      </w:pPr>
      <w:r w:rsidRPr="00C66AC3">
        <w:rPr>
          <w:rFonts w:ascii="Arial" w:hAnsi="Arial" w:cs="Arial"/>
          <w:sz w:val="18"/>
          <w:szCs w:val="18"/>
        </w:rPr>
        <w:t>в п. Сингапай с источником теплоснабжения – котельной п. Сингапай, промзона, территория базы ООО «РН-Ремонт НПО»</w:t>
      </w:r>
    </w:p>
    <w:p w14:paraId="57E587CE" w14:textId="77777777" w:rsidR="00C66AC3" w:rsidRPr="00C66AC3" w:rsidRDefault="00C66AC3" w:rsidP="00DE6355">
      <w:pPr>
        <w:pStyle w:val="affc"/>
        <w:numPr>
          <w:ilvl w:val="0"/>
          <w:numId w:val="68"/>
        </w:numPr>
        <w:tabs>
          <w:tab w:val="left" w:pos="993"/>
        </w:tabs>
        <w:ind w:left="142" w:firstLine="567"/>
        <w:contextualSpacing/>
        <w:jc w:val="both"/>
        <w:rPr>
          <w:rFonts w:ascii="Arial" w:hAnsi="Arial" w:cs="Arial"/>
          <w:sz w:val="18"/>
          <w:szCs w:val="18"/>
        </w:rPr>
      </w:pPr>
      <w:r w:rsidRPr="00C66AC3">
        <w:rPr>
          <w:rFonts w:ascii="Arial" w:hAnsi="Arial" w:cs="Arial"/>
          <w:sz w:val="18"/>
          <w:szCs w:val="18"/>
        </w:rPr>
        <w:t>в с. Чеускино с источником теплоснабжения – котельной с. Чеускино, ул. Кедровая, д. 8.</w:t>
      </w:r>
    </w:p>
    <w:p w14:paraId="1B97C7B9" w14:textId="77777777" w:rsidR="00C66AC3" w:rsidRPr="00C66AC3" w:rsidRDefault="00C66AC3" w:rsidP="00DE6355">
      <w:pPr>
        <w:tabs>
          <w:tab w:val="left" w:pos="0"/>
          <w:tab w:val="left" w:pos="1276"/>
        </w:tabs>
        <w:ind w:firstLine="709"/>
        <w:contextualSpacing/>
        <w:jc w:val="both"/>
        <w:rPr>
          <w:rFonts w:ascii="Arial" w:hAnsi="Arial" w:cs="Arial"/>
          <w:sz w:val="18"/>
          <w:szCs w:val="18"/>
        </w:rPr>
      </w:pPr>
      <w:r w:rsidRPr="00C66AC3">
        <w:rPr>
          <w:rFonts w:ascii="Arial" w:hAnsi="Arial" w:cs="Arial"/>
          <w:sz w:val="18"/>
          <w:szCs w:val="18"/>
        </w:rPr>
        <w:t>В зонах действия источников централизованным теплоснабжением обеспечен жилой фонд, объекты производственного и общественно-делового назначения (табл. 4).</w:t>
      </w:r>
    </w:p>
    <w:p w14:paraId="28D5CE8A" w14:textId="77777777" w:rsidR="00C66AC3" w:rsidRPr="00C66AC3" w:rsidRDefault="00C66AC3" w:rsidP="00DE6355">
      <w:pPr>
        <w:tabs>
          <w:tab w:val="left" w:pos="0"/>
          <w:tab w:val="left" w:pos="1276"/>
        </w:tabs>
        <w:ind w:firstLine="709"/>
        <w:contextualSpacing/>
        <w:jc w:val="both"/>
        <w:rPr>
          <w:rFonts w:ascii="Arial" w:hAnsi="Arial" w:cs="Arial"/>
          <w:sz w:val="18"/>
          <w:szCs w:val="18"/>
        </w:rPr>
      </w:pPr>
      <w:r w:rsidRPr="00C66AC3">
        <w:rPr>
          <w:rFonts w:ascii="Arial" w:hAnsi="Arial" w:cs="Arial"/>
          <w:sz w:val="18"/>
          <w:szCs w:val="18"/>
        </w:rPr>
        <w:t>Границы зон действия источников тепловой энергии устанавливаются по конечным потребителям, подключенным к тепловым сетям источников тепловой энергии.</w:t>
      </w:r>
    </w:p>
    <w:bookmarkEnd w:id="36"/>
    <w:p w14:paraId="2D613ECE" w14:textId="67FC046F" w:rsidR="00C66AC3" w:rsidRPr="00C66AC3" w:rsidRDefault="00C66AC3" w:rsidP="00DE6355">
      <w:pPr>
        <w:pStyle w:val="a8"/>
        <w:ind w:left="1429"/>
        <w:contextualSpacing/>
        <w:jc w:val="right"/>
        <w:rPr>
          <w:rFonts w:ascii="Arial" w:hAnsi="Arial" w:cs="Arial"/>
          <w:b/>
          <w:sz w:val="18"/>
          <w:szCs w:val="18"/>
        </w:rPr>
      </w:pPr>
      <w:r w:rsidRPr="00C66AC3">
        <w:rPr>
          <w:rFonts w:ascii="Arial" w:hAnsi="Arial" w:cs="Arial"/>
          <w:b/>
          <w:sz w:val="18"/>
          <w:szCs w:val="18"/>
        </w:rPr>
        <w:t xml:space="preserve">Таблица </w:t>
      </w:r>
      <w:r w:rsidRPr="00C66AC3">
        <w:rPr>
          <w:rFonts w:ascii="Arial" w:hAnsi="Arial" w:cs="Arial"/>
          <w:b/>
          <w:sz w:val="18"/>
          <w:szCs w:val="18"/>
        </w:rPr>
        <w:fldChar w:fldCharType="begin"/>
      </w:r>
      <w:r w:rsidRPr="00C66AC3">
        <w:rPr>
          <w:rFonts w:ascii="Arial" w:hAnsi="Arial" w:cs="Arial"/>
          <w:b/>
          <w:sz w:val="18"/>
          <w:szCs w:val="18"/>
        </w:rPr>
        <w:instrText xml:space="preserve"> SEQ Таблица \* ARABIC </w:instrText>
      </w:r>
      <w:r w:rsidRPr="00C66AC3">
        <w:rPr>
          <w:rFonts w:ascii="Arial" w:hAnsi="Arial" w:cs="Arial"/>
          <w:b/>
          <w:sz w:val="18"/>
          <w:szCs w:val="18"/>
        </w:rPr>
        <w:fldChar w:fldCharType="separate"/>
      </w:r>
      <w:r w:rsidR="007C0E82">
        <w:rPr>
          <w:rFonts w:ascii="Arial" w:hAnsi="Arial" w:cs="Arial"/>
          <w:b/>
          <w:noProof/>
          <w:sz w:val="18"/>
          <w:szCs w:val="18"/>
        </w:rPr>
        <w:t>4</w:t>
      </w:r>
      <w:r w:rsidRPr="00C66AC3">
        <w:rPr>
          <w:rFonts w:ascii="Arial" w:hAnsi="Arial" w:cs="Arial"/>
          <w:b/>
          <w:sz w:val="18"/>
          <w:szCs w:val="18"/>
        </w:rPr>
        <w:fldChar w:fldCharType="end"/>
      </w:r>
    </w:p>
    <w:p w14:paraId="06B320EF" w14:textId="77777777" w:rsidR="00C66AC3" w:rsidRPr="00C66AC3" w:rsidRDefault="00C66AC3" w:rsidP="00DE6355">
      <w:pPr>
        <w:pStyle w:val="ae"/>
        <w:contextualSpacing/>
        <w:jc w:val="center"/>
        <w:rPr>
          <w:rFonts w:ascii="Arial" w:hAnsi="Arial" w:cs="Arial"/>
          <w:b/>
          <w:bCs/>
          <w:sz w:val="18"/>
          <w:szCs w:val="18"/>
        </w:rPr>
      </w:pPr>
      <w:r w:rsidRPr="00C66AC3">
        <w:rPr>
          <w:rFonts w:ascii="Arial" w:hAnsi="Arial" w:cs="Arial"/>
          <w:b/>
          <w:bCs/>
          <w:sz w:val="18"/>
          <w:szCs w:val="18"/>
        </w:rPr>
        <w:t>Зоны действия источников централизованного теплоснабжения сп. Сингапай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0"/>
        <w:gridCol w:w="5805"/>
      </w:tblGrid>
      <w:tr w:rsidR="00C66AC3" w:rsidRPr="00C66AC3" w14:paraId="27E33C7C" w14:textId="77777777" w:rsidTr="00C66AC3">
        <w:tc>
          <w:tcPr>
            <w:tcW w:w="1894" w:type="pct"/>
            <w:shd w:val="clear" w:color="auto" w:fill="auto"/>
          </w:tcPr>
          <w:p w14:paraId="210317DD" w14:textId="77777777" w:rsidR="00C66AC3" w:rsidRPr="00C66AC3" w:rsidRDefault="00C66AC3" w:rsidP="00DE6355">
            <w:pPr>
              <w:contextualSpacing/>
              <w:jc w:val="center"/>
              <w:rPr>
                <w:rFonts w:ascii="Arial" w:hAnsi="Arial" w:cs="Arial"/>
                <w:b/>
                <w:sz w:val="18"/>
                <w:szCs w:val="18"/>
              </w:rPr>
            </w:pPr>
            <w:r w:rsidRPr="00C66AC3">
              <w:rPr>
                <w:rFonts w:ascii="Arial" w:hAnsi="Arial" w:cs="Arial"/>
                <w:b/>
                <w:sz w:val="18"/>
                <w:szCs w:val="18"/>
              </w:rPr>
              <w:t>Наименование источника тепловой энергии</w:t>
            </w:r>
          </w:p>
        </w:tc>
        <w:tc>
          <w:tcPr>
            <w:tcW w:w="3106" w:type="pct"/>
            <w:shd w:val="clear" w:color="auto" w:fill="auto"/>
          </w:tcPr>
          <w:p w14:paraId="0EB7451E" w14:textId="77777777" w:rsidR="00C66AC3" w:rsidRPr="00C66AC3" w:rsidRDefault="00C66AC3" w:rsidP="00DE6355">
            <w:pPr>
              <w:contextualSpacing/>
              <w:jc w:val="center"/>
              <w:rPr>
                <w:rFonts w:ascii="Arial" w:hAnsi="Arial" w:cs="Arial"/>
                <w:b/>
                <w:sz w:val="18"/>
                <w:szCs w:val="18"/>
              </w:rPr>
            </w:pPr>
            <w:r w:rsidRPr="00C66AC3">
              <w:rPr>
                <w:rFonts w:ascii="Arial" w:hAnsi="Arial" w:cs="Arial"/>
                <w:b/>
                <w:sz w:val="18"/>
                <w:szCs w:val="18"/>
              </w:rPr>
              <w:t>Потребители</w:t>
            </w:r>
          </w:p>
        </w:tc>
      </w:tr>
      <w:tr w:rsidR="00C66AC3" w:rsidRPr="00C66AC3" w14:paraId="02F3B9D3" w14:textId="77777777" w:rsidTr="00C66AC3">
        <w:trPr>
          <w:trHeight w:val="70"/>
        </w:trPr>
        <w:tc>
          <w:tcPr>
            <w:tcW w:w="1894" w:type="pct"/>
            <w:shd w:val="clear" w:color="auto" w:fill="auto"/>
            <w:vAlign w:val="center"/>
          </w:tcPr>
          <w:p w14:paraId="53941772"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Котельная п. Сингапай, промзона, территория базы ООО «РН-Ремонт НПО»</w:t>
            </w:r>
          </w:p>
        </w:tc>
        <w:tc>
          <w:tcPr>
            <w:tcW w:w="3106" w:type="pct"/>
            <w:shd w:val="clear" w:color="auto" w:fill="auto"/>
            <w:vAlign w:val="center"/>
          </w:tcPr>
          <w:p w14:paraId="7354454E"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88 объект (57 жилых домов, 10 бюджетных объектов, 4 производственных объекта, 11 прочих, 6 собственных)</w:t>
            </w:r>
          </w:p>
        </w:tc>
      </w:tr>
      <w:tr w:rsidR="00C66AC3" w:rsidRPr="00C66AC3" w14:paraId="7D2DA569" w14:textId="77777777" w:rsidTr="00C66AC3">
        <w:tc>
          <w:tcPr>
            <w:tcW w:w="1894" w:type="pct"/>
            <w:shd w:val="clear" w:color="auto" w:fill="auto"/>
            <w:vAlign w:val="center"/>
          </w:tcPr>
          <w:p w14:paraId="5B2C8A20"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Котельная с. Чеускино, ул. Кедровая, д. 8</w:t>
            </w:r>
          </w:p>
        </w:tc>
        <w:tc>
          <w:tcPr>
            <w:tcW w:w="3106" w:type="pct"/>
            <w:shd w:val="clear" w:color="auto" w:fill="auto"/>
            <w:vAlign w:val="center"/>
          </w:tcPr>
          <w:p w14:paraId="56BBC97D"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87 объектов (69 жилых домов, 6 бюджетных объектов, 6 прочих, 6 собственных)</w:t>
            </w:r>
          </w:p>
        </w:tc>
      </w:tr>
    </w:tbl>
    <w:p w14:paraId="5B2FA7A7" w14:textId="77777777" w:rsidR="00C66AC3" w:rsidRPr="00C66AC3" w:rsidRDefault="00C66AC3" w:rsidP="00DE6355">
      <w:pPr>
        <w:pStyle w:val="25"/>
        <w:numPr>
          <w:ilvl w:val="0"/>
          <w:numId w:val="57"/>
        </w:numPr>
        <w:tabs>
          <w:tab w:val="left" w:pos="993"/>
        </w:tabs>
        <w:spacing w:before="0" w:after="0"/>
        <w:ind w:left="567" w:firstLine="0"/>
        <w:contextualSpacing/>
        <w:rPr>
          <w:rFonts w:ascii="Arial" w:hAnsi="Arial" w:cs="Arial"/>
          <w:sz w:val="18"/>
          <w:szCs w:val="18"/>
        </w:rPr>
      </w:pPr>
      <w:bookmarkStart w:id="37" w:name="_Toc354121635"/>
      <w:bookmarkStart w:id="38" w:name="_Toc356219233"/>
      <w:bookmarkStart w:id="39" w:name="_Toc365529736"/>
      <w:r w:rsidRPr="00C66AC3">
        <w:rPr>
          <w:rFonts w:ascii="Arial" w:hAnsi="Arial" w:cs="Arial"/>
          <w:sz w:val="18"/>
          <w:szCs w:val="18"/>
        </w:rPr>
        <w:t>Описание существующих и перспективных зон действия индивидуальных источников тепловой энергии</w:t>
      </w:r>
      <w:bookmarkEnd w:id="37"/>
      <w:bookmarkEnd w:id="38"/>
      <w:bookmarkEnd w:id="39"/>
    </w:p>
    <w:p w14:paraId="4E3F8AE8"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На территории сельского поселения Сингапай вне зон действия источников централизованного теплоснабжения размещены зоны действия источников теплоснабжения производственных котельных, предназначенных для обеспечения тепловой энергией предприятий энергетики и нефтегазового комплекса:</w:t>
      </w:r>
    </w:p>
    <w:p w14:paraId="76C0CCEE"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 xml:space="preserve">Производственные котельные ПАО «НК «Роснефть» в п. Сингапай, не задействованы в централизованной системе теплоснабжения сельского поселения Сингапай, и </w:t>
      </w:r>
      <w:r w:rsidRPr="00C66AC3">
        <w:rPr>
          <w:rFonts w:ascii="Arial" w:eastAsia="Arial" w:hAnsi="Arial" w:cs="Arial"/>
          <w:sz w:val="18"/>
          <w:szCs w:val="18"/>
        </w:rPr>
        <w:t>не обеспечивают подачу тепловой энергии для нужд населения и объектов общественного назначения.</w:t>
      </w:r>
    </w:p>
    <w:p w14:paraId="5D82C0D1"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В зоне действия индивидуального теплоснабжения находятся территории п. Сингапай: индивидуальная малоэтажная жилая застройка в южной, юго-западной частях поселка, незначительная часть–мкр. Усть-Балык, СНТ, размещенные в границах сельского поселения.</w:t>
      </w:r>
    </w:p>
    <w:p w14:paraId="7C2C0397"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Основным видом топлива для индивидуального теплоснабжения является природный газ, уголь, дрова, электроэнергия.</w:t>
      </w:r>
    </w:p>
    <w:p w14:paraId="3F92A6C0"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Генеральным планом и другими документами перспективного развития предусмотрен прирост объемов потребления тепловой энергии в зоне индивидуального теплоснабжения сельского поселения Сингапай.</w:t>
      </w:r>
    </w:p>
    <w:p w14:paraId="7813E6FE" w14:textId="77777777" w:rsidR="00C66AC3" w:rsidRPr="00C66AC3" w:rsidRDefault="00C66AC3" w:rsidP="00DE6355">
      <w:pPr>
        <w:pStyle w:val="25"/>
        <w:numPr>
          <w:ilvl w:val="0"/>
          <w:numId w:val="57"/>
        </w:numPr>
        <w:tabs>
          <w:tab w:val="left" w:pos="993"/>
        </w:tabs>
        <w:spacing w:before="0" w:after="0"/>
        <w:ind w:left="567" w:firstLine="0"/>
        <w:contextualSpacing/>
        <w:rPr>
          <w:rFonts w:ascii="Arial" w:hAnsi="Arial" w:cs="Arial"/>
          <w:sz w:val="18"/>
          <w:szCs w:val="18"/>
        </w:rPr>
      </w:pPr>
      <w:bookmarkStart w:id="40" w:name="_Toc354121636"/>
      <w:bookmarkStart w:id="41" w:name="_Toc356219234"/>
      <w:bookmarkStart w:id="42" w:name="_Toc365529737"/>
      <w:r w:rsidRPr="00C66AC3">
        <w:rPr>
          <w:rFonts w:ascii="Arial" w:hAnsi="Arial" w:cs="Arial"/>
          <w:sz w:val="18"/>
          <w:szCs w:val="18"/>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40"/>
      <w:bookmarkEnd w:id="41"/>
      <w:bookmarkEnd w:id="42"/>
    </w:p>
    <w:p w14:paraId="2E9196E9"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Перспективные балансы тепловой мощности и тепловой нагрузки в перспективных зонах действия источников тепловой энергии на каждом этапе приведены в табл. 5.</w:t>
      </w:r>
    </w:p>
    <w:p w14:paraId="22572D35"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Перспективные балансы тепловой мощности и тепловой нагрузки в каждой системе теплоснабжения и зоне действия источников тепловой энергии определяют:</w:t>
      </w:r>
    </w:p>
    <w:p w14:paraId="056E0573" w14:textId="77777777" w:rsidR="00C66AC3" w:rsidRPr="00C66AC3" w:rsidRDefault="00C66AC3" w:rsidP="00DE6355">
      <w:pPr>
        <w:pStyle w:val="affc"/>
        <w:numPr>
          <w:ilvl w:val="0"/>
          <w:numId w:val="38"/>
        </w:numPr>
        <w:ind w:left="0" w:firstLine="709"/>
        <w:contextualSpacing/>
        <w:jc w:val="both"/>
        <w:rPr>
          <w:rFonts w:ascii="Arial" w:hAnsi="Arial" w:cs="Arial"/>
          <w:sz w:val="18"/>
          <w:szCs w:val="18"/>
        </w:rPr>
      </w:pPr>
      <w:r w:rsidRPr="00C66AC3">
        <w:rPr>
          <w:rFonts w:ascii="Arial" w:hAnsi="Arial" w:cs="Arial"/>
          <w:sz w:val="18"/>
          <w:szCs w:val="18"/>
        </w:rPr>
        <w:t xml:space="preserve"> существующие и перспективные значения установленной тепловой мощности основного оборудования источника тепловой энергии;</w:t>
      </w:r>
    </w:p>
    <w:p w14:paraId="68D3D348" w14:textId="77777777" w:rsidR="00C66AC3" w:rsidRPr="00C66AC3" w:rsidRDefault="00C66AC3" w:rsidP="00DE6355">
      <w:pPr>
        <w:pStyle w:val="affc"/>
        <w:numPr>
          <w:ilvl w:val="0"/>
          <w:numId w:val="38"/>
        </w:numPr>
        <w:ind w:left="0" w:firstLine="709"/>
        <w:contextualSpacing/>
        <w:jc w:val="both"/>
        <w:rPr>
          <w:rFonts w:ascii="Arial" w:hAnsi="Arial" w:cs="Arial"/>
          <w:sz w:val="18"/>
          <w:szCs w:val="18"/>
        </w:rPr>
      </w:pPr>
      <w:r w:rsidRPr="00C66AC3">
        <w:rPr>
          <w:rFonts w:ascii="Arial" w:hAnsi="Arial" w:cs="Arial"/>
          <w:sz w:val="18"/>
          <w:szCs w:val="18"/>
        </w:rPr>
        <w:t xml:space="preserve">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14:paraId="215D6E70" w14:textId="77777777" w:rsidR="00C66AC3" w:rsidRPr="00C66AC3" w:rsidRDefault="00C66AC3" w:rsidP="00DE6355">
      <w:pPr>
        <w:pStyle w:val="affc"/>
        <w:numPr>
          <w:ilvl w:val="0"/>
          <w:numId w:val="38"/>
        </w:numPr>
        <w:ind w:left="0" w:firstLine="709"/>
        <w:contextualSpacing/>
        <w:jc w:val="both"/>
        <w:rPr>
          <w:rFonts w:ascii="Arial" w:hAnsi="Arial" w:cs="Arial"/>
          <w:sz w:val="18"/>
          <w:szCs w:val="18"/>
        </w:rPr>
      </w:pPr>
      <w:r w:rsidRPr="00C66AC3">
        <w:rPr>
          <w:rFonts w:ascii="Arial" w:hAnsi="Arial" w:cs="Arial"/>
          <w:sz w:val="18"/>
          <w:szCs w:val="18"/>
        </w:rPr>
        <w:t xml:space="preserve">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p>
    <w:p w14:paraId="18628D24" w14:textId="77777777" w:rsidR="00C66AC3" w:rsidRPr="00C66AC3" w:rsidRDefault="00C66AC3" w:rsidP="00DE6355">
      <w:pPr>
        <w:pStyle w:val="affc"/>
        <w:numPr>
          <w:ilvl w:val="0"/>
          <w:numId w:val="38"/>
        </w:numPr>
        <w:ind w:left="0" w:firstLine="709"/>
        <w:contextualSpacing/>
        <w:jc w:val="both"/>
        <w:rPr>
          <w:rFonts w:ascii="Arial" w:hAnsi="Arial" w:cs="Arial"/>
          <w:sz w:val="18"/>
          <w:szCs w:val="18"/>
        </w:rPr>
      </w:pPr>
      <w:r w:rsidRPr="00C66AC3">
        <w:rPr>
          <w:rFonts w:ascii="Arial" w:hAnsi="Arial" w:cs="Arial"/>
          <w:sz w:val="18"/>
          <w:szCs w:val="18"/>
        </w:rPr>
        <w:t xml:space="preserve"> значения существующей и перспективной тепловой мощности источников тепловой энергии нетто;</w:t>
      </w:r>
    </w:p>
    <w:p w14:paraId="17CD5860" w14:textId="77777777" w:rsidR="00C66AC3" w:rsidRPr="00C66AC3" w:rsidRDefault="00C66AC3" w:rsidP="00DE6355">
      <w:pPr>
        <w:pStyle w:val="affc"/>
        <w:numPr>
          <w:ilvl w:val="0"/>
          <w:numId w:val="38"/>
        </w:numPr>
        <w:ind w:left="0" w:firstLine="709"/>
        <w:contextualSpacing/>
        <w:jc w:val="both"/>
        <w:rPr>
          <w:rFonts w:ascii="Arial" w:hAnsi="Arial" w:cs="Arial"/>
          <w:sz w:val="18"/>
          <w:szCs w:val="18"/>
        </w:rPr>
      </w:pPr>
      <w:r w:rsidRPr="00C66AC3">
        <w:rPr>
          <w:rFonts w:ascii="Arial" w:hAnsi="Arial" w:cs="Arial"/>
          <w:sz w:val="18"/>
          <w:szCs w:val="18"/>
        </w:rPr>
        <w:t xml:space="preserve">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14:paraId="3BC41A7D" w14:textId="77777777" w:rsidR="00C66AC3" w:rsidRPr="00C66AC3" w:rsidRDefault="00C66AC3" w:rsidP="00DE6355">
      <w:pPr>
        <w:pStyle w:val="affc"/>
        <w:numPr>
          <w:ilvl w:val="0"/>
          <w:numId w:val="38"/>
        </w:numPr>
        <w:ind w:left="0" w:firstLine="709"/>
        <w:contextualSpacing/>
        <w:jc w:val="both"/>
        <w:rPr>
          <w:rFonts w:ascii="Arial" w:hAnsi="Arial" w:cs="Arial"/>
          <w:sz w:val="18"/>
          <w:szCs w:val="18"/>
        </w:rPr>
      </w:pPr>
      <w:r w:rsidRPr="00C66AC3">
        <w:rPr>
          <w:rFonts w:ascii="Arial" w:hAnsi="Arial" w:cs="Arial"/>
          <w:sz w:val="18"/>
          <w:szCs w:val="18"/>
        </w:rPr>
        <w:t xml:space="preserve">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p>
    <w:p w14:paraId="6D390F6A" w14:textId="77777777" w:rsidR="00C66AC3" w:rsidRPr="00C66AC3" w:rsidRDefault="00C66AC3" w:rsidP="00DE6355">
      <w:pPr>
        <w:pStyle w:val="affc"/>
        <w:numPr>
          <w:ilvl w:val="0"/>
          <w:numId w:val="38"/>
        </w:numPr>
        <w:ind w:left="0" w:firstLine="709"/>
        <w:contextualSpacing/>
        <w:jc w:val="both"/>
        <w:rPr>
          <w:rFonts w:ascii="Arial" w:hAnsi="Arial" w:cs="Arial"/>
          <w:sz w:val="18"/>
          <w:szCs w:val="18"/>
        </w:rPr>
      </w:pPr>
      <w:r w:rsidRPr="00C66AC3">
        <w:rPr>
          <w:rFonts w:ascii="Arial" w:hAnsi="Arial" w:cs="Arial"/>
          <w:sz w:val="18"/>
          <w:szCs w:val="18"/>
        </w:rPr>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p>
    <w:p w14:paraId="411145D3" w14:textId="77777777" w:rsidR="00C66AC3" w:rsidRPr="00C66AC3" w:rsidRDefault="00C66AC3" w:rsidP="00DE6355">
      <w:pPr>
        <w:pStyle w:val="affc"/>
        <w:numPr>
          <w:ilvl w:val="0"/>
          <w:numId w:val="38"/>
        </w:numPr>
        <w:ind w:left="0" w:firstLine="709"/>
        <w:contextualSpacing/>
        <w:jc w:val="both"/>
        <w:rPr>
          <w:rFonts w:ascii="Arial" w:hAnsi="Arial" w:cs="Arial"/>
          <w:sz w:val="18"/>
          <w:szCs w:val="18"/>
        </w:rPr>
      </w:pPr>
      <w:r w:rsidRPr="00C66AC3">
        <w:rPr>
          <w:rFonts w:ascii="Arial" w:hAnsi="Arial" w:cs="Arial"/>
          <w:sz w:val="18"/>
          <w:szCs w:val="18"/>
        </w:rPr>
        <w:t xml:space="preserve"> значения существующей и перспективной тепловой нагрузки потребителей, устанавливаемые с учетом расчетной тепловой нагрузки.</w:t>
      </w:r>
    </w:p>
    <w:p w14:paraId="4EB09448"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Дефицитов тепловой мощности по котельным</w:t>
      </w:r>
      <w:r w:rsidR="009A3C93">
        <w:rPr>
          <w:rFonts w:ascii="Arial" w:hAnsi="Arial" w:cs="Arial"/>
          <w:sz w:val="18"/>
          <w:szCs w:val="18"/>
        </w:rPr>
        <w:t xml:space="preserve"> </w:t>
      </w:r>
      <w:r w:rsidRPr="00C66AC3">
        <w:rPr>
          <w:rFonts w:ascii="Arial" w:hAnsi="Arial" w:cs="Arial"/>
          <w:sz w:val="18"/>
          <w:szCs w:val="18"/>
        </w:rPr>
        <w:t>сельского поселения</w:t>
      </w:r>
      <w:r w:rsidR="009A3C93">
        <w:rPr>
          <w:rFonts w:ascii="Arial" w:hAnsi="Arial" w:cs="Arial"/>
          <w:sz w:val="18"/>
          <w:szCs w:val="18"/>
        </w:rPr>
        <w:t xml:space="preserve"> </w:t>
      </w:r>
      <w:r w:rsidRPr="00C66AC3">
        <w:rPr>
          <w:rFonts w:ascii="Arial" w:hAnsi="Arial" w:cs="Arial"/>
          <w:sz w:val="18"/>
          <w:szCs w:val="18"/>
        </w:rPr>
        <w:t>Сингапай</w:t>
      </w:r>
      <w:r w:rsidR="009A3C93">
        <w:rPr>
          <w:rFonts w:ascii="Arial" w:hAnsi="Arial" w:cs="Arial"/>
          <w:sz w:val="18"/>
          <w:szCs w:val="18"/>
        </w:rPr>
        <w:t xml:space="preserve"> </w:t>
      </w:r>
      <w:r w:rsidRPr="00C66AC3">
        <w:rPr>
          <w:rFonts w:ascii="Arial" w:hAnsi="Arial" w:cs="Arial"/>
          <w:sz w:val="18"/>
          <w:szCs w:val="18"/>
        </w:rPr>
        <w:t>не наблюдается.</w:t>
      </w:r>
    </w:p>
    <w:p w14:paraId="673565D2"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В целях выявления фактического дефицита тепловой мощности по котельным и принятия решения об увеличении (уменьшении) их тепловой мощности необходимо уточнение фактической величины присоединенной нагрузки по каждому источнику тепловой энергии.</w:t>
      </w:r>
    </w:p>
    <w:p w14:paraId="06901710" w14:textId="77777777" w:rsidR="00C66AC3" w:rsidRPr="00C66AC3" w:rsidRDefault="00C66AC3" w:rsidP="00DE6355">
      <w:pPr>
        <w:pStyle w:val="a8"/>
        <w:contextualSpacing/>
        <w:jc w:val="right"/>
        <w:rPr>
          <w:rFonts w:ascii="Arial" w:hAnsi="Arial" w:cs="Arial"/>
          <w:b/>
          <w:sz w:val="18"/>
          <w:szCs w:val="18"/>
        </w:rPr>
        <w:sectPr w:rsidR="00C66AC3" w:rsidRPr="00C66AC3" w:rsidSect="00F91016">
          <w:headerReference w:type="default" r:id="rId13"/>
          <w:footerReference w:type="even" r:id="rId14"/>
          <w:footerReference w:type="default" r:id="rId15"/>
          <w:pgSz w:w="11907" w:h="16840" w:code="9"/>
          <w:pgMar w:top="1134" w:right="851" w:bottom="1134" w:left="1701" w:header="709" w:footer="709" w:gutter="0"/>
          <w:cols w:space="720"/>
          <w:docGrid w:linePitch="326"/>
        </w:sectPr>
      </w:pPr>
    </w:p>
    <w:p w14:paraId="60D17842" w14:textId="4A1BC908" w:rsidR="00C66AC3" w:rsidRPr="00C66AC3" w:rsidRDefault="00C66AC3" w:rsidP="00DE6355">
      <w:pPr>
        <w:pStyle w:val="a8"/>
        <w:contextualSpacing/>
        <w:jc w:val="right"/>
        <w:rPr>
          <w:rFonts w:ascii="Arial" w:hAnsi="Arial" w:cs="Arial"/>
          <w:b/>
          <w:sz w:val="18"/>
          <w:szCs w:val="18"/>
        </w:rPr>
      </w:pPr>
      <w:r w:rsidRPr="00C66AC3">
        <w:rPr>
          <w:rFonts w:ascii="Arial" w:hAnsi="Arial" w:cs="Arial"/>
          <w:b/>
          <w:sz w:val="18"/>
          <w:szCs w:val="18"/>
        </w:rPr>
        <w:t xml:space="preserve">Таблица </w:t>
      </w:r>
      <w:r w:rsidRPr="00C66AC3">
        <w:rPr>
          <w:rFonts w:ascii="Arial" w:hAnsi="Arial" w:cs="Arial"/>
          <w:b/>
          <w:sz w:val="18"/>
          <w:szCs w:val="18"/>
        </w:rPr>
        <w:fldChar w:fldCharType="begin"/>
      </w:r>
      <w:r w:rsidRPr="00C66AC3">
        <w:rPr>
          <w:rFonts w:ascii="Arial" w:hAnsi="Arial" w:cs="Arial"/>
          <w:b/>
          <w:sz w:val="18"/>
          <w:szCs w:val="18"/>
        </w:rPr>
        <w:instrText xml:space="preserve"> SEQ Таблица \* ARABIC </w:instrText>
      </w:r>
      <w:r w:rsidRPr="00C66AC3">
        <w:rPr>
          <w:rFonts w:ascii="Arial" w:hAnsi="Arial" w:cs="Arial"/>
          <w:b/>
          <w:sz w:val="18"/>
          <w:szCs w:val="18"/>
        </w:rPr>
        <w:fldChar w:fldCharType="separate"/>
      </w:r>
      <w:r w:rsidR="007C0E82">
        <w:rPr>
          <w:rFonts w:ascii="Arial" w:hAnsi="Arial" w:cs="Arial"/>
          <w:b/>
          <w:noProof/>
          <w:sz w:val="18"/>
          <w:szCs w:val="18"/>
        </w:rPr>
        <w:t>5</w:t>
      </w:r>
      <w:r w:rsidRPr="00C66AC3">
        <w:rPr>
          <w:rFonts w:ascii="Arial" w:hAnsi="Arial" w:cs="Arial"/>
          <w:b/>
          <w:sz w:val="18"/>
          <w:szCs w:val="18"/>
        </w:rPr>
        <w:fldChar w:fldCharType="end"/>
      </w:r>
    </w:p>
    <w:p w14:paraId="5EFF65B3" w14:textId="77777777" w:rsidR="00C66AC3" w:rsidRPr="00C66AC3" w:rsidRDefault="00C66AC3" w:rsidP="00DE6355">
      <w:pPr>
        <w:pStyle w:val="a8"/>
        <w:contextualSpacing/>
        <w:rPr>
          <w:rFonts w:ascii="Arial" w:hAnsi="Arial" w:cs="Arial"/>
          <w:b/>
          <w:bCs/>
          <w:sz w:val="18"/>
          <w:szCs w:val="18"/>
        </w:rPr>
      </w:pPr>
      <w:r w:rsidRPr="00C66AC3">
        <w:rPr>
          <w:rFonts w:ascii="Arial" w:hAnsi="Arial" w:cs="Arial"/>
          <w:b/>
          <w:bCs/>
          <w:sz w:val="18"/>
          <w:szCs w:val="18"/>
        </w:rPr>
        <w:t>Существующие и перспективные балансы тепловой мощности источников тепловой энергии и тепловой нагрузки потребителей в зонах действия источников тепловой энергии сельского поселения</w:t>
      </w:r>
      <w:r w:rsidR="00E925AE">
        <w:rPr>
          <w:rFonts w:ascii="Arial" w:hAnsi="Arial" w:cs="Arial"/>
          <w:b/>
          <w:bCs/>
          <w:sz w:val="18"/>
          <w:szCs w:val="18"/>
        </w:rPr>
        <w:t xml:space="preserve"> </w:t>
      </w:r>
      <w:r w:rsidRPr="00C66AC3">
        <w:rPr>
          <w:rFonts w:ascii="Arial" w:hAnsi="Arial" w:cs="Arial"/>
          <w:b/>
          <w:bCs/>
          <w:sz w:val="18"/>
          <w:szCs w:val="18"/>
        </w:rPr>
        <w:t>Сингапай</w:t>
      </w:r>
    </w:p>
    <w:p w14:paraId="06ED692F" w14:textId="77777777" w:rsidR="00C66AC3" w:rsidRPr="00C66AC3" w:rsidRDefault="00C66AC3" w:rsidP="00DE6355">
      <w:pPr>
        <w:contextualSpacing/>
        <w:rPr>
          <w:rFonts w:ascii="Arial" w:hAnsi="Arial" w:cs="Arial"/>
          <w:sz w:val="18"/>
          <w:szCs w:val="18"/>
        </w:rPr>
      </w:pPr>
    </w:p>
    <w:tbl>
      <w:tblPr>
        <w:tblW w:w="15496" w:type="dxa"/>
        <w:tblLook w:val="04A0" w:firstRow="1" w:lastRow="0" w:firstColumn="1" w:lastColumn="0" w:noHBand="0" w:noVBand="1"/>
      </w:tblPr>
      <w:tblGrid>
        <w:gridCol w:w="7905"/>
        <w:gridCol w:w="956"/>
        <w:gridCol w:w="1232"/>
        <w:gridCol w:w="1072"/>
        <w:gridCol w:w="956"/>
        <w:gridCol w:w="1028"/>
        <w:gridCol w:w="1134"/>
        <w:gridCol w:w="1134"/>
        <w:gridCol w:w="79"/>
      </w:tblGrid>
      <w:tr w:rsidR="00C66AC3" w:rsidRPr="00C66AC3" w14:paraId="71EBB248" w14:textId="77777777" w:rsidTr="00E925AE">
        <w:trPr>
          <w:gridAfter w:val="1"/>
          <w:wAfter w:w="79" w:type="dxa"/>
          <w:trHeight w:val="139"/>
        </w:trPr>
        <w:tc>
          <w:tcPr>
            <w:tcW w:w="790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CE8EBCA" w14:textId="77777777" w:rsidR="00C66AC3" w:rsidRPr="00E925AE" w:rsidRDefault="00C66AC3" w:rsidP="00DE6355">
            <w:pPr>
              <w:contextualSpacing/>
              <w:jc w:val="center"/>
              <w:rPr>
                <w:rFonts w:ascii="Arial" w:hAnsi="Arial" w:cs="Arial"/>
                <w:b/>
                <w:bCs/>
                <w:color w:val="000000"/>
                <w:sz w:val="16"/>
                <w:szCs w:val="16"/>
              </w:rPr>
            </w:pPr>
            <w:r w:rsidRPr="00E925AE">
              <w:rPr>
                <w:rFonts w:ascii="Arial" w:hAnsi="Arial" w:cs="Arial"/>
                <w:b/>
                <w:bCs/>
                <w:color w:val="000000"/>
                <w:sz w:val="16"/>
                <w:szCs w:val="16"/>
              </w:rPr>
              <w:t>Наименование показателя (источника)</w:t>
            </w:r>
          </w:p>
        </w:tc>
        <w:tc>
          <w:tcPr>
            <w:tcW w:w="95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EAA9BAB" w14:textId="77777777" w:rsidR="00C66AC3" w:rsidRPr="00E925AE" w:rsidRDefault="00C66AC3" w:rsidP="00DE6355">
            <w:pPr>
              <w:contextualSpacing/>
              <w:jc w:val="center"/>
              <w:rPr>
                <w:rFonts w:ascii="Arial" w:hAnsi="Arial" w:cs="Arial"/>
                <w:b/>
                <w:bCs/>
                <w:color w:val="000000"/>
                <w:sz w:val="16"/>
                <w:szCs w:val="16"/>
              </w:rPr>
            </w:pPr>
            <w:r w:rsidRPr="00E925AE">
              <w:rPr>
                <w:rFonts w:ascii="Arial" w:hAnsi="Arial" w:cs="Arial"/>
                <w:b/>
                <w:bCs/>
                <w:color w:val="000000"/>
                <w:sz w:val="16"/>
                <w:szCs w:val="16"/>
              </w:rPr>
              <w:t>Ед. изм.</w:t>
            </w:r>
          </w:p>
        </w:tc>
        <w:tc>
          <w:tcPr>
            <w:tcW w:w="123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222CF8E" w14:textId="77777777" w:rsidR="00C66AC3" w:rsidRPr="00E925AE" w:rsidRDefault="00C66AC3" w:rsidP="00DE6355">
            <w:pPr>
              <w:contextualSpacing/>
              <w:jc w:val="center"/>
              <w:rPr>
                <w:rFonts w:ascii="Arial" w:hAnsi="Arial" w:cs="Arial"/>
                <w:b/>
                <w:bCs/>
                <w:color w:val="000000"/>
                <w:sz w:val="16"/>
                <w:szCs w:val="16"/>
              </w:rPr>
            </w:pPr>
            <w:r w:rsidRPr="00E925AE">
              <w:rPr>
                <w:rFonts w:ascii="Arial" w:hAnsi="Arial" w:cs="Arial"/>
                <w:b/>
                <w:bCs/>
                <w:color w:val="000000"/>
                <w:sz w:val="16"/>
                <w:szCs w:val="16"/>
              </w:rPr>
              <w:t>2023 г. (прогноз)</w:t>
            </w:r>
          </w:p>
        </w:tc>
        <w:tc>
          <w:tcPr>
            <w:tcW w:w="3056" w:type="dxa"/>
            <w:gridSpan w:val="3"/>
            <w:tcBorders>
              <w:top w:val="single" w:sz="8" w:space="0" w:color="auto"/>
              <w:left w:val="nil"/>
              <w:bottom w:val="single" w:sz="8" w:space="0" w:color="auto"/>
              <w:right w:val="single" w:sz="8" w:space="0" w:color="000000"/>
            </w:tcBorders>
            <w:shd w:val="clear" w:color="auto" w:fill="auto"/>
            <w:vAlign w:val="center"/>
            <w:hideMark/>
          </w:tcPr>
          <w:p w14:paraId="2C814BBC" w14:textId="77777777" w:rsidR="00C66AC3" w:rsidRPr="00E925AE" w:rsidRDefault="00C66AC3" w:rsidP="00DE6355">
            <w:pPr>
              <w:contextualSpacing/>
              <w:jc w:val="center"/>
              <w:rPr>
                <w:rFonts w:ascii="Arial" w:hAnsi="Arial" w:cs="Arial"/>
                <w:b/>
                <w:bCs/>
                <w:color w:val="000000"/>
                <w:sz w:val="16"/>
                <w:szCs w:val="16"/>
              </w:rPr>
            </w:pPr>
            <w:r w:rsidRPr="00E925AE">
              <w:rPr>
                <w:rFonts w:ascii="Arial" w:hAnsi="Arial" w:cs="Arial"/>
                <w:b/>
                <w:bCs/>
                <w:sz w:val="16"/>
                <w:szCs w:val="16"/>
              </w:rPr>
              <w:t>1 этап (2020-2026 гг.)</w:t>
            </w:r>
            <w:r w:rsidRPr="00E925AE">
              <w:rPr>
                <w:rFonts w:ascii="Arial" w:hAnsi="Arial" w:cs="Arial"/>
                <w:b/>
                <w:bCs/>
                <w:color w:val="000000"/>
                <w:sz w:val="16"/>
                <w:szCs w:val="16"/>
              </w:rPr>
              <w:t> </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77433A45" w14:textId="77777777" w:rsidR="00C66AC3" w:rsidRPr="00E925AE" w:rsidRDefault="00C66AC3" w:rsidP="00DE6355">
            <w:pPr>
              <w:contextualSpacing/>
              <w:jc w:val="center"/>
              <w:rPr>
                <w:rFonts w:ascii="Arial" w:hAnsi="Arial" w:cs="Arial"/>
                <w:b/>
                <w:bCs/>
                <w:color w:val="000000"/>
                <w:sz w:val="16"/>
                <w:szCs w:val="16"/>
              </w:rPr>
            </w:pPr>
            <w:r w:rsidRPr="00E925AE">
              <w:rPr>
                <w:rFonts w:ascii="Arial" w:hAnsi="Arial" w:cs="Arial"/>
                <w:b/>
                <w:bCs/>
                <w:color w:val="000000"/>
                <w:sz w:val="16"/>
                <w:szCs w:val="16"/>
              </w:rPr>
              <w:t>2 этап (2027-2032 гг.)</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691F5423" w14:textId="77777777" w:rsidR="00C66AC3" w:rsidRPr="00E925AE" w:rsidRDefault="00C66AC3" w:rsidP="00DE6355">
            <w:pPr>
              <w:contextualSpacing/>
              <w:jc w:val="center"/>
              <w:rPr>
                <w:rFonts w:ascii="Arial" w:hAnsi="Arial" w:cs="Arial"/>
                <w:b/>
                <w:bCs/>
                <w:color w:val="000000"/>
                <w:sz w:val="16"/>
                <w:szCs w:val="16"/>
              </w:rPr>
            </w:pPr>
            <w:r w:rsidRPr="00E925AE">
              <w:rPr>
                <w:rFonts w:ascii="Arial" w:hAnsi="Arial" w:cs="Arial"/>
                <w:b/>
                <w:bCs/>
                <w:color w:val="000000"/>
                <w:sz w:val="16"/>
                <w:szCs w:val="16"/>
              </w:rPr>
              <w:t>3 этап (2033-2040 гг.)</w:t>
            </w:r>
          </w:p>
        </w:tc>
      </w:tr>
      <w:tr w:rsidR="00C66AC3" w:rsidRPr="00C66AC3" w14:paraId="0FCA7830" w14:textId="77777777" w:rsidTr="00E925AE">
        <w:trPr>
          <w:gridAfter w:val="1"/>
          <w:wAfter w:w="79" w:type="dxa"/>
          <w:trHeight w:val="188"/>
        </w:trPr>
        <w:tc>
          <w:tcPr>
            <w:tcW w:w="7905" w:type="dxa"/>
            <w:vMerge/>
            <w:tcBorders>
              <w:top w:val="single" w:sz="8" w:space="0" w:color="auto"/>
              <w:left w:val="single" w:sz="8" w:space="0" w:color="auto"/>
              <w:bottom w:val="single" w:sz="8" w:space="0" w:color="000000"/>
              <w:right w:val="single" w:sz="8" w:space="0" w:color="auto"/>
            </w:tcBorders>
            <w:vAlign w:val="center"/>
            <w:hideMark/>
          </w:tcPr>
          <w:p w14:paraId="7A235FC0" w14:textId="77777777" w:rsidR="00C66AC3" w:rsidRPr="00E925AE" w:rsidRDefault="00C66AC3" w:rsidP="00DE6355">
            <w:pPr>
              <w:contextualSpacing/>
              <w:rPr>
                <w:rFonts w:ascii="Arial" w:hAnsi="Arial" w:cs="Arial"/>
                <w:b/>
                <w:bCs/>
                <w:color w:val="000000"/>
                <w:sz w:val="16"/>
                <w:szCs w:val="16"/>
              </w:rPr>
            </w:pPr>
          </w:p>
        </w:tc>
        <w:tc>
          <w:tcPr>
            <w:tcW w:w="956" w:type="dxa"/>
            <w:vMerge/>
            <w:tcBorders>
              <w:top w:val="single" w:sz="8" w:space="0" w:color="auto"/>
              <w:left w:val="single" w:sz="8" w:space="0" w:color="auto"/>
              <w:bottom w:val="single" w:sz="8" w:space="0" w:color="000000"/>
              <w:right w:val="single" w:sz="8" w:space="0" w:color="auto"/>
            </w:tcBorders>
            <w:vAlign w:val="center"/>
            <w:hideMark/>
          </w:tcPr>
          <w:p w14:paraId="3A1D42A9" w14:textId="77777777" w:rsidR="00C66AC3" w:rsidRPr="00E925AE" w:rsidRDefault="00C66AC3" w:rsidP="00DE6355">
            <w:pPr>
              <w:contextualSpacing/>
              <w:rPr>
                <w:rFonts w:ascii="Arial" w:hAnsi="Arial" w:cs="Arial"/>
                <w:b/>
                <w:bCs/>
                <w:color w:val="000000"/>
                <w:sz w:val="16"/>
                <w:szCs w:val="16"/>
              </w:rPr>
            </w:pPr>
          </w:p>
        </w:tc>
        <w:tc>
          <w:tcPr>
            <w:tcW w:w="1232" w:type="dxa"/>
            <w:vMerge/>
            <w:tcBorders>
              <w:top w:val="single" w:sz="8" w:space="0" w:color="auto"/>
              <w:left w:val="single" w:sz="8" w:space="0" w:color="auto"/>
              <w:bottom w:val="single" w:sz="8" w:space="0" w:color="000000"/>
              <w:right w:val="single" w:sz="8" w:space="0" w:color="auto"/>
            </w:tcBorders>
            <w:vAlign w:val="center"/>
            <w:hideMark/>
          </w:tcPr>
          <w:p w14:paraId="0F931541" w14:textId="77777777" w:rsidR="00C66AC3" w:rsidRPr="00E925AE" w:rsidRDefault="00C66AC3" w:rsidP="00DE6355">
            <w:pPr>
              <w:contextualSpacing/>
              <w:rPr>
                <w:rFonts w:ascii="Arial" w:hAnsi="Arial" w:cs="Arial"/>
                <w:b/>
                <w:bCs/>
                <w:color w:val="000000"/>
                <w:sz w:val="16"/>
                <w:szCs w:val="16"/>
              </w:rPr>
            </w:pPr>
          </w:p>
        </w:tc>
        <w:tc>
          <w:tcPr>
            <w:tcW w:w="1072" w:type="dxa"/>
            <w:tcBorders>
              <w:top w:val="nil"/>
              <w:left w:val="nil"/>
              <w:bottom w:val="single" w:sz="8" w:space="0" w:color="auto"/>
              <w:right w:val="single" w:sz="8" w:space="0" w:color="auto"/>
            </w:tcBorders>
            <w:shd w:val="clear" w:color="auto" w:fill="auto"/>
            <w:vAlign w:val="center"/>
            <w:hideMark/>
          </w:tcPr>
          <w:p w14:paraId="18A31982" w14:textId="77777777" w:rsidR="00C66AC3" w:rsidRPr="00E925AE" w:rsidRDefault="00C66AC3" w:rsidP="00DE6355">
            <w:pPr>
              <w:contextualSpacing/>
              <w:jc w:val="center"/>
              <w:rPr>
                <w:rFonts w:ascii="Arial" w:hAnsi="Arial" w:cs="Arial"/>
                <w:b/>
                <w:bCs/>
                <w:color w:val="000000"/>
                <w:sz w:val="16"/>
                <w:szCs w:val="16"/>
              </w:rPr>
            </w:pPr>
            <w:r w:rsidRPr="00E925AE">
              <w:rPr>
                <w:rFonts w:ascii="Arial" w:hAnsi="Arial" w:cs="Arial"/>
                <w:b/>
                <w:bCs/>
                <w:color w:val="000000"/>
                <w:sz w:val="16"/>
                <w:szCs w:val="16"/>
              </w:rPr>
              <w:t>2024 г.</w:t>
            </w:r>
          </w:p>
        </w:tc>
        <w:tc>
          <w:tcPr>
            <w:tcW w:w="956" w:type="dxa"/>
            <w:tcBorders>
              <w:top w:val="nil"/>
              <w:left w:val="nil"/>
              <w:bottom w:val="single" w:sz="8" w:space="0" w:color="auto"/>
              <w:right w:val="single" w:sz="8" w:space="0" w:color="auto"/>
            </w:tcBorders>
            <w:shd w:val="clear" w:color="auto" w:fill="auto"/>
            <w:vAlign w:val="center"/>
            <w:hideMark/>
          </w:tcPr>
          <w:p w14:paraId="44166139" w14:textId="77777777" w:rsidR="00C66AC3" w:rsidRPr="00E925AE" w:rsidRDefault="00C66AC3" w:rsidP="00DE6355">
            <w:pPr>
              <w:contextualSpacing/>
              <w:jc w:val="center"/>
              <w:rPr>
                <w:rFonts w:ascii="Arial" w:hAnsi="Arial" w:cs="Arial"/>
                <w:b/>
                <w:bCs/>
                <w:color w:val="000000"/>
                <w:sz w:val="16"/>
                <w:szCs w:val="16"/>
              </w:rPr>
            </w:pPr>
            <w:r w:rsidRPr="00E925AE">
              <w:rPr>
                <w:rFonts w:ascii="Arial" w:hAnsi="Arial" w:cs="Arial"/>
                <w:b/>
                <w:bCs/>
                <w:color w:val="000000"/>
                <w:sz w:val="16"/>
                <w:szCs w:val="16"/>
              </w:rPr>
              <w:t>2025 г.</w:t>
            </w:r>
          </w:p>
        </w:tc>
        <w:tc>
          <w:tcPr>
            <w:tcW w:w="1028" w:type="dxa"/>
            <w:tcBorders>
              <w:top w:val="nil"/>
              <w:left w:val="nil"/>
              <w:bottom w:val="single" w:sz="8" w:space="0" w:color="auto"/>
              <w:right w:val="single" w:sz="8" w:space="0" w:color="auto"/>
            </w:tcBorders>
            <w:shd w:val="clear" w:color="auto" w:fill="auto"/>
            <w:vAlign w:val="center"/>
            <w:hideMark/>
          </w:tcPr>
          <w:p w14:paraId="299CAF1C" w14:textId="77777777" w:rsidR="00C66AC3" w:rsidRPr="00E925AE" w:rsidRDefault="00C66AC3" w:rsidP="00DE6355">
            <w:pPr>
              <w:contextualSpacing/>
              <w:jc w:val="center"/>
              <w:rPr>
                <w:rFonts w:ascii="Arial" w:hAnsi="Arial" w:cs="Arial"/>
                <w:b/>
                <w:bCs/>
                <w:color w:val="000000"/>
                <w:sz w:val="16"/>
                <w:szCs w:val="16"/>
              </w:rPr>
            </w:pPr>
            <w:r w:rsidRPr="00E925AE">
              <w:rPr>
                <w:rFonts w:ascii="Arial" w:hAnsi="Arial" w:cs="Arial"/>
                <w:b/>
                <w:bCs/>
                <w:color w:val="000000"/>
                <w:sz w:val="16"/>
                <w:szCs w:val="16"/>
              </w:rPr>
              <w:t>2026 г.</w:t>
            </w:r>
          </w:p>
        </w:tc>
        <w:tc>
          <w:tcPr>
            <w:tcW w:w="1134" w:type="dxa"/>
            <w:tcBorders>
              <w:top w:val="nil"/>
              <w:left w:val="nil"/>
              <w:bottom w:val="single" w:sz="8" w:space="0" w:color="auto"/>
              <w:right w:val="single" w:sz="8" w:space="0" w:color="auto"/>
            </w:tcBorders>
            <w:shd w:val="clear" w:color="auto" w:fill="auto"/>
            <w:vAlign w:val="center"/>
            <w:hideMark/>
          </w:tcPr>
          <w:p w14:paraId="7AF6921F" w14:textId="77777777" w:rsidR="00C66AC3" w:rsidRPr="00E925AE" w:rsidRDefault="00C66AC3" w:rsidP="00DE6355">
            <w:pPr>
              <w:contextualSpacing/>
              <w:jc w:val="center"/>
              <w:rPr>
                <w:rFonts w:ascii="Arial" w:hAnsi="Arial" w:cs="Arial"/>
                <w:b/>
                <w:bCs/>
                <w:color w:val="000000"/>
                <w:sz w:val="16"/>
                <w:szCs w:val="16"/>
              </w:rPr>
            </w:pPr>
            <w:r w:rsidRPr="00E925AE">
              <w:rPr>
                <w:rFonts w:ascii="Arial" w:hAnsi="Arial" w:cs="Arial"/>
                <w:b/>
                <w:bCs/>
                <w:color w:val="000000"/>
                <w:sz w:val="16"/>
                <w:szCs w:val="16"/>
              </w:rPr>
              <w:t>2032 г.</w:t>
            </w:r>
          </w:p>
        </w:tc>
        <w:tc>
          <w:tcPr>
            <w:tcW w:w="1134" w:type="dxa"/>
            <w:tcBorders>
              <w:top w:val="nil"/>
              <w:left w:val="nil"/>
              <w:bottom w:val="single" w:sz="8" w:space="0" w:color="auto"/>
              <w:right w:val="single" w:sz="8" w:space="0" w:color="auto"/>
            </w:tcBorders>
            <w:shd w:val="clear" w:color="auto" w:fill="auto"/>
            <w:vAlign w:val="center"/>
            <w:hideMark/>
          </w:tcPr>
          <w:p w14:paraId="60509E01" w14:textId="77777777" w:rsidR="00C66AC3" w:rsidRPr="00E925AE" w:rsidRDefault="00C66AC3" w:rsidP="00DE6355">
            <w:pPr>
              <w:contextualSpacing/>
              <w:jc w:val="center"/>
              <w:rPr>
                <w:rFonts w:ascii="Arial" w:hAnsi="Arial" w:cs="Arial"/>
                <w:b/>
                <w:bCs/>
                <w:color w:val="000000"/>
                <w:sz w:val="16"/>
                <w:szCs w:val="16"/>
              </w:rPr>
            </w:pPr>
            <w:r w:rsidRPr="00E925AE">
              <w:rPr>
                <w:rFonts w:ascii="Arial" w:hAnsi="Arial" w:cs="Arial"/>
                <w:b/>
                <w:bCs/>
                <w:color w:val="000000"/>
                <w:sz w:val="16"/>
                <w:szCs w:val="16"/>
              </w:rPr>
              <w:t>2040 г.</w:t>
            </w:r>
          </w:p>
        </w:tc>
      </w:tr>
      <w:tr w:rsidR="00C66AC3" w:rsidRPr="00C66AC3" w14:paraId="50027576" w14:textId="77777777" w:rsidTr="00E925AE">
        <w:trPr>
          <w:gridAfter w:val="1"/>
          <w:wAfter w:w="79" w:type="dxa"/>
          <w:trHeight w:val="330"/>
        </w:trPr>
        <w:tc>
          <w:tcPr>
            <w:tcW w:w="15417"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65718B86" w14:textId="77777777"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Котельная п. Сингапай, промзона, территория базы ООО «РН-Ремонт НПО»</w:t>
            </w:r>
          </w:p>
        </w:tc>
      </w:tr>
      <w:tr w:rsidR="00C66AC3" w:rsidRPr="00C66AC3" w14:paraId="0F9AF6D4" w14:textId="77777777" w:rsidTr="00E925AE">
        <w:trPr>
          <w:gridAfter w:val="1"/>
          <w:wAfter w:w="79" w:type="dxa"/>
          <w:trHeight w:val="60"/>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09610B49"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Установленная тепловая мощность</w:t>
            </w:r>
          </w:p>
        </w:tc>
        <w:tc>
          <w:tcPr>
            <w:tcW w:w="956" w:type="dxa"/>
            <w:tcBorders>
              <w:top w:val="nil"/>
              <w:left w:val="nil"/>
              <w:bottom w:val="single" w:sz="8" w:space="0" w:color="auto"/>
              <w:right w:val="single" w:sz="8" w:space="0" w:color="auto"/>
            </w:tcBorders>
            <w:shd w:val="clear" w:color="auto" w:fill="auto"/>
            <w:vAlign w:val="center"/>
            <w:hideMark/>
          </w:tcPr>
          <w:p w14:paraId="6AFA93B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14:paraId="2A017CB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33</w:t>
            </w:r>
          </w:p>
        </w:tc>
        <w:tc>
          <w:tcPr>
            <w:tcW w:w="1072" w:type="dxa"/>
            <w:tcBorders>
              <w:top w:val="nil"/>
              <w:left w:val="nil"/>
              <w:bottom w:val="single" w:sz="8" w:space="0" w:color="auto"/>
              <w:right w:val="single" w:sz="8" w:space="0" w:color="auto"/>
            </w:tcBorders>
            <w:shd w:val="clear" w:color="auto" w:fill="auto"/>
            <w:vAlign w:val="center"/>
            <w:hideMark/>
          </w:tcPr>
          <w:p w14:paraId="1619688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33</w:t>
            </w:r>
          </w:p>
        </w:tc>
        <w:tc>
          <w:tcPr>
            <w:tcW w:w="956" w:type="dxa"/>
            <w:tcBorders>
              <w:top w:val="nil"/>
              <w:left w:val="nil"/>
              <w:bottom w:val="single" w:sz="8" w:space="0" w:color="auto"/>
              <w:right w:val="single" w:sz="8" w:space="0" w:color="auto"/>
            </w:tcBorders>
            <w:shd w:val="clear" w:color="auto" w:fill="auto"/>
            <w:vAlign w:val="center"/>
            <w:hideMark/>
          </w:tcPr>
          <w:p w14:paraId="67CC78F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33</w:t>
            </w:r>
          </w:p>
        </w:tc>
        <w:tc>
          <w:tcPr>
            <w:tcW w:w="1028" w:type="dxa"/>
            <w:tcBorders>
              <w:top w:val="nil"/>
              <w:left w:val="nil"/>
              <w:bottom w:val="single" w:sz="8" w:space="0" w:color="auto"/>
              <w:right w:val="single" w:sz="8" w:space="0" w:color="auto"/>
            </w:tcBorders>
            <w:shd w:val="clear" w:color="auto" w:fill="auto"/>
            <w:vAlign w:val="center"/>
            <w:hideMark/>
          </w:tcPr>
          <w:p w14:paraId="2A492E6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33</w:t>
            </w:r>
          </w:p>
        </w:tc>
        <w:tc>
          <w:tcPr>
            <w:tcW w:w="1134" w:type="dxa"/>
            <w:tcBorders>
              <w:top w:val="nil"/>
              <w:left w:val="nil"/>
              <w:bottom w:val="single" w:sz="8" w:space="0" w:color="auto"/>
              <w:right w:val="single" w:sz="8" w:space="0" w:color="auto"/>
            </w:tcBorders>
            <w:shd w:val="clear" w:color="auto" w:fill="auto"/>
            <w:vAlign w:val="center"/>
            <w:hideMark/>
          </w:tcPr>
          <w:p w14:paraId="54856E9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33</w:t>
            </w:r>
          </w:p>
        </w:tc>
        <w:tc>
          <w:tcPr>
            <w:tcW w:w="1134" w:type="dxa"/>
            <w:tcBorders>
              <w:top w:val="nil"/>
              <w:left w:val="nil"/>
              <w:bottom w:val="single" w:sz="8" w:space="0" w:color="auto"/>
              <w:right w:val="single" w:sz="8" w:space="0" w:color="auto"/>
            </w:tcBorders>
            <w:shd w:val="clear" w:color="auto" w:fill="auto"/>
            <w:vAlign w:val="center"/>
            <w:hideMark/>
          </w:tcPr>
          <w:p w14:paraId="1DEFB26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33</w:t>
            </w:r>
          </w:p>
        </w:tc>
      </w:tr>
      <w:tr w:rsidR="00C66AC3" w:rsidRPr="00C66AC3" w14:paraId="15735E3F" w14:textId="77777777" w:rsidTr="00E925AE">
        <w:trPr>
          <w:gridAfter w:val="1"/>
          <w:wAfter w:w="79" w:type="dxa"/>
          <w:trHeight w:val="60"/>
        </w:trPr>
        <w:tc>
          <w:tcPr>
            <w:tcW w:w="7905" w:type="dxa"/>
            <w:tcBorders>
              <w:top w:val="nil"/>
              <w:left w:val="single" w:sz="8" w:space="0" w:color="auto"/>
              <w:bottom w:val="nil"/>
              <w:right w:val="single" w:sz="8" w:space="0" w:color="auto"/>
            </w:tcBorders>
            <w:shd w:val="clear" w:color="auto" w:fill="auto"/>
            <w:vAlign w:val="center"/>
            <w:hideMark/>
          </w:tcPr>
          <w:p w14:paraId="46FBD059" w14:textId="77777777" w:rsidR="00C66AC3" w:rsidRPr="00C66AC3" w:rsidRDefault="00C66AC3" w:rsidP="00DE6355">
            <w:pPr>
              <w:contextualSpacing/>
              <w:jc w:val="right"/>
              <w:rPr>
                <w:rFonts w:ascii="Arial" w:hAnsi="Arial" w:cs="Arial"/>
                <w:color w:val="000000"/>
                <w:sz w:val="18"/>
                <w:szCs w:val="18"/>
              </w:rPr>
            </w:pPr>
            <w:r w:rsidRPr="00C66AC3">
              <w:rPr>
                <w:rFonts w:ascii="Arial" w:hAnsi="Arial" w:cs="Arial"/>
                <w:color w:val="000000"/>
                <w:sz w:val="18"/>
                <w:szCs w:val="18"/>
              </w:rPr>
              <w:t>мощность наиболее мощного котла</w:t>
            </w:r>
          </w:p>
        </w:tc>
        <w:tc>
          <w:tcPr>
            <w:tcW w:w="956" w:type="dxa"/>
            <w:tcBorders>
              <w:top w:val="nil"/>
              <w:left w:val="nil"/>
              <w:bottom w:val="nil"/>
              <w:right w:val="single" w:sz="8" w:space="0" w:color="auto"/>
            </w:tcBorders>
            <w:shd w:val="clear" w:color="auto" w:fill="auto"/>
            <w:vAlign w:val="center"/>
            <w:hideMark/>
          </w:tcPr>
          <w:p w14:paraId="4574BC0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232" w:type="dxa"/>
            <w:tcBorders>
              <w:top w:val="nil"/>
              <w:left w:val="nil"/>
              <w:bottom w:val="nil"/>
              <w:right w:val="single" w:sz="8" w:space="0" w:color="auto"/>
            </w:tcBorders>
            <w:shd w:val="clear" w:color="auto" w:fill="auto"/>
            <w:vAlign w:val="center"/>
            <w:hideMark/>
          </w:tcPr>
          <w:p w14:paraId="2A5F10C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rPr>
              <w:t>4,37</w:t>
            </w:r>
          </w:p>
        </w:tc>
        <w:tc>
          <w:tcPr>
            <w:tcW w:w="1072" w:type="dxa"/>
            <w:tcBorders>
              <w:top w:val="nil"/>
              <w:left w:val="nil"/>
              <w:bottom w:val="nil"/>
              <w:right w:val="single" w:sz="8" w:space="0" w:color="auto"/>
            </w:tcBorders>
            <w:shd w:val="clear" w:color="auto" w:fill="auto"/>
            <w:vAlign w:val="center"/>
            <w:hideMark/>
          </w:tcPr>
          <w:p w14:paraId="1C132B7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4,37</w:t>
            </w:r>
          </w:p>
        </w:tc>
        <w:tc>
          <w:tcPr>
            <w:tcW w:w="956" w:type="dxa"/>
            <w:tcBorders>
              <w:top w:val="nil"/>
              <w:left w:val="nil"/>
              <w:bottom w:val="nil"/>
              <w:right w:val="single" w:sz="8" w:space="0" w:color="auto"/>
            </w:tcBorders>
            <w:shd w:val="clear" w:color="auto" w:fill="auto"/>
            <w:vAlign w:val="center"/>
            <w:hideMark/>
          </w:tcPr>
          <w:p w14:paraId="2676214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4,37</w:t>
            </w:r>
          </w:p>
        </w:tc>
        <w:tc>
          <w:tcPr>
            <w:tcW w:w="1028" w:type="dxa"/>
            <w:tcBorders>
              <w:top w:val="nil"/>
              <w:left w:val="nil"/>
              <w:bottom w:val="nil"/>
              <w:right w:val="single" w:sz="8" w:space="0" w:color="auto"/>
            </w:tcBorders>
            <w:shd w:val="clear" w:color="auto" w:fill="auto"/>
            <w:vAlign w:val="center"/>
            <w:hideMark/>
          </w:tcPr>
          <w:p w14:paraId="1CE8A15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4,37</w:t>
            </w:r>
          </w:p>
        </w:tc>
        <w:tc>
          <w:tcPr>
            <w:tcW w:w="1134" w:type="dxa"/>
            <w:tcBorders>
              <w:top w:val="nil"/>
              <w:left w:val="nil"/>
              <w:bottom w:val="nil"/>
              <w:right w:val="single" w:sz="8" w:space="0" w:color="auto"/>
            </w:tcBorders>
            <w:shd w:val="clear" w:color="auto" w:fill="auto"/>
            <w:vAlign w:val="center"/>
            <w:hideMark/>
          </w:tcPr>
          <w:p w14:paraId="2381CDE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4,37</w:t>
            </w:r>
          </w:p>
        </w:tc>
        <w:tc>
          <w:tcPr>
            <w:tcW w:w="1134" w:type="dxa"/>
            <w:tcBorders>
              <w:top w:val="nil"/>
              <w:left w:val="nil"/>
              <w:bottom w:val="nil"/>
              <w:right w:val="single" w:sz="8" w:space="0" w:color="auto"/>
            </w:tcBorders>
            <w:shd w:val="clear" w:color="auto" w:fill="auto"/>
            <w:vAlign w:val="center"/>
            <w:hideMark/>
          </w:tcPr>
          <w:p w14:paraId="45C4440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4,37</w:t>
            </w:r>
          </w:p>
        </w:tc>
      </w:tr>
      <w:tr w:rsidR="00C66AC3" w:rsidRPr="00C66AC3" w14:paraId="05171304" w14:textId="77777777" w:rsidTr="00E925AE">
        <w:trPr>
          <w:gridAfter w:val="1"/>
          <w:wAfter w:w="79" w:type="dxa"/>
          <w:trHeight w:val="60"/>
        </w:trPr>
        <w:tc>
          <w:tcPr>
            <w:tcW w:w="790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5F36138"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Ограничения установленной тепловой мощности</w:t>
            </w:r>
          </w:p>
        </w:tc>
        <w:tc>
          <w:tcPr>
            <w:tcW w:w="956" w:type="dxa"/>
            <w:tcBorders>
              <w:top w:val="single" w:sz="8" w:space="0" w:color="auto"/>
              <w:left w:val="nil"/>
              <w:bottom w:val="single" w:sz="8" w:space="0" w:color="auto"/>
              <w:right w:val="single" w:sz="8" w:space="0" w:color="auto"/>
            </w:tcBorders>
            <w:shd w:val="clear" w:color="auto" w:fill="auto"/>
            <w:vAlign w:val="center"/>
            <w:hideMark/>
          </w:tcPr>
          <w:p w14:paraId="64E55C0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232" w:type="dxa"/>
            <w:tcBorders>
              <w:top w:val="single" w:sz="8" w:space="0" w:color="auto"/>
              <w:left w:val="nil"/>
              <w:bottom w:val="single" w:sz="8" w:space="0" w:color="auto"/>
              <w:right w:val="single" w:sz="8" w:space="0" w:color="auto"/>
            </w:tcBorders>
            <w:shd w:val="clear" w:color="auto" w:fill="auto"/>
            <w:vAlign w:val="center"/>
            <w:hideMark/>
          </w:tcPr>
          <w:p w14:paraId="4E07C18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12,39</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14:paraId="1A98E54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12,39</w:t>
            </w:r>
          </w:p>
        </w:tc>
        <w:tc>
          <w:tcPr>
            <w:tcW w:w="956" w:type="dxa"/>
            <w:tcBorders>
              <w:top w:val="single" w:sz="8" w:space="0" w:color="auto"/>
              <w:left w:val="nil"/>
              <w:bottom w:val="single" w:sz="8" w:space="0" w:color="auto"/>
              <w:right w:val="single" w:sz="8" w:space="0" w:color="auto"/>
            </w:tcBorders>
            <w:shd w:val="clear" w:color="auto" w:fill="auto"/>
            <w:vAlign w:val="center"/>
            <w:hideMark/>
          </w:tcPr>
          <w:p w14:paraId="76A0072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12,39</w:t>
            </w:r>
          </w:p>
        </w:tc>
        <w:tc>
          <w:tcPr>
            <w:tcW w:w="1028" w:type="dxa"/>
            <w:tcBorders>
              <w:top w:val="single" w:sz="8" w:space="0" w:color="auto"/>
              <w:left w:val="nil"/>
              <w:bottom w:val="single" w:sz="8" w:space="0" w:color="auto"/>
              <w:right w:val="single" w:sz="8" w:space="0" w:color="auto"/>
            </w:tcBorders>
            <w:shd w:val="clear" w:color="auto" w:fill="auto"/>
            <w:vAlign w:val="center"/>
            <w:hideMark/>
          </w:tcPr>
          <w:p w14:paraId="743FCF9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12,39</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4F0ACA8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12,39</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6C07DF8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12,39</w:t>
            </w:r>
          </w:p>
        </w:tc>
      </w:tr>
      <w:tr w:rsidR="00C66AC3" w:rsidRPr="00C66AC3" w14:paraId="38B40EB9" w14:textId="77777777" w:rsidTr="00E925AE">
        <w:trPr>
          <w:gridAfter w:val="1"/>
          <w:wAfter w:w="79" w:type="dxa"/>
          <w:trHeight w:val="151"/>
        </w:trPr>
        <w:tc>
          <w:tcPr>
            <w:tcW w:w="7905" w:type="dxa"/>
            <w:tcBorders>
              <w:top w:val="nil"/>
              <w:left w:val="single" w:sz="8" w:space="0" w:color="auto"/>
              <w:bottom w:val="nil"/>
              <w:right w:val="single" w:sz="8" w:space="0" w:color="auto"/>
            </w:tcBorders>
            <w:shd w:val="clear" w:color="auto" w:fill="auto"/>
            <w:vAlign w:val="center"/>
            <w:hideMark/>
          </w:tcPr>
          <w:p w14:paraId="61413354" w14:textId="77777777" w:rsidR="00C66AC3" w:rsidRPr="00C66AC3" w:rsidRDefault="00C66AC3" w:rsidP="00DE6355">
            <w:pPr>
              <w:contextualSpacing/>
              <w:rPr>
                <w:rFonts w:ascii="Arial" w:hAnsi="Arial" w:cs="Arial"/>
                <w:i/>
                <w:iCs/>
                <w:sz w:val="18"/>
                <w:szCs w:val="18"/>
              </w:rPr>
            </w:pPr>
            <w:r w:rsidRPr="00C66AC3">
              <w:rPr>
                <w:rFonts w:ascii="Arial" w:hAnsi="Arial" w:cs="Arial"/>
                <w:i/>
                <w:iCs/>
                <w:sz w:val="18"/>
                <w:szCs w:val="18"/>
              </w:rPr>
              <w:t>Располагаемая тепловая мощность по последней режимной наладке</w:t>
            </w:r>
          </w:p>
        </w:tc>
        <w:tc>
          <w:tcPr>
            <w:tcW w:w="956" w:type="dxa"/>
            <w:tcBorders>
              <w:top w:val="nil"/>
              <w:left w:val="nil"/>
              <w:bottom w:val="nil"/>
              <w:right w:val="single" w:sz="8" w:space="0" w:color="auto"/>
            </w:tcBorders>
            <w:shd w:val="clear" w:color="auto" w:fill="auto"/>
            <w:vAlign w:val="center"/>
            <w:hideMark/>
          </w:tcPr>
          <w:p w14:paraId="1D5B042B"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14:paraId="47BBB99E"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20,61</w:t>
            </w:r>
          </w:p>
        </w:tc>
        <w:tc>
          <w:tcPr>
            <w:tcW w:w="1072" w:type="dxa"/>
            <w:tcBorders>
              <w:top w:val="nil"/>
              <w:left w:val="nil"/>
              <w:bottom w:val="single" w:sz="8" w:space="0" w:color="auto"/>
              <w:right w:val="single" w:sz="8" w:space="0" w:color="auto"/>
            </w:tcBorders>
            <w:shd w:val="clear" w:color="auto" w:fill="auto"/>
            <w:vAlign w:val="center"/>
            <w:hideMark/>
          </w:tcPr>
          <w:p w14:paraId="07CCADA1"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rPr>
              <w:t>20,61</w:t>
            </w:r>
          </w:p>
        </w:tc>
        <w:tc>
          <w:tcPr>
            <w:tcW w:w="956" w:type="dxa"/>
            <w:tcBorders>
              <w:top w:val="nil"/>
              <w:left w:val="nil"/>
              <w:bottom w:val="single" w:sz="8" w:space="0" w:color="auto"/>
              <w:right w:val="single" w:sz="8" w:space="0" w:color="auto"/>
            </w:tcBorders>
            <w:shd w:val="clear" w:color="auto" w:fill="auto"/>
            <w:vAlign w:val="center"/>
            <w:hideMark/>
          </w:tcPr>
          <w:p w14:paraId="522DBB0D"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rPr>
              <w:t>20,61</w:t>
            </w:r>
          </w:p>
        </w:tc>
        <w:tc>
          <w:tcPr>
            <w:tcW w:w="1028" w:type="dxa"/>
            <w:tcBorders>
              <w:top w:val="nil"/>
              <w:left w:val="nil"/>
              <w:bottom w:val="single" w:sz="8" w:space="0" w:color="auto"/>
              <w:right w:val="single" w:sz="8" w:space="0" w:color="auto"/>
            </w:tcBorders>
            <w:shd w:val="clear" w:color="auto" w:fill="auto"/>
            <w:vAlign w:val="center"/>
            <w:hideMark/>
          </w:tcPr>
          <w:p w14:paraId="3F6DB917"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rPr>
              <w:t>20,61</w:t>
            </w:r>
          </w:p>
        </w:tc>
        <w:tc>
          <w:tcPr>
            <w:tcW w:w="1134" w:type="dxa"/>
            <w:tcBorders>
              <w:top w:val="nil"/>
              <w:left w:val="nil"/>
              <w:bottom w:val="single" w:sz="8" w:space="0" w:color="auto"/>
              <w:right w:val="single" w:sz="8" w:space="0" w:color="auto"/>
            </w:tcBorders>
            <w:shd w:val="clear" w:color="auto" w:fill="auto"/>
            <w:vAlign w:val="center"/>
            <w:hideMark/>
          </w:tcPr>
          <w:p w14:paraId="6F627940"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rPr>
              <w:t>20,61</w:t>
            </w:r>
          </w:p>
        </w:tc>
        <w:tc>
          <w:tcPr>
            <w:tcW w:w="1134" w:type="dxa"/>
            <w:tcBorders>
              <w:top w:val="nil"/>
              <w:left w:val="nil"/>
              <w:bottom w:val="single" w:sz="8" w:space="0" w:color="auto"/>
              <w:right w:val="single" w:sz="8" w:space="0" w:color="auto"/>
            </w:tcBorders>
            <w:shd w:val="clear" w:color="auto" w:fill="auto"/>
            <w:vAlign w:val="center"/>
            <w:hideMark/>
          </w:tcPr>
          <w:p w14:paraId="2FD27A8C"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rPr>
              <w:t>20,61</w:t>
            </w:r>
          </w:p>
        </w:tc>
      </w:tr>
      <w:tr w:rsidR="00C66AC3" w:rsidRPr="00C66AC3" w14:paraId="085889FA" w14:textId="77777777" w:rsidTr="00E925AE">
        <w:trPr>
          <w:gridAfter w:val="1"/>
          <w:wAfter w:w="79" w:type="dxa"/>
          <w:trHeight w:val="70"/>
        </w:trPr>
        <w:tc>
          <w:tcPr>
            <w:tcW w:w="7905" w:type="dxa"/>
            <w:tcBorders>
              <w:top w:val="single" w:sz="8" w:space="0" w:color="auto"/>
              <w:left w:val="single" w:sz="8" w:space="0" w:color="auto"/>
              <w:bottom w:val="nil"/>
              <w:right w:val="single" w:sz="8" w:space="0" w:color="auto"/>
            </w:tcBorders>
            <w:shd w:val="clear" w:color="auto" w:fill="auto"/>
            <w:vAlign w:val="center"/>
            <w:hideMark/>
          </w:tcPr>
          <w:p w14:paraId="6EA59C15" w14:textId="77777777" w:rsidR="00C66AC3" w:rsidRPr="00C66AC3" w:rsidRDefault="00C66AC3" w:rsidP="00DE6355">
            <w:pPr>
              <w:contextualSpacing/>
              <w:rPr>
                <w:rFonts w:ascii="Arial" w:hAnsi="Arial" w:cs="Arial"/>
                <w:sz w:val="18"/>
                <w:szCs w:val="18"/>
              </w:rPr>
            </w:pPr>
            <w:r w:rsidRPr="00C66AC3">
              <w:rPr>
                <w:rFonts w:ascii="Arial" w:hAnsi="Arial" w:cs="Arial"/>
                <w:sz w:val="18"/>
                <w:szCs w:val="18"/>
              </w:rPr>
              <w:t xml:space="preserve">Затраты тепла на собственные нужды станции </w:t>
            </w:r>
            <w:r w:rsidRPr="00C66AC3">
              <w:rPr>
                <w:rFonts w:ascii="Arial" w:hAnsi="Arial" w:cs="Arial"/>
                <w:i/>
                <w:iCs/>
                <w:sz w:val="18"/>
                <w:szCs w:val="18"/>
              </w:rPr>
              <w:t>(котельной)</w:t>
            </w:r>
            <w:r w:rsidRPr="00C66AC3">
              <w:rPr>
                <w:rFonts w:ascii="Arial" w:hAnsi="Arial" w:cs="Arial"/>
                <w:sz w:val="18"/>
                <w:szCs w:val="18"/>
              </w:rPr>
              <w:t xml:space="preserve"> в горячей воде</w:t>
            </w:r>
          </w:p>
        </w:tc>
        <w:tc>
          <w:tcPr>
            <w:tcW w:w="956" w:type="dxa"/>
            <w:tcBorders>
              <w:top w:val="single" w:sz="8" w:space="0" w:color="auto"/>
              <w:left w:val="nil"/>
              <w:bottom w:val="nil"/>
              <w:right w:val="single" w:sz="8" w:space="0" w:color="auto"/>
            </w:tcBorders>
            <w:shd w:val="clear" w:color="auto" w:fill="auto"/>
            <w:vAlign w:val="center"/>
            <w:hideMark/>
          </w:tcPr>
          <w:p w14:paraId="6261B967"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nil"/>
              <w:right w:val="single" w:sz="8" w:space="0" w:color="auto"/>
            </w:tcBorders>
            <w:shd w:val="clear" w:color="auto" w:fill="auto"/>
            <w:vAlign w:val="center"/>
            <w:hideMark/>
          </w:tcPr>
          <w:p w14:paraId="5A129449"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0,913</w:t>
            </w:r>
          </w:p>
        </w:tc>
        <w:tc>
          <w:tcPr>
            <w:tcW w:w="1072" w:type="dxa"/>
            <w:tcBorders>
              <w:top w:val="nil"/>
              <w:left w:val="nil"/>
              <w:bottom w:val="nil"/>
              <w:right w:val="single" w:sz="8" w:space="0" w:color="auto"/>
            </w:tcBorders>
            <w:shd w:val="clear" w:color="auto" w:fill="auto"/>
            <w:vAlign w:val="center"/>
            <w:hideMark/>
          </w:tcPr>
          <w:p w14:paraId="15CF95A1"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0,913</w:t>
            </w:r>
          </w:p>
        </w:tc>
        <w:tc>
          <w:tcPr>
            <w:tcW w:w="956" w:type="dxa"/>
            <w:tcBorders>
              <w:top w:val="nil"/>
              <w:left w:val="nil"/>
              <w:bottom w:val="nil"/>
              <w:right w:val="single" w:sz="8" w:space="0" w:color="auto"/>
            </w:tcBorders>
            <w:shd w:val="clear" w:color="auto" w:fill="auto"/>
            <w:vAlign w:val="center"/>
            <w:hideMark/>
          </w:tcPr>
          <w:p w14:paraId="57AC048C"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0,913</w:t>
            </w:r>
          </w:p>
        </w:tc>
        <w:tc>
          <w:tcPr>
            <w:tcW w:w="1028" w:type="dxa"/>
            <w:tcBorders>
              <w:top w:val="nil"/>
              <w:left w:val="nil"/>
              <w:bottom w:val="nil"/>
              <w:right w:val="single" w:sz="8" w:space="0" w:color="auto"/>
            </w:tcBorders>
            <w:shd w:val="clear" w:color="auto" w:fill="auto"/>
            <w:vAlign w:val="center"/>
            <w:hideMark/>
          </w:tcPr>
          <w:p w14:paraId="7D375E80"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0,913</w:t>
            </w:r>
          </w:p>
        </w:tc>
        <w:tc>
          <w:tcPr>
            <w:tcW w:w="1134" w:type="dxa"/>
            <w:tcBorders>
              <w:top w:val="nil"/>
              <w:left w:val="nil"/>
              <w:bottom w:val="nil"/>
              <w:right w:val="single" w:sz="8" w:space="0" w:color="auto"/>
            </w:tcBorders>
            <w:shd w:val="clear" w:color="auto" w:fill="auto"/>
            <w:vAlign w:val="center"/>
            <w:hideMark/>
          </w:tcPr>
          <w:p w14:paraId="50314711"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0,913</w:t>
            </w:r>
          </w:p>
        </w:tc>
        <w:tc>
          <w:tcPr>
            <w:tcW w:w="1134" w:type="dxa"/>
            <w:tcBorders>
              <w:top w:val="nil"/>
              <w:left w:val="nil"/>
              <w:bottom w:val="nil"/>
              <w:right w:val="single" w:sz="8" w:space="0" w:color="auto"/>
            </w:tcBorders>
            <w:shd w:val="clear" w:color="auto" w:fill="auto"/>
            <w:vAlign w:val="center"/>
            <w:hideMark/>
          </w:tcPr>
          <w:p w14:paraId="0D8026AE"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0,913</w:t>
            </w:r>
          </w:p>
        </w:tc>
      </w:tr>
      <w:tr w:rsidR="00C66AC3" w:rsidRPr="00C66AC3" w14:paraId="45FD0A90" w14:textId="77777777" w:rsidTr="00E925AE">
        <w:trPr>
          <w:gridAfter w:val="1"/>
          <w:wAfter w:w="79" w:type="dxa"/>
          <w:trHeight w:val="60"/>
        </w:trPr>
        <w:tc>
          <w:tcPr>
            <w:tcW w:w="790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7B1E81A" w14:textId="77777777" w:rsidR="00C66AC3" w:rsidRPr="00C66AC3" w:rsidRDefault="00C66AC3" w:rsidP="00DE6355">
            <w:pPr>
              <w:contextualSpacing/>
              <w:rPr>
                <w:rFonts w:ascii="Arial" w:hAnsi="Arial" w:cs="Arial"/>
                <w:sz w:val="18"/>
                <w:szCs w:val="18"/>
              </w:rPr>
            </w:pPr>
            <w:r w:rsidRPr="00C66AC3">
              <w:rPr>
                <w:rFonts w:ascii="Arial" w:hAnsi="Arial" w:cs="Arial"/>
                <w:sz w:val="18"/>
                <w:szCs w:val="18"/>
              </w:rPr>
              <w:t xml:space="preserve">Затраты тепла на собственные нужды станции </w:t>
            </w:r>
            <w:r w:rsidRPr="00C66AC3">
              <w:rPr>
                <w:rFonts w:ascii="Arial" w:hAnsi="Arial" w:cs="Arial"/>
                <w:i/>
                <w:iCs/>
                <w:sz w:val="18"/>
                <w:szCs w:val="18"/>
              </w:rPr>
              <w:t>(котельной)</w:t>
            </w:r>
            <w:r w:rsidRPr="00C66AC3">
              <w:rPr>
                <w:rFonts w:ascii="Arial" w:hAnsi="Arial" w:cs="Arial"/>
                <w:sz w:val="18"/>
                <w:szCs w:val="18"/>
              </w:rPr>
              <w:t xml:space="preserve"> в горячей воде</w:t>
            </w:r>
          </w:p>
        </w:tc>
        <w:tc>
          <w:tcPr>
            <w:tcW w:w="956" w:type="dxa"/>
            <w:tcBorders>
              <w:top w:val="single" w:sz="8" w:space="0" w:color="auto"/>
              <w:left w:val="nil"/>
              <w:bottom w:val="single" w:sz="8" w:space="0" w:color="auto"/>
              <w:right w:val="single" w:sz="8" w:space="0" w:color="auto"/>
            </w:tcBorders>
            <w:shd w:val="clear" w:color="auto" w:fill="auto"/>
            <w:vAlign w:val="center"/>
            <w:hideMark/>
          </w:tcPr>
          <w:p w14:paraId="0F2214B3"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w:t>
            </w:r>
          </w:p>
        </w:tc>
        <w:tc>
          <w:tcPr>
            <w:tcW w:w="1232" w:type="dxa"/>
            <w:tcBorders>
              <w:top w:val="single" w:sz="8" w:space="0" w:color="auto"/>
              <w:left w:val="nil"/>
              <w:bottom w:val="single" w:sz="8" w:space="0" w:color="auto"/>
              <w:right w:val="single" w:sz="8" w:space="0" w:color="auto"/>
            </w:tcBorders>
            <w:shd w:val="clear" w:color="auto" w:fill="auto"/>
            <w:vAlign w:val="center"/>
            <w:hideMark/>
          </w:tcPr>
          <w:p w14:paraId="2980D60B"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2,47</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14:paraId="4EA0349E"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2,47</w:t>
            </w:r>
          </w:p>
        </w:tc>
        <w:tc>
          <w:tcPr>
            <w:tcW w:w="956" w:type="dxa"/>
            <w:tcBorders>
              <w:top w:val="single" w:sz="8" w:space="0" w:color="auto"/>
              <w:left w:val="nil"/>
              <w:bottom w:val="single" w:sz="8" w:space="0" w:color="auto"/>
              <w:right w:val="single" w:sz="8" w:space="0" w:color="auto"/>
            </w:tcBorders>
            <w:shd w:val="clear" w:color="auto" w:fill="auto"/>
            <w:vAlign w:val="center"/>
            <w:hideMark/>
          </w:tcPr>
          <w:p w14:paraId="730F7C51"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2,47</w:t>
            </w:r>
          </w:p>
        </w:tc>
        <w:tc>
          <w:tcPr>
            <w:tcW w:w="1028" w:type="dxa"/>
            <w:tcBorders>
              <w:top w:val="single" w:sz="8" w:space="0" w:color="auto"/>
              <w:left w:val="nil"/>
              <w:bottom w:val="single" w:sz="8" w:space="0" w:color="auto"/>
              <w:right w:val="single" w:sz="8" w:space="0" w:color="auto"/>
            </w:tcBorders>
            <w:shd w:val="clear" w:color="auto" w:fill="auto"/>
            <w:vAlign w:val="center"/>
            <w:hideMark/>
          </w:tcPr>
          <w:p w14:paraId="34213759"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2,47</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795517FC"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2,47</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508629C3"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2,47</w:t>
            </w:r>
          </w:p>
        </w:tc>
      </w:tr>
      <w:tr w:rsidR="00C66AC3" w:rsidRPr="00C66AC3" w14:paraId="7F09DC70" w14:textId="77777777" w:rsidTr="00E925AE">
        <w:trPr>
          <w:gridAfter w:val="1"/>
          <w:wAfter w:w="79" w:type="dxa"/>
          <w:trHeight w:val="189"/>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178AFF4C" w14:textId="77777777" w:rsidR="00C66AC3" w:rsidRPr="00C66AC3" w:rsidRDefault="00C66AC3" w:rsidP="00DE6355">
            <w:pPr>
              <w:contextualSpacing/>
              <w:rPr>
                <w:rFonts w:ascii="Arial" w:hAnsi="Arial" w:cs="Arial"/>
                <w:sz w:val="18"/>
                <w:szCs w:val="18"/>
              </w:rPr>
            </w:pPr>
            <w:r w:rsidRPr="00C66AC3">
              <w:rPr>
                <w:rFonts w:ascii="Arial" w:hAnsi="Arial" w:cs="Arial"/>
                <w:sz w:val="18"/>
                <w:szCs w:val="18"/>
              </w:rPr>
              <w:t>Тепловая мощность котельной, нетто</w:t>
            </w:r>
          </w:p>
        </w:tc>
        <w:tc>
          <w:tcPr>
            <w:tcW w:w="956" w:type="dxa"/>
            <w:tcBorders>
              <w:top w:val="nil"/>
              <w:left w:val="nil"/>
              <w:bottom w:val="single" w:sz="8" w:space="0" w:color="auto"/>
              <w:right w:val="single" w:sz="8" w:space="0" w:color="auto"/>
            </w:tcBorders>
            <w:shd w:val="clear" w:color="auto" w:fill="auto"/>
            <w:vAlign w:val="center"/>
            <w:hideMark/>
          </w:tcPr>
          <w:p w14:paraId="4A70B6F0"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14:paraId="6126F518"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19,697</w:t>
            </w:r>
          </w:p>
        </w:tc>
        <w:tc>
          <w:tcPr>
            <w:tcW w:w="1072" w:type="dxa"/>
            <w:tcBorders>
              <w:top w:val="nil"/>
              <w:left w:val="nil"/>
              <w:bottom w:val="single" w:sz="8" w:space="0" w:color="auto"/>
              <w:right w:val="single" w:sz="8" w:space="0" w:color="auto"/>
            </w:tcBorders>
            <w:shd w:val="clear" w:color="auto" w:fill="auto"/>
            <w:vAlign w:val="center"/>
            <w:hideMark/>
          </w:tcPr>
          <w:p w14:paraId="2E9586BE"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19,697</w:t>
            </w:r>
          </w:p>
        </w:tc>
        <w:tc>
          <w:tcPr>
            <w:tcW w:w="956" w:type="dxa"/>
            <w:tcBorders>
              <w:top w:val="nil"/>
              <w:left w:val="nil"/>
              <w:bottom w:val="single" w:sz="8" w:space="0" w:color="auto"/>
              <w:right w:val="single" w:sz="8" w:space="0" w:color="auto"/>
            </w:tcBorders>
            <w:shd w:val="clear" w:color="auto" w:fill="auto"/>
            <w:vAlign w:val="center"/>
            <w:hideMark/>
          </w:tcPr>
          <w:p w14:paraId="395EE584"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19,697</w:t>
            </w:r>
          </w:p>
        </w:tc>
        <w:tc>
          <w:tcPr>
            <w:tcW w:w="1028" w:type="dxa"/>
            <w:tcBorders>
              <w:top w:val="nil"/>
              <w:left w:val="nil"/>
              <w:bottom w:val="single" w:sz="8" w:space="0" w:color="auto"/>
              <w:right w:val="single" w:sz="8" w:space="0" w:color="auto"/>
            </w:tcBorders>
            <w:shd w:val="clear" w:color="auto" w:fill="auto"/>
            <w:vAlign w:val="center"/>
            <w:hideMark/>
          </w:tcPr>
          <w:p w14:paraId="0897BF2A"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19,697</w:t>
            </w:r>
          </w:p>
        </w:tc>
        <w:tc>
          <w:tcPr>
            <w:tcW w:w="1134" w:type="dxa"/>
            <w:tcBorders>
              <w:top w:val="nil"/>
              <w:left w:val="nil"/>
              <w:bottom w:val="single" w:sz="8" w:space="0" w:color="auto"/>
              <w:right w:val="single" w:sz="8" w:space="0" w:color="auto"/>
            </w:tcBorders>
            <w:shd w:val="clear" w:color="auto" w:fill="auto"/>
            <w:vAlign w:val="center"/>
            <w:hideMark/>
          </w:tcPr>
          <w:p w14:paraId="408D694D"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19,697</w:t>
            </w:r>
          </w:p>
        </w:tc>
        <w:tc>
          <w:tcPr>
            <w:tcW w:w="1134" w:type="dxa"/>
            <w:tcBorders>
              <w:top w:val="nil"/>
              <w:left w:val="nil"/>
              <w:bottom w:val="single" w:sz="8" w:space="0" w:color="auto"/>
              <w:right w:val="single" w:sz="8" w:space="0" w:color="auto"/>
            </w:tcBorders>
            <w:shd w:val="clear" w:color="auto" w:fill="auto"/>
            <w:vAlign w:val="center"/>
            <w:hideMark/>
          </w:tcPr>
          <w:p w14:paraId="0C0D8DE9"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19,697</w:t>
            </w:r>
          </w:p>
        </w:tc>
      </w:tr>
      <w:tr w:rsidR="00C66AC3" w:rsidRPr="00C66AC3" w14:paraId="4DD9C9F8" w14:textId="77777777" w:rsidTr="00E925AE">
        <w:trPr>
          <w:gridAfter w:val="1"/>
          <w:wAfter w:w="79" w:type="dxa"/>
          <w:trHeight w:val="107"/>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385AA8C1" w14:textId="77777777" w:rsidR="00C66AC3" w:rsidRPr="00C66AC3" w:rsidRDefault="00C66AC3" w:rsidP="00DE6355">
            <w:pPr>
              <w:contextualSpacing/>
              <w:rPr>
                <w:rFonts w:ascii="Arial" w:hAnsi="Arial" w:cs="Arial"/>
                <w:sz w:val="18"/>
                <w:szCs w:val="18"/>
              </w:rPr>
            </w:pPr>
            <w:r w:rsidRPr="00C66AC3">
              <w:rPr>
                <w:rFonts w:ascii="Arial" w:hAnsi="Arial" w:cs="Arial"/>
                <w:sz w:val="18"/>
                <w:szCs w:val="18"/>
              </w:rPr>
              <w:t>Потери в тепловых сетях в горячей воде</w:t>
            </w:r>
          </w:p>
        </w:tc>
        <w:tc>
          <w:tcPr>
            <w:tcW w:w="956" w:type="dxa"/>
            <w:tcBorders>
              <w:top w:val="nil"/>
              <w:left w:val="nil"/>
              <w:bottom w:val="single" w:sz="8" w:space="0" w:color="auto"/>
              <w:right w:val="single" w:sz="8" w:space="0" w:color="auto"/>
            </w:tcBorders>
            <w:shd w:val="clear" w:color="auto" w:fill="auto"/>
            <w:vAlign w:val="center"/>
            <w:hideMark/>
          </w:tcPr>
          <w:p w14:paraId="0908B588"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14:paraId="2E28C579"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3,395</w:t>
            </w:r>
          </w:p>
        </w:tc>
        <w:tc>
          <w:tcPr>
            <w:tcW w:w="1072" w:type="dxa"/>
            <w:tcBorders>
              <w:top w:val="nil"/>
              <w:left w:val="nil"/>
              <w:bottom w:val="single" w:sz="8" w:space="0" w:color="auto"/>
              <w:right w:val="single" w:sz="8" w:space="0" w:color="auto"/>
            </w:tcBorders>
            <w:shd w:val="clear" w:color="auto" w:fill="auto"/>
            <w:vAlign w:val="center"/>
            <w:hideMark/>
          </w:tcPr>
          <w:p w14:paraId="6D2C8D18"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3,421</w:t>
            </w:r>
          </w:p>
        </w:tc>
        <w:tc>
          <w:tcPr>
            <w:tcW w:w="956" w:type="dxa"/>
            <w:tcBorders>
              <w:top w:val="nil"/>
              <w:left w:val="nil"/>
              <w:bottom w:val="single" w:sz="8" w:space="0" w:color="auto"/>
              <w:right w:val="single" w:sz="8" w:space="0" w:color="auto"/>
            </w:tcBorders>
            <w:shd w:val="clear" w:color="auto" w:fill="auto"/>
            <w:vAlign w:val="center"/>
            <w:hideMark/>
          </w:tcPr>
          <w:p w14:paraId="612DBF43"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3,432</w:t>
            </w:r>
          </w:p>
        </w:tc>
        <w:tc>
          <w:tcPr>
            <w:tcW w:w="1028" w:type="dxa"/>
            <w:tcBorders>
              <w:top w:val="nil"/>
              <w:left w:val="nil"/>
              <w:bottom w:val="single" w:sz="8" w:space="0" w:color="auto"/>
              <w:right w:val="single" w:sz="8" w:space="0" w:color="auto"/>
            </w:tcBorders>
            <w:shd w:val="clear" w:color="auto" w:fill="auto"/>
            <w:vAlign w:val="center"/>
            <w:hideMark/>
          </w:tcPr>
          <w:p w14:paraId="330F5CC2"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3,445</w:t>
            </w:r>
          </w:p>
        </w:tc>
        <w:tc>
          <w:tcPr>
            <w:tcW w:w="1134" w:type="dxa"/>
            <w:tcBorders>
              <w:top w:val="nil"/>
              <w:left w:val="nil"/>
              <w:bottom w:val="single" w:sz="8" w:space="0" w:color="auto"/>
              <w:right w:val="single" w:sz="8" w:space="0" w:color="auto"/>
            </w:tcBorders>
            <w:shd w:val="clear" w:color="auto" w:fill="auto"/>
            <w:vAlign w:val="center"/>
            <w:hideMark/>
          </w:tcPr>
          <w:p w14:paraId="6F665C22"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3,52</w:t>
            </w:r>
          </w:p>
        </w:tc>
        <w:tc>
          <w:tcPr>
            <w:tcW w:w="1134" w:type="dxa"/>
            <w:tcBorders>
              <w:top w:val="nil"/>
              <w:left w:val="nil"/>
              <w:bottom w:val="single" w:sz="8" w:space="0" w:color="auto"/>
              <w:right w:val="single" w:sz="8" w:space="0" w:color="auto"/>
            </w:tcBorders>
            <w:shd w:val="clear" w:color="auto" w:fill="auto"/>
            <w:vAlign w:val="center"/>
            <w:hideMark/>
          </w:tcPr>
          <w:p w14:paraId="44E98681"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3,589</w:t>
            </w:r>
          </w:p>
        </w:tc>
      </w:tr>
      <w:tr w:rsidR="00C66AC3" w:rsidRPr="00C66AC3" w14:paraId="0CE6B39C" w14:textId="77777777" w:rsidTr="00E925AE">
        <w:trPr>
          <w:gridAfter w:val="1"/>
          <w:wAfter w:w="79" w:type="dxa"/>
          <w:trHeight w:val="60"/>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37261765" w14:textId="77777777" w:rsidR="00C66AC3" w:rsidRPr="00C66AC3" w:rsidRDefault="00C66AC3" w:rsidP="00DE6355">
            <w:pPr>
              <w:contextualSpacing/>
              <w:rPr>
                <w:rFonts w:ascii="Arial" w:hAnsi="Arial" w:cs="Arial"/>
                <w:sz w:val="18"/>
                <w:szCs w:val="18"/>
              </w:rPr>
            </w:pPr>
            <w:r w:rsidRPr="00C66AC3">
              <w:rPr>
                <w:rFonts w:ascii="Arial" w:hAnsi="Arial" w:cs="Arial"/>
                <w:sz w:val="18"/>
                <w:szCs w:val="18"/>
              </w:rPr>
              <w:t>Расчетная нагрузка на хозяйственные нужды</w:t>
            </w:r>
          </w:p>
        </w:tc>
        <w:tc>
          <w:tcPr>
            <w:tcW w:w="956" w:type="dxa"/>
            <w:tcBorders>
              <w:top w:val="nil"/>
              <w:left w:val="nil"/>
              <w:bottom w:val="single" w:sz="8" w:space="0" w:color="auto"/>
              <w:right w:val="single" w:sz="8" w:space="0" w:color="auto"/>
            </w:tcBorders>
            <w:shd w:val="clear" w:color="auto" w:fill="auto"/>
            <w:vAlign w:val="center"/>
            <w:hideMark/>
          </w:tcPr>
          <w:p w14:paraId="4B5C5189"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14:paraId="2FB0D86D"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0</w:t>
            </w:r>
          </w:p>
        </w:tc>
        <w:tc>
          <w:tcPr>
            <w:tcW w:w="1072" w:type="dxa"/>
            <w:tcBorders>
              <w:top w:val="nil"/>
              <w:left w:val="nil"/>
              <w:bottom w:val="single" w:sz="8" w:space="0" w:color="auto"/>
              <w:right w:val="single" w:sz="8" w:space="0" w:color="auto"/>
            </w:tcBorders>
            <w:shd w:val="clear" w:color="auto" w:fill="auto"/>
            <w:vAlign w:val="center"/>
            <w:hideMark/>
          </w:tcPr>
          <w:p w14:paraId="2E6B9767"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w:t>
            </w:r>
          </w:p>
        </w:tc>
        <w:tc>
          <w:tcPr>
            <w:tcW w:w="956" w:type="dxa"/>
            <w:tcBorders>
              <w:top w:val="nil"/>
              <w:left w:val="nil"/>
              <w:bottom w:val="single" w:sz="8" w:space="0" w:color="auto"/>
              <w:right w:val="single" w:sz="8" w:space="0" w:color="auto"/>
            </w:tcBorders>
            <w:shd w:val="clear" w:color="auto" w:fill="auto"/>
            <w:vAlign w:val="center"/>
            <w:hideMark/>
          </w:tcPr>
          <w:p w14:paraId="709C2108"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w:t>
            </w:r>
          </w:p>
        </w:tc>
        <w:tc>
          <w:tcPr>
            <w:tcW w:w="1028" w:type="dxa"/>
            <w:tcBorders>
              <w:top w:val="nil"/>
              <w:left w:val="nil"/>
              <w:bottom w:val="single" w:sz="8" w:space="0" w:color="auto"/>
              <w:right w:val="single" w:sz="8" w:space="0" w:color="auto"/>
            </w:tcBorders>
            <w:shd w:val="clear" w:color="auto" w:fill="auto"/>
            <w:vAlign w:val="center"/>
            <w:hideMark/>
          </w:tcPr>
          <w:p w14:paraId="30AC2F36"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w:t>
            </w:r>
          </w:p>
        </w:tc>
        <w:tc>
          <w:tcPr>
            <w:tcW w:w="1134" w:type="dxa"/>
            <w:tcBorders>
              <w:top w:val="nil"/>
              <w:left w:val="nil"/>
              <w:bottom w:val="single" w:sz="8" w:space="0" w:color="auto"/>
              <w:right w:val="single" w:sz="8" w:space="0" w:color="auto"/>
            </w:tcBorders>
            <w:shd w:val="clear" w:color="auto" w:fill="auto"/>
            <w:vAlign w:val="center"/>
            <w:hideMark/>
          </w:tcPr>
          <w:p w14:paraId="589BF578"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w:t>
            </w:r>
          </w:p>
        </w:tc>
        <w:tc>
          <w:tcPr>
            <w:tcW w:w="1134" w:type="dxa"/>
            <w:tcBorders>
              <w:top w:val="nil"/>
              <w:left w:val="nil"/>
              <w:bottom w:val="single" w:sz="8" w:space="0" w:color="auto"/>
              <w:right w:val="single" w:sz="8" w:space="0" w:color="auto"/>
            </w:tcBorders>
            <w:shd w:val="clear" w:color="auto" w:fill="auto"/>
            <w:vAlign w:val="center"/>
            <w:hideMark/>
          </w:tcPr>
          <w:p w14:paraId="7224E80A"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w:t>
            </w:r>
          </w:p>
        </w:tc>
      </w:tr>
      <w:tr w:rsidR="00C66AC3" w:rsidRPr="00C66AC3" w14:paraId="67FE85CE" w14:textId="77777777" w:rsidTr="00E925AE">
        <w:trPr>
          <w:gridAfter w:val="1"/>
          <w:wAfter w:w="79" w:type="dxa"/>
          <w:trHeight w:val="86"/>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09851169" w14:textId="77777777" w:rsidR="00C66AC3" w:rsidRPr="00C66AC3" w:rsidRDefault="00C66AC3" w:rsidP="00DE6355">
            <w:pPr>
              <w:contextualSpacing/>
              <w:rPr>
                <w:rFonts w:ascii="Arial" w:hAnsi="Arial" w:cs="Arial"/>
                <w:sz w:val="18"/>
                <w:szCs w:val="18"/>
              </w:rPr>
            </w:pPr>
            <w:r w:rsidRPr="00C66AC3">
              <w:rPr>
                <w:rFonts w:ascii="Arial" w:hAnsi="Arial" w:cs="Arial"/>
                <w:sz w:val="18"/>
                <w:szCs w:val="18"/>
              </w:rPr>
              <w:t>Присоединенная договорная тепловая нагрузка в горячей воде</w:t>
            </w:r>
          </w:p>
        </w:tc>
        <w:tc>
          <w:tcPr>
            <w:tcW w:w="956" w:type="dxa"/>
            <w:tcBorders>
              <w:top w:val="nil"/>
              <w:left w:val="nil"/>
              <w:bottom w:val="single" w:sz="8" w:space="0" w:color="auto"/>
              <w:right w:val="single" w:sz="8" w:space="0" w:color="auto"/>
            </w:tcBorders>
            <w:shd w:val="clear" w:color="auto" w:fill="auto"/>
            <w:vAlign w:val="center"/>
            <w:hideMark/>
          </w:tcPr>
          <w:p w14:paraId="50F9A34A"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14:paraId="13FA25ED"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12,72</w:t>
            </w:r>
          </w:p>
        </w:tc>
        <w:tc>
          <w:tcPr>
            <w:tcW w:w="1072" w:type="dxa"/>
            <w:tcBorders>
              <w:top w:val="nil"/>
              <w:left w:val="nil"/>
              <w:bottom w:val="single" w:sz="8" w:space="0" w:color="auto"/>
              <w:right w:val="single" w:sz="8" w:space="0" w:color="auto"/>
            </w:tcBorders>
            <w:shd w:val="clear" w:color="auto" w:fill="auto"/>
            <w:vAlign w:val="center"/>
            <w:hideMark/>
          </w:tcPr>
          <w:p w14:paraId="7E8DB8FB"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12,82</w:t>
            </w:r>
          </w:p>
        </w:tc>
        <w:tc>
          <w:tcPr>
            <w:tcW w:w="956" w:type="dxa"/>
            <w:tcBorders>
              <w:top w:val="nil"/>
              <w:left w:val="nil"/>
              <w:bottom w:val="single" w:sz="8" w:space="0" w:color="auto"/>
              <w:right w:val="single" w:sz="8" w:space="0" w:color="auto"/>
            </w:tcBorders>
            <w:shd w:val="clear" w:color="auto" w:fill="auto"/>
            <w:vAlign w:val="center"/>
            <w:hideMark/>
          </w:tcPr>
          <w:p w14:paraId="1DFE64C1"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12,86</w:t>
            </w:r>
          </w:p>
        </w:tc>
        <w:tc>
          <w:tcPr>
            <w:tcW w:w="1028" w:type="dxa"/>
            <w:tcBorders>
              <w:top w:val="nil"/>
              <w:left w:val="nil"/>
              <w:bottom w:val="single" w:sz="8" w:space="0" w:color="auto"/>
              <w:right w:val="single" w:sz="8" w:space="0" w:color="auto"/>
            </w:tcBorders>
            <w:shd w:val="clear" w:color="auto" w:fill="auto"/>
            <w:vAlign w:val="center"/>
            <w:hideMark/>
          </w:tcPr>
          <w:p w14:paraId="436C056C"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12,91</w:t>
            </w:r>
          </w:p>
        </w:tc>
        <w:tc>
          <w:tcPr>
            <w:tcW w:w="1134" w:type="dxa"/>
            <w:tcBorders>
              <w:top w:val="nil"/>
              <w:left w:val="nil"/>
              <w:bottom w:val="single" w:sz="8" w:space="0" w:color="auto"/>
              <w:right w:val="single" w:sz="8" w:space="0" w:color="auto"/>
            </w:tcBorders>
            <w:shd w:val="clear" w:color="auto" w:fill="auto"/>
            <w:vAlign w:val="center"/>
            <w:hideMark/>
          </w:tcPr>
          <w:p w14:paraId="2218DAC0"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13,19</w:t>
            </w:r>
          </w:p>
        </w:tc>
        <w:tc>
          <w:tcPr>
            <w:tcW w:w="1134" w:type="dxa"/>
            <w:tcBorders>
              <w:top w:val="nil"/>
              <w:left w:val="nil"/>
              <w:bottom w:val="single" w:sz="8" w:space="0" w:color="auto"/>
              <w:right w:val="single" w:sz="8" w:space="0" w:color="auto"/>
            </w:tcBorders>
            <w:shd w:val="clear" w:color="auto" w:fill="auto"/>
            <w:vAlign w:val="center"/>
            <w:hideMark/>
          </w:tcPr>
          <w:p w14:paraId="2E8CBB69"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13,45</w:t>
            </w:r>
          </w:p>
        </w:tc>
      </w:tr>
      <w:tr w:rsidR="00C66AC3" w:rsidRPr="00C66AC3" w14:paraId="31ECFD28" w14:textId="77777777" w:rsidTr="00E925AE">
        <w:trPr>
          <w:gridAfter w:val="1"/>
          <w:wAfter w:w="79" w:type="dxa"/>
          <w:trHeight w:val="117"/>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2A6027CC" w14:textId="77777777" w:rsidR="00C66AC3" w:rsidRPr="00C66AC3" w:rsidRDefault="00C66AC3" w:rsidP="00DE6355">
            <w:pPr>
              <w:contextualSpacing/>
              <w:jc w:val="right"/>
              <w:rPr>
                <w:rFonts w:ascii="Arial" w:hAnsi="Arial" w:cs="Arial"/>
                <w:sz w:val="18"/>
                <w:szCs w:val="18"/>
              </w:rPr>
            </w:pPr>
            <w:r w:rsidRPr="00C66AC3">
              <w:rPr>
                <w:rFonts w:ascii="Arial" w:hAnsi="Arial" w:cs="Arial"/>
                <w:sz w:val="18"/>
                <w:szCs w:val="18"/>
              </w:rPr>
              <w:t>отопление и вентиляция</w:t>
            </w:r>
          </w:p>
        </w:tc>
        <w:tc>
          <w:tcPr>
            <w:tcW w:w="956" w:type="dxa"/>
            <w:tcBorders>
              <w:top w:val="nil"/>
              <w:left w:val="nil"/>
              <w:bottom w:val="single" w:sz="8" w:space="0" w:color="auto"/>
              <w:right w:val="single" w:sz="8" w:space="0" w:color="auto"/>
            </w:tcBorders>
            <w:shd w:val="clear" w:color="auto" w:fill="auto"/>
            <w:vAlign w:val="center"/>
            <w:hideMark/>
          </w:tcPr>
          <w:p w14:paraId="45E38F88"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14:paraId="460626C1"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12,72</w:t>
            </w:r>
          </w:p>
        </w:tc>
        <w:tc>
          <w:tcPr>
            <w:tcW w:w="1072" w:type="dxa"/>
            <w:tcBorders>
              <w:top w:val="nil"/>
              <w:left w:val="nil"/>
              <w:bottom w:val="single" w:sz="8" w:space="0" w:color="auto"/>
              <w:right w:val="single" w:sz="8" w:space="0" w:color="auto"/>
            </w:tcBorders>
            <w:shd w:val="clear" w:color="auto" w:fill="auto"/>
            <w:vAlign w:val="center"/>
            <w:hideMark/>
          </w:tcPr>
          <w:p w14:paraId="7509857D"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12,82</w:t>
            </w:r>
          </w:p>
        </w:tc>
        <w:tc>
          <w:tcPr>
            <w:tcW w:w="956" w:type="dxa"/>
            <w:tcBorders>
              <w:top w:val="nil"/>
              <w:left w:val="nil"/>
              <w:bottom w:val="single" w:sz="8" w:space="0" w:color="auto"/>
              <w:right w:val="single" w:sz="8" w:space="0" w:color="auto"/>
            </w:tcBorders>
            <w:shd w:val="clear" w:color="auto" w:fill="auto"/>
            <w:vAlign w:val="center"/>
            <w:hideMark/>
          </w:tcPr>
          <w:p w14:paraId="09530247"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12,86</w:t>
            </w:r>
          </w:p>
        </w:tc>
        <w:tc>
          <w:tcPr>
            <w:tcW w:w="1028" w:type="dxa"/>
            <w:tcBorders>
              <w:top w:val="nil"/>
              <w:left w:val="nil"/>
              <w:bottom w:val="single" w:sz="8" w:space="0" w:color="auto"/>
              <w:right w:val="single" w:sz="8" w:space="0" w:color="auto"/>
            </w:tcBorders>
            <w:shd w:val="clear" w:color="auto" w:fill="auto"/>
            <w:vAlign w:val="center"/>
            <w:hideMark/>
          </w:tcPr>
          <w:p w14:paraId="508B06A1"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12,91</w:t>
            </w:r>
          </w:p>
        </w:tc>
        <w:tc>
          <w:tcPr>
            <w:tcW w:w="1134" w:type="dxa"/>
            <w:tcBorders>
              <w:top w:val="nil"/>
              <w:left w:val="nil"/>
              <w:bottom w:val="single" w:sz="8" w:space="0" w:color="auto"/>
              <w:right w:val="single" w:sz="8" w:space="0" w:color="auto"/>
            </w:tcBorders>
            <w:shd w:val="clear" w:color="auto" w:fill="auto"/>
            <w:vAlign w:val="center"/>
            <w:hideMark/>
          </w:tcPr>
          <w:p w14:paraId="008A281B"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13,19</w:t>
            </w:r>
          </w:p>
        </w:tc>
        <w:tc>
          <w:tcPr>
            <w:tcW w:w="1134" w:type="dxa"/>
            <w:tcBorders>
              <w:top w:val="nil"/>
              <w:left w:val="nil"/>
              <w:bottom w:val="single" w:sz="8" w:space="0" w:color="auto"/>
              <w:right w:val="single" w:sz="8" w:space="0" w:color="auto"/>
            </w:tcBorders>
            <w:shd w:val="clear" w:color="auto" w:fill="auto"/>
            <w:vAlign w:val="center"/>
            <w:hideMark/>
          </w:tcPr>
          <w:p w14:paraId="4F315093"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13,45</w:t>
            </w:r>
          </w:p>
        </w:tc>
      </w:tr>
      <w:tr w:rsidR="00C66AC3" w:rsidRPr="00C66AC3" w14:paraId="285506C3" w14:textId="77777777" w:rsidTr="00E925AE">
        <w:trPr>
          <w:gridAfter w:val="1"/>
          <w:wAfter w:w="79" w:type="dxa"/>
          <w:trHeight w:val="177"/>
        </w:trPr>
        <w:tc>
          <w:tcPr>
            <w:tcW w:w="7905" w:type="dxa"/>
            <w:tcBorders>
              <w:top w:val="nil"/>
              <w:left w:val="single" w:sz="8" w:space="0" w:color="auto"/>
              <w:bottom w:val="single" w:sz="4" w:space="0" w:color="auto"/>
              <w:right w:val="single" w:sz="8" w:space="0" w:color="auto"/>
            </w:tcBorders>
            <w:shd w:val="clear" w:color="auto" w:fill="auto"/>
            <w:vAlign w:val="center"/>
            <w:hideMark/>
          </w:tcPr>
          <w:p w14:paraId="6BB8C018" w14:textId="77777777" w:rsidR="00C66AC3" w:rsidRPr="00C66AC3" w:rsidRDefault="00C66AC3" w:rsidP="00DE6355">
            <w:pPr>
              <w:contextualSpacing/>
              <w:jc w:val="right"/>
              <w:rPr>
                <w:rFonts w:ascii="Arial" w:hAnsi="Arial" w:cs="Arial"/>
                <w:sz w:val="18"/>
                <w:szCs w:val="18"/>
              </w:rPr>
            </w:pPr>
            <w:r w:rsidRPr="00C66AC3">
              <w:rPr>
                <w:rFonts w:ascii="Arial" w:hAnsi="Arial" w:cs="Arial"/>
                <w:sz w:val="18"/>
                <w:szCs w:val="18"/>
              </w:rPr>
              <w:t>ГВС</w:t>
            </w:r>
          </w:p>
        </w:tc>
        <w:tc>
          <w:tcPr>
            <w:tcW w:w="956" w:type="dxa"/>
            <w:tcBorders>
              <w:top w:val="nil"/>
              <w:left w:val="nil"/>
              <w:bottom w:val="single" w:sz="4" w:space="0" w:color="auto"/>
              <w:right w:val="single" w:sz="8" w:space="0" w:color="auto"/>
            </w:tcBorders>
            <w:shd w:val="clear" w:color="auto" w:fill="auto"/>
            <w:vAlign w:val="center"/>
            <w:hideMark/>
          </w:tcPr>
          <w:p w14:paraId="29AE4D62"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4" w:space="0" w:color="auto"/>
              <w:right w:val="single" w:sz="8" w:space="0" w:color="auto"/>
            </w:tcBorders>
            <w:shd w:val="clear" w:color="auto" w:fill="auto"/>
            <w:vAlign w:val="center"/>
            <w:hideMark/>
          </w:tcPr>
          <w:p w14:paraId="1EDB7B66"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0,76</w:t>
            </w:r>
          </w:p>
        </w:tc>
        <w:tc>
          <w:tcPr>
            <w:tcW w:w="1072" w:type="dxa"/>
            <w:tcBorders>
              <w:top w:val="nil"/>
              <w:left w:val="nil"/>
              <w:bottom w:val="single" w:sz="4" w:space="0" w:color="auto"/>
              <w:right w:val="single" w:sz="8" w:space="0" w:color="auto"/>
            </w:tcBorders>
            <w:shd w:val="clear" w:color="auto" w:fill="auto"/>
            <w:vAlign w:val="center"/>
            <w:hideMark/>
          </w:tcPr>
          <w:p w14:paraId="6519C6E1"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0,84</w:t>
            </w:r>
          </w:p>
        </w:tc>
        <w:tc>
          <w:tcPr>
            <w:tcW w:w="956" w:type="dxa"/>
            <w:tcBorders>
              <w:top w:val="nil"/>
              <w:left w:val="nil"/>
              <w:bottom w:val="single" w:sz="4" w:space="0" w:color="auto"/>
              <w:right w:val="single" w:sz="8" w:space="0" w:color="auto"/>
            </w:tcBorders>
            <w:shd w:val="clear" w:color="auto" w:fill="auto"/>
            <w:vAlign w:val="center"/>
            <w:hideMark/>
          </w:tcPr>
          <w:p w14:paraId="28EF82E0"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0,88</w:t>
            </w:r>
          </w:p>
        </w:tc>
        <w:tc>
          <w:tcPr>
            <w:tcW w:w="1028" w:type="dxa"/>
            <w:tcBorders>
              <w:top w:val="nil"/>
              <w:left w:val="nil"/>
              <w:bottom w:val="single" w:sz="4" w:space="0" w:color="auto"/>
              <w:right w:val="single" w:sz="8" w:space="0" w:color="auto"/>
            </w:tcBorders>
            <w:shd w:val="clear" w:color="auto" w:fill="auto"/>
            <w:vAlign w:val="center"/>
            <w:hideMark/>
          </w:tcPr>
          <w:p w14:paraId="077C9CC0"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0,92</w:t>
            </w:r>
          </w:p>
        </w:tc>
        <w:tc>
          <w:tcPr>
            <w:tcW w:w="1134" w:type="dxa"/>
            <w:tcBorders>
              <w:top w:val="nil"/>
              <w:left w:val="nil"/>
              <w:bottom w:val="single" w:sz="4" w:space="0" w:color="auto"/>
              <w:right w:val="single" w:sz="8" w:space="0" w:color="auto"/>
            </w:tcBorders>
            <w:shd w:val="clear" w:color="auto" w:fill="auto"/>
            <w:vAlign w:val="center"/>
            <w:hideMark/>
          </w:tcPr>
          <w:p w14:paraId="52962F44"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1,16</w:t>
            </w:r>
          </w:p>
        </w:tc>
        <w:tc>
          <w:tcPr>
            <w:tcW w:w="1134" w:type="dxa"/>
            <w:tcBorders>
              <w:top w:val="nil"/>
              <w:left w:val="nil"/>
              <w:bottom w:val="single" w:sz="4" w:space="0" w:color="auto"/>
              <w:right w:val="single" w:sz="8" w:space="0" w:color="auto"/>
            </w:tcBorders>
            <w:shd w:val="clear" w:color="auto" w:fill="auto"/>
            <w:vAlign w:val="center"/>
            <w:hideMark/>
          </w:tcPr>
          <w:p w14:paraId="66A02269"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1,4</w:t>
            </w:r>
          </w:p>
        </w:tc>
      </w:tr>
      <w:tr w:rsidR="00C66AC3" w:rsidRPr="00C66AC3" w14:paraId="4070217F" w14:textId="77777777" w:rsidTr="00E925AE">
        <w:trPr>
          <w:gridAfter w:val="1"/>
          <w:wAfter w:w="79" w:type="dxa"/>
          <w:trHeight w:val="389"/>
        </w:trPr>
        <w:tc>
          <w:tcPr>
            <w:tcW w:w="7905"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60F140E7" w14:textId="77777777" w:rsidR="00C66AC3" w:rsidRPr="00C66AC3" w:rsidRDefault="00C66AC3" w:rsidP="00DE6355">
            <w:pPr>
              <w:contextualSpacing/>
              <w:rPr>
                <w:rFonts w:ascii="Arial" w:hAnsi="Arial" w:cs="Arial"/>
                <w:sz w:val="18"/>
                <w:szCs w:val="18"/>
              </w:rPr>
            </w:pPr>
            <w:r w:rsidRPr="00C66AC3">
              <w:rPr>
                <w:rFonts w:ascii="Arial" w:hAnsi="Arial" w:cs="Arial"/>
                <w:sz w:val="18"/>
                <w:szCs w:val="18"/>
              </w:rPr>
              <w:t>Присоединенная расчетная тепловая нагрузка в горячей воде (отпуск тепловой энергии только из присоединенных тепловых сетей) в том числе:</w:t>
            </w:r>
          </w:p>
        </w:tc>
        <w:tc>
          <w:tcPr>
            <w:tcW w:w="956" w:type="dxa"/>
            <w:tcBorders>
              <w:top w:val="single" w:sz="4" w:space="0" w:color="auto"/>
              <w:left w:val="nil"/>
              <w:bottom w:val="single" w:sz="8" w:space="0" w:color="auto"/>
              <w:right w:val="single" w:sz="8" w:space="0" w:color="auto"/>
            </w:tcBorders>
            <w:shd w:val="clear" w:color="auto" w:fill="auto"/>
            <w:vAlign w:val="center"/>
            <w:hideMark/>
          </w:tcPr>
          <w:p w14:paraId="2253C47F"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single" w:sz="4" w:space="0" w:color="auto"/>
              <w:left w:val="nil"/>
              <w:bottom w:val="single" w:sz="8" w:space="0" w:color="auto"/>
              <w:right w:val="single" w:sz="8" w:space="0" w:color="auto"/>
            </w:tcBorders>
            <w:shd w:val="clear" w:color="auto" w:fill="auto"/>
            <w:vAlign w:val="center"/>
            <w:hideMark/>
          </w:tcPr>
          <w:p w14:paraId="02A6092B"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13,48</w:t>
            </w:r>
          </w:p>
        </w:tc>
        <w:tc>
          <w:tcPr>
            <w:tcW w:w="1072" w:type="dxa"/>
            <w:tcBorders>
              <w:top w:val="single" w:sz="4" w:space="0" w:color="auto"/>
              <w:left w:val="nil"/>
              <w:bottom w:val="single" w:sz="8" w:space="0" w:color="auto"/>
              <w:right w:val="single" w:sz="8" w:space="0" w:color="auto"/>
            </w:tcBorders>
            <w:shd w:val="clear" w:color="auto" w:fill="auto"/>
            <w:vAlign w:val="center"/>
            <w:hideMark/>
          </w:tcPr>
          <w:p w14:paraId="36BA5F9C"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13,66</w:t>
            </w:r>
          </w:p>
        </w:tc>
        <w:tc>
          <w:tcPr>
            <w:tcW w:w="956" w:type="dxa"/>
            <w:tcBorders>
              <w:top w:val="single" w:sz="4" w:space="0" w:color="auto"/>
              <w:left w:val="nil"/>
              <w:bottom w:val="single" w:sz="8" w:space="0" w:color="auto"/>
              <w:right w:val="single" w:sz="8" w:space="0" w:color="auto"/>
            </w:tcBorders>
            <w:shd w:val="clear" w:color="auto" w:fill="auto"/>
            <w:vAlign w:val="center"/>
            <w:hideMark/>
          </w:tcPr>
          <w:p w14:paraId="26F2A4DD"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13,74</w:t>
            </w:r>
          </w:p>
        </w:tc>
        <w:tc>
          <w:tcPr>
            <w:tcW w:w="1028" w:type="dxa"/>
            <w:tcBorders>
              <w:top w:val="single" w:sz="4" w:space="0" w:color="auto"/>
              <w:left w:val="nil"/>
              <w:bottom w:val="single" w:sz="8" w:space="0" w:color="auto"/>
              <w:right w:val="single" w:sz="8" w:space="0" w:color="auto"/>
            </w:tcBorders>
            <w:shd w:val="clear" w:color="auto" w:fill="auto"/>
            <w:vAlign w:val="center"/>
            <w:hideMark/>
          </w:tcPr>
          <w:p w14:paraId="45AB7DD0"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13,83</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14:paraId="5F0671FF"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14,35</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14:paraId="155030E3"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14,85</w:t>
            </w:r>
          </w:p>
        </w:tc>
      </w:tr>
      <w:tr w:rsidR="00C66AC3" w:rsidRPr="00C66AC3" w14:paraId="05DD3C78" w14:textId="77777777" w:rsidTr="00E925AE">
        <w:trPr>
          <w:gridAfter w:val="1"/>
          <w:wAfter w:w="79" w:type="dxa"/>
          <w:trHeight w:val="244"/>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28C1E559" w14:textId="77777777" w:rsidR="00C66AC3" w:rsidRPr="00C66AC3" w:rsidRDefault="00C66AC3" w:rsidP="00DE6355">
            <w:pPr>
              <w:contextualSpacing/>
              <w:jc w:val="right"/>
              <w:rPr>
                <w:rFonts w:ascii="Arial" w:hAnsi="Arial" w:cs="Arial"/>
                <w:sz w:val="18"/>
                <w:szCs w:val="18"/>
              </w:rPr>
            </w:pPr>
            <w:r w:rsidRPr="00C66AC3">
              <w:rPr>
                <w:rFonts w:ascii="Arial" w:hAnsi="Arial" w:cs="Arial"/>
                <w:sz w:val="18"/>
                <w:szCs w:val="18"/>
              </w:rPr>
              <w:t>отопление и вентиляция (расчетная)</w:t>
            </w:r>
          </w:p>
        </w:tc>
        <w:tc>
          <w:tcPr>
            <w:tcW w:w="956" w:type="dxa"/>
            <w:tcBorders>
              <w:top w:val="nil"/>
              <w:left w:val="nil"/>
              <w:bottom w:val="single" w:sz="8" w:space="0" w:color="auto"/>
              <w:right w:val="single" w:sz="8" w:space="0" w:color="auto"/>
            </w:tcBorders>
            <w:shd w:val="clear" w:color="auto" w:fill="auto"/>
            <w:vAlign w:val="center"/>
            <w:hideMark/>
          </w:tcPr>
          <w:p w14:paraId="31884380"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14:paraId="539259DE"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12,72</w:t>
            </w:r>
          </w:p>
        </w:tc>
        <w:tc>
          <w:tcPr>
            <w:tcW w:w="1072" w:type="dxa"/>
            <w:tcBorders>
              <w:top w:val="nil"/>
              <w:left w:val="nil"/>
              <w:bottom w:val="single" w:sz="8" w:space="0" w:color="auto"/>
              <w:right w:val="single" w:sz="8" w:space="0" w:color="auto"/>
            </w:tcBorders>
            <w:shd w:val="clear" w:color="auto" w:fill="auto"/>
            <w:vAlign w:val="center"/>
            <w:hideMark/>
          </w:tcPr>
          <w:p w14:paraId="308E87B8"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12,82</w:t>
            </w:r>
          </w:p>
        </w:tc>
        <w:tc>
          <w:tcPr>
            <w:tcW w:w="956" w:type="dxa"/>
            <w:tcBorders>
              <w:top w:val="nil"/>
              <w:left w:val="nil"/>
              <w:bottom w:val="single" w:sz="8" w:space="0" w:color="auto"/>
              <w:right w:val="single" w:sz="8" w:space="0" w:color="auto"/>
            </w:tcBorders>
            <w:shd w:val="clear" w:color="auto" w:fill="auto"/>
            <w:vAlign w:val="center"/>
            <w:hideMark/>
          </w:tcPr>
          <w:p w14:paraId="66F97129"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12,86</w:t>
            </w:r>
          </w:p>
        </w:tc>
        <w:tc>
          <w:tcPr>
            <w:tcW w:w="1028" w:type="dxa"/>
            <w:tcBorders>
              <w:top w:val="nil"/>
              <w:left w:val="nil"/>
              <w:bottom w:val="single" w:sz="8" w:space="0" w:color="auto"/>
              <w:right w:val="single" w:sz="8" w:space="0" w:color="auto"/>
            </w:tcBorders>
            <w:shd w:val="clear" w:color="auto" w:fill="auto"/>
            <w:vAlign w:val="center"/>
            <w:hideMark/>
          </w:tcPr>
          <w:p w14:paraId="0A773180"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12,91</w:t>
            </w:r>
          </w:p>
        </w:tc>
        <w:tc>
          <w:tcPr>
            <w:tcW w:w="1134" w:type="dxa"/>
            <w:tcBorders>
              <w:top w:val="nil"/>
              <w:left w:val="nil"/>
              <w:bottom w:val="single" w:sz="8" w:space="0" w:color="auto"/>
              <w:right w:val="single" w:sz="8" w:space="0" w:color="auto"/>
            </w:tcBorders>
            <w:shd w:val="clear" w:color="auto" w:fill="auto"/>
            <w:vAlign w:val="center"/>
            <w:hideMark/>
          </w:tcPr>
          <w:p w14:paraId="19B2BBCB"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13,19</w:t>
            </w:r>
          </w:p>
        </w:tc>
        <w:tc>
          <w:tcPr>
            <w:tcW w:w="1134" w:type="dxa"/>
            <w:tcBorders>
              <w:top w:val="nil"/>
              <w:left w:val="nil"/>
              <w:bottom w:val="single" w:sz="8" w:space="0" w:color="auto"/>
              <w:right w:val="single" w:sz="8" w:space="0" w:color="auto"/>
            </w:tcBorders>
            <w:shd w:val="clear" w:color="auto" w:fill="auto"/>
            <w:vAlign w:val="center"/>
            <w:hideMark/>
          </w:tcPr>
          <w:p w14:paraId="78DB0860"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13,45</w:t>
            </w:r>
          </w:p>
        </w:tc>
      </w:tr>
      <w:tr w:rsidR="00C66AC3" w:rsidRPr="00C66AC3" w14:paraId="1C2F1CBD" w14:textId="77777777" w:rsidTr="00E925AE">
        <w:trPr>
          <w:gridAfter w:val="1"/>
          <w:wAfter w:w="79" w:type="dxa"/>
          <w:trHeight w:val="119"/>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13658929" w14:textId="77777777" w:rsidR="00C66AC3" w:rsidRPr="00C66AC3" w:rsidRDefault="00C66AC3" w:rsidP="00DE6355">
            <w:pPr>
              <w:contextualSpacing/>
              <w:jc w:val="right"/>
              <w:rPr>
                <w:rFonts w:ascii="Arial" w:hAnsi="Arial" w:cs="Arial"/>
                <w:sz w:val="18"/>
                <w:szCs w:val="18"/>
              </w:rPr>
            </w:pPr>
            <w:r w:rsidRPr="00C66AC3">
              <w:rPr>
                <w:rFonts w:ascii="Arial" w:hAnsi="Arial" w:cs="Arial"/>
                <w:sz w:val="18"/>
                <w:szCs w:val="18"/>
              </w:rPr>
              <w:t xml:space="preserve">ГВС (расчетная) </w:t>
            </w:r>
          </w:p>
        </w:tc>
        <w:tc>
          <w:tcPr>
            <w:tcW w:w="956" w:type="dxa"/>
            <w:tcBorders>
              <w:top w:val="nil"/>
              <w:left w:val="nil"/>
              <w:bottom w:val="single" w:sz="8" w:space="0" w:color="auto"/>
              <w:right w:val="single" w:sz="8" w:space="0" w:color="auto"/>
            </w:tcBorders>
            <w:shd w:val="clear" w:color="auto" w:fill="auto"/>
            <w:vAlign w:val="center"/>
            <w:hideMark/>
          </w:tcPr>
          <w:p w14:paraId="394B9AE6"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14:paraId="24823B74"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0,76</w:t>
            </w:r>
          </w:p>
        </w:tc>
        <w:tc>
          <w:tcPr>
            <w:tcW w:w="1072" w:type="dxa"/>
            <w:tcBorders>
              <w:top w:val="nil"/>
              <w:left w:val="nil"/>
              <w:bottom w:val="single" w:sz="8" w:space="0" w:color="auto"/>
              <w:right w:val="single" w:sz="8" w:space="0" w:color="auto"/>
            </w:tcBorders>
            <w:shd w:val="clear" w:color="auto" w:fill="auto"/>
            <w:vAlign w:val="center"/>
            <w:hideMark/>
          </w:tcPr>
          <w:p w14:paraId="332F9913"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0,84</w:t>
            </w:r>
          </w:p>
        </w:tc>
        <w:tc>
          <w:tcPr>
            <w:tcW w:w="956" w:type="dxa"/>
            <w:tcBorders>
              <w:top w:val="nil"/>
              <w:left w:val="nil"/>
              <w:bottom w:val="single" w:sz="8" w:space="0" w:color="auto"/>
              <w:right w:val="single" w:sz="8" w:space="0" w:color="auto"/>
            </w:tcBorders>
            <w:shd w:val="clear" w:color="auto" w:fill="auto"/>
            <w:vAlign w:val="center"/>
            <w:hideMark/>
          </w:tcPr>
          <w:p w14:paraId="44102FC4"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0,88</w:t>
            </w:r>
          </w:p>
        </w:tc>
        <w:tc>
          <w:tcPr>
            <w:tcW w:w="1028" w:type="dxa"/>
            <w:tcBorders>
              <w:top w:val="nil"/>
              <w:left w:val="nil"/>
              <w:bottom w:val="single" w:sz="8" w:space="0" w:color="auto"/>
              <w:right w:val="single" w:sz="8" w:space="0" w:color="auto"/>
            </w:tcBorders>
            <w:shd w:val="clear" w:color="auto" w:fill="auto"/>
            <w:vAlign w:val="center"/>
            <w:hideMark/>
          </w:tcPr>
          <w:p w14:paraId="3C053F15"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0,92</w:t>
            </w:r>
          </w:p>
        </w:tc>
        <w:tc>
          <w:tcPr>
            <w:tcW w:w="1134" w:type="dxa"/>
            <w:tcBorders>
              <w:top w:val="nil"/>
              <w:left w:val="nil"/>
              <w:bottom w:val="single" w:sz="8" w:space="0" w:color="auto"/>
              <w:right w:val="single" w:sz="8" w:space="0" w:color="auto"/>
            </w:tcBorders>
            <w:shd w:val="clear" w:color="auto" w:fill="auto"/>
            <w:vAlign w:val="center"/>
            <w:hideMark/>
          </w:tcPr>
          <w:p w14:paraId="3051CA0B"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1,16</w:t>
            </w:r>
          </w:p>
        </w:tc>
        <w:tc>
          <w:tcPr>
            <w:tcW w:w="1134" w:type="dxa"/>
            <w:tcBorders>
              <w:top w:val="nil"/>
              <w:left w:val="nil"/>
              <w:bottom w:val="single" w:sz="8" w:space="0" w:color="auto"/>
              <w:right w:val="single" w:sz="8" w:space="0" w:color="auto"/>
            </w:tcBorders>
            <w:shd w:val="clear" w:color="auto" w:fill="auto"/>
            <w:vAlign w:val="center"/>
            <w:hideMark/>
          </w:tcPr>
          <w:p w14:paraId="4CC0D16D"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1,4</w:t>
            </w:r>
          </w:p>
        </w:tc>
      </w:tr>
      <w:tr w:rsidR="00C66AC3" w:rsidRPr="00C66AC3" w14:paraId="6E747AE0" w14:textId="77777777" w:rsidTr="00E925AE">
        <w:trPr>
          <w:gridAfter w:val="1"/>
          <w:wAfter w:w="79" w:type="dxa"/>
          <w:trHeight w:val="179"/>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566E45D7" w14:textId="77777777" w:rsidR="00C66AC3" w:rsidRPr="00C66AC3" w:rsidRDefault="00C66AC3" w:rsidP="00DE6355">
            <w:pPr>
              <w:contextualSpacing/>
              <w:rPr>
                <w:rFonts w:ascii="Arial" w:hAnsi="Arial" w:cs="Arial"/>
                <w:sz w:val="18"/>
                <w:szCs w:val="18"/>
              </w:rPr>
            </w:pPr>
            <w:r w:rsidRPr="00C66AC3">
              <w:rPr>
                <w:rFonts w:ascii="Arial" w:hAnsi="Arial" w:cs="Arial"/>
                <w:sz w:val="18"/>
                <w:szCs w:val="18"/>
              </w:rPr>
              <w:t>Резерв/дефицит тепловой мощности (по договорной нагрузке)</w:t>
            </w:r>
          </w:p>
        </w:tc>
        <w:tc>
          <w:tcPr>
            <w:tcW w:w="956" w:type="dxa"/>
            <w:tcBorders>
              <w:top w:val="nil"/>
              <w:left w:val="nil"/>
              <w:bottom w:val="single" w:sz="8" w:space="0" w:color="auto"/>
              <w:right w:val="single" w:sz="8" w:space="0" w:color="auto"/>
            </w:tcBorders>
            <w:shd w:val="clear" w:color="auto" w:fill="auto"/>
            <w:vAlign w:val="center"/>
            <w:hideMark/>
          </w:tcPr>
          <w:p w14:paraId="5F7A385F"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14:paraId="6ED18A99"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6,977</w:t>
            </w:r>
          </w:p>
        </w:tc>
        <w:tc>
          <w:tcPr>
            <w:tcW w:w="1072" w:type="dxa"/>
            <w:tcBorders>
              <w:top w:val="nil"/>
              <w:left w:val="nil"/>
              <w:bottom w:val="single" w:sz="8" w:space="0" w:color="auto"/>
              <w:right w:val="single" w:sz="8" w:space="0" w:color="auto"/>
            </w:tcBorders>
            <w:shd w:val="clear" w:color="auto" w:fill="auto"/>
            <w:vAlign w:val="center"/>
            <w:hideMark/>
          </w:tcPr>
          <w:p w14:paraId="77BEF39C"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6,877</w:t>
            </w:r>
          </w:p>
        </w:tc>
        <w:tc>
          <w:tcPr>
            <w:tcW w:w="956" w:type="dxa"/>
            <w:tcBorders>
              <w:top w:val="nil"/>
              <w:left w:val="nil"/>
              <w:bottom w:val="single" w:sz="8" w:space="0" w:color="auto"/>
              <w:right w:val="single" w:sz="8" w:space="0" w:color="auto"/>
            </w:tcBorders>
            <w:shd w:val="clear" w:color="auto" w:fill="auto"/>
            <w:vAlign w:val="center"/>
            <w:hideMark/>
          </w:tcPr>
          <w:p w14:paraId="73949464"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6,837</w:t>
            </w:r>
          </w:p>
        </w:tc>
        <w:tc>
          <w:tcPr>
            <w:tcW w:w="1028" w:type="dxa"/>
            <w:tcBorders>
              <w:top w:val="nil"/>
              <w:left w:val="nil"/>
              <w:bottom w:val="single" w:sz="8" w:space="0" w:color="auto"/>
              <w:right w:val="single" w:sz="8" w:space="0" w:color="auto"/>
            </w:tcBorders>
            <w:shd w:val="clear" w:color="auto" w:fill="auto"/>
            <w:vAlign w:val="center"/>
            <w:hideMark/>
          </w:tcPr>
          <w:p w14:paraId="260DAFC0"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6,787</w:t>
            </w:r>
          </w:p>
        </w:tc>
        <w:tc>
          <w:tcPr>
            <w:tcW w:w="1134" w:type="dxa"/>
            <w:tcBorders>
              <w:top w:val="nil"/>
              <w:left w:val="nil"/>
              <w:bottom w:val="single" w:sz="8" w:space="0" w:color="auto"/>
              <w:right w:val="single" w:sz="8" w:space="0" w:color="auto"/>
            </w:tcBorders>
            <w:shd w:val="clear" w:color="auto" w:fill="auto"/>
            <w:vAlign w:val="center"/>
            <w:hideMark/>
          </w:tcPr>
          <w:p w14:paraId="761C101E"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6,507</w:t>
            </w:r>
          </w:p>
        </w:tc>
        <w:tc>
          <w:tcPr>
            <w:tcW w:w="1134" w:type="dxa"/>
            <w:tcBorders>
              <w:top w:val="nil"/>
              <w:left w:val="nil"/>
              <w:bottom w:val="single" w:sz="8" w:space="0" w:color="auto"/>
              <w:right w:val="single" w:sz="8" w:space="0" w:color="auto"/>
            </w:tcBorders>
            <w:shd w:val="clear" w:color="auto" w:fill="auto"/>
            <w:vAlign w:val="center"/>
            <w:hideMark/>
          </w:tcPr>
          <w:p w14:paraId="2DA35805"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6,247</w:t>
            </w:r>
          </w:p>
        </w:tc>
      </w:tr>
      <w:tr w:rsidR="00C66AC3" w:rsidRPr="00C66AC3" w14:paraId="2B2026EC" w14:textId="77777777" w:rsidTr="00E925AE">
        <w:trPr>
          <w:gridAfter w:val="1"/>
          <w:wAfter w:w="79" w:type="dxa"/>
          <w:trHeight w:val="60"/>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059AD306" w14:textId="77777777" w:rsidR="00C66AC3" w:rsidRPr="00C66AC3" w:rsidRDefault="00C66AC3" w:rsidP="00DE6355">
            <w:pPr>
              <w:contextualSpacing/>
              <w:rPr>
                <w:rFonts w:ascii="Arial" w:hAnsi="Arial" w:cs="Arial"/>
                <w:sz w:val="18"/>
                <w:szCs w:val="18"/>
              </w:rPr>
            </w:pPr>
            <w:r w:rsidRPr="00C66AC3">
              <w:rPr>
                <w:rFonts w:ascii="Arial" w:hAnsi="Arial" w:cs="Arial"/>
                <w:sz w:val="18"/>
                <w:szCs w:val="18"/>
              </w:rPr>
              <w:t>Резерв/дефицит тепловой мощности (по фактической нагрузке)</w:t>
            </w:r>
          </w:p>
        </w:tc>
        <w:tc>
          <w:tcPr>
            <w:tcW w:w="956" w:type="dxa"/>
            <w:tcBorders>
              <w:top w:val="nil"/>
              <w:left w:val="nil"/>
              <w:bottom w:val="single" w:sz="8" w:space="0" w:color="auto"/>
              <w:right w:val="single" w:sz="8" w:space="0" w:color="auto"/>
            </w:tcBorders>
            <w:shd w:val="clear" w:color="auto" w:fill="auto"/>
            <w:vAlign w:val="center"/>
            <w:hideMark/>
          </w:tcPr>
          <w:p w14:paraId="1F9E332C"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14:paraId="131DD5FC"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6,217</w:t>
            </w:r>
          </w:p>
        </w:tc>
        <w:tc>
          <w:tcPr>
            <w:tcW w:w="1072" w:type="dxa"/>
            <w:tcBorders>
              <w:top w:val="nil"/>
              <w:left w:val="nil"/>
              <w:bottom w:val="single" w:sz="8" w:space="0" w:color="auto"/>
              <w:right w:val="single" w:sz="8" w:space="0" w:color="auto"/>
            </w:tcBorders>
            <w:shd w:val="clear" w:color="auto" w:fill="auto"/>
            <w:vAlign w:val="center"/>
            <w:hideMark/>
          </w:tcPr>
          <w:p w14:paraId="7AA6E475"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6,037</w:t>
            </w:r>
          </w:p>
        </w:tc>
        <w:tc>
          <w:tcPr>
            <w:tcW w:w="956" w:type="dxa"/>
            <w:tcBorders>
              <w:top w:val="nil"/>
              <w:left w:val="nil"/>
              <w:bottom w:val="single" w:sz="8" w:space="0" w:color="auto"/>
              <w:right w:val="single" w:sz="8" w:space="0" w:color="auto"/>
            </w:tcBorders>
            <w:shd w:val="clear" w:color="auto" w:fill="auto"/>
            <w:vAlign w:val="center"/>
            <w:hideMark/>
          </w:tcPr>
          <w:p w14:paraId="6F975A61"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5,957</w:t>
            </w:r>
          </w:p>
        </w:tc>
        <w:tc>
          <w:tcPr>
            <w:tcW w:w="1028" w:type="dxa"/>
            <w:tcBorders>
              <w:top w:val="nil"/>
              <w:left w:val="nil"/>
              <w:bottom w:val="single" w:sz="8" w:space="0" w:color="auto"/>
              <w:right w:val="single" w:sz="8" w:space="0" w:color="auto"/>
            </w:tcBorders>
            <w:shd w:val="clear" w:color="auto" w:fill="auto"/>
            <w:vAlign w:val="center"/>
            <w:hideMark/>
          </w:tcPr>
          <w:p w14:paraId="1C734170"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5,867</w:t>
            </w:r>
          </w:p>
        </w:tc>
        <w:tc>
          <w:tcPr>
            <w:tcW w:w="1134" w:type="dxa"/>
            <w:tcBorders>
              <w:top w:val="nil"/>
              <w:left w:val="nil"/>
              <w:bottom w:val="single" w:sz="8" w:space="0" w:color="auto"/>
              <w:right w:val="single" w:sz="8" w:space="0" w:color="auto"/>
            </w:tcBorders>
            <w:shd w:val="clear" w:color="auto" w:fill="auto"/>
            <w:vAlign w:val="center"/>
            <w:hideMark/>
          </w:tcPr>
          <w:p w14:paraId="0CA22574"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5,347</w:t>
            </w:r>
          </w:p>
        </w:tc>
        <w:tc>
          <w:tcPr>
            <w:tcW w:w="1134" w:type="dxa"/>
            <w:tcBorders>
              <w:top w:val="nil"/>
              <w:left w:val="nil"/>
              <w:bottom w:val="single" w:sz="8" w:space="0" w:color="auto"/>
              <w:right w:val="single" w:sz="8" w:space="0" w:color="auto"/>
            </w:tcBorders>
            <w:shd w:val="clear" w:color="auto" w:fill="auto"/>
            <w:vAlign w:val="center"/>
            <w:hideMark/>
          </w:tcPr>
          <w:p w14:paraId="43839CB8"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4,847</w:t>
            </w:r>
          </w:p>
        </w:tc>
      </w:tr>
      <w:tr w:rsidR="00C66AC3" w:rsidRPr="00C66AC3" w14:paraId="27287776" w14:textId="77777777" w:rsidTr="00E925AE">
        <w:trPr>
          <w:gridAfter w:val="1"/>
          <w:wAfter w:w="79" w:type="dxa"/>
          <w:trHeight w:val="157"/>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0B81EAAD" w14:textId="77777777" w:rsidR="00C66AC3" w:rsidRPr="00C66AC3" w:rsidRDefault="00C66AC3" w:rsidP="00DE6355">
            <w:pPr>
              <w:contextualSpacing/>
              <w:rPr>
                <w:rFonts w:ascii="Arial" w:hAnsi="Arial" w:cs="Arial"/>
                <w:sz w:val="18"/>
                <w:szCs w:val="18"/>
              </w:rPr>
            </w:pPr>
            <w:r w:rsidRPr="00C66AC3">
              <w:rPr>
                <w:rFonts w:ascii="Arial" w:hAnsi="Arial" w:cs="Arial"/>
                <w:sz w:val="18"/>
                <w:szCs w:val="18"/>
              </w:rPr>
              <w:t>Располагаемая тепловая мощность, нетто (с учетом затрат на собственные нужды станции) при аварийном выводе самого мощного котла</w:t>
            </w:r>
          </w:p>
        </w:tc>
        <w:tc>
          <w:tcPr>
            <w:tcW w:w="956" w:type="dxa"/>
            <w:tcBorders>
              <w:top w:val="nil"/>
              <w:left w:val="nil"/>
              <w:bottom w:val="single" w:sz="8" w:space="0" w:color="auto"/>
              <w:right w:val="single" w:sz="8" w:space="0" w:color="auto"/>
            </w:tcBorders>
            <w:shd w:val="clear" w:color="auto" w:fill="auto"/>
            <w:vAlign w:val="center"/>
            <w:hideMark/>
          </w:tcPr>
          <w:p w14:paraId="1214B881"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14:paraId="3FF6F58B"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16,24</w:t>
            </w:r>
          </w:p>
        </w:tc>
        <w:tc>
          <w:tcPr>
            <w:tcW w:w="1072" w:type="dxa"/>
            <w:tcBorders>
              <w:top w:val="nil"/>
              <w:left w:val="nil"/>
              <w:bottom w:val="single" w:sz="8" w:space="0" w:color="auto"/>
              <w:right w:val="single" w:sz="8" w:space="0" w:color="auto"/>
            </w:tcBorders>
            <w:shd w:val="clear" w:color="auto" w:fill="auto"/>
            <w:vAlign w:val="center"/>
            <w:hideMark/>
          </w:tcPr>
          <w:p w14:paraId="0036B6AF"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16,24</w:t>
            </w:r>
          </w:p>
        </w:tc>
        <w:tc>
          <w:tcPr>
            <w:tcW w:w="956" w:type="dxa"/>
            <w:tcBorders>
              <w:top w:val="nil"/>
              <w:left w:val="nil"/>
              <w:bottom w:val="single" w:sz="8" w:space="0" w:color="auto"/>
              <w:right w:val="single" w:sz="8" w:space="0" w:color="auto"/>
            </w:tcBorders>
            <w:shd w:val="clear" w:color="auto" w:fill="auto"/>
            <w:vAlign w:val="center"/>
            <w:hideMark/>
          </w:tcPr>
          <w:p w14:paraId="4E0AFB3D"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16,24</w:t>
            </w:r>
          </w:p>
        </w:tc>
        <w:tc>
          <w:tcPr>
            <w:tcW w:w="1028" w:type="dxa"/>
            <w:tcBorders>
              <w:top w:val="nil"/>
              <w:left w:val="nil"/>
              <w:bottom w:val="single" w:sz="8" w:space="0" w:color="auto"/>
              <w:right w:val="single" w:sz="8" w:space="0" w:color="auto"/>
            </w:tcBorders>
            <w:shd w:val="clear" w:color="auto" w:fill="auto"/>
            <w:vAlign w:val="center"/>
            <w:hideMark/>
          </w:tcPr>
          <w:p w14:paraId="16553EB0"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16,24</w:t>
            </w:r>
          </w:p>
        </w:tc>
        <w:tc>
          <w:tcPr>
            <w:tcW w:w="1134" w:type="dxa"/>
            <w:tcBorders>
              <w:top w:val="nil"/>
              <w:left w:val="nil"/>
              <w:bottom w:val="single" w:sz="8" w:space="0" w:color="auto"/>
              <w:right w:val="single" w:sz="8" w:space="0" w:color="auto"/>
            </w:tcBorders>
            <w:shd w:val="clear" w:color="auto" w:fill="auto"/>
            <w:vAlign w:val="center"/>
            <w:hideMark/>
          </w:tcPr>
          <w:p w14:paraId="5F529A89"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16,24</w:t>
            </w:r>
          </w:p>
        </w:tc>
        <w:tc>
          <w:tcPr>
            <w:tcW w:w="1134" w:type="dxa"/>
            <w:tcBorders>
              <w:top w:val="nil"/>
              <w:left w:val="nil"/>
              <w:bottom w:val="single" w:sz="8" w:space="0" w:color="auto"/>
              <w:right w:val="single" w:sz="8" w:space="0" w:color="auto"/>
            </w:tcBorders>
            <w:shd w:val="clear" w:color="auto" w:fill="auto"/>
            <w:vAlign w:val="center"/>
            <w:hideMark/>
          </w:tcPr>
          <w:p w14:paraId="7EFF673C"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16,24</w:t>
            </w:r>
          </w:p>
        </w:tc>
      </w:tr>
      <w:tr w:rsidR="00C66AC3" w:rsidRPr="00C66AC3" w14:paraId="1A3311A3" w14:textId="77777777" w:rsidTr="00E925AE">
        <w:trPr>
          <w:gridAfter w:val="1"/>
          <w:wAfter w:w="79" w:type="dxa"/>
          <w:trHeight w:val="277"/>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567BBDB6" w14:textId="77777777" w:rsidR="00C66AC3" w:rsidRPr="00C66AC3" w:rsidRDefault="00C66AC3" w:rsidP="00DE6355">
            <w:pPr>
              <w:contextualSpacing/>
              <w:rPr>
                <w:rFonts w:ascii="Arial" w:hAnsi="Arial" w:cs="Arial"/>
                <w:sz w:val="18"/>
                <w:szCs w:val="18"/>
              </w:rPr>
            </w:pPr>
            <w:r w:rsidRPr="00C66AC3">
              <w:rPr>
                <w:rFonts w:ascii="Arial" w:hAnsi="Arial" w:cs="Arial"/>
                <w:sz w:val="18"/>
                <w:szCs w:val="18"/>
              </w:rPr>
              <w:t>Максимально допустимое значение тепловой нагрузки из присоединенных тепловых сетей при аварийном выводе самого мощного пикового котла/турбоагрегата</w:t>
            </w:r>
          </w:p>
        </w:tc>
        <w:tc>
          <w:tcPr>
            <w:tcW w:w="956" w:type="dxa"/>
            <w:tcBorders>
              <w:top w:val="nil"/>
              <w:left w:val="nil"/>
              <w:bottom w:val="single" w:sz="8" w:space="0" w:color="auto"/>
              <w:right w:val="single" w:sz="8" w:space="0" w:color="auto"/>
            </w:tcBorders>
            <w:shd w:val="clear" w:color="auto" w:fill="auto"/>
            <w:vAlign w:val="center"/>
            <w:hideMark/>
          </w:tcPr>
          <w:p w14:paraId="6429D2C5"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14:paraId="3387BFBC"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15,327</w:t>
            </w:r>
          </w:p>
        </w:tc>
        <w:tc>
          <w:tcPr>
            <w:tcW w:w="1072" w:type="dxa"/>
            <w:tcBorders>
              <w:top w:val="nil"/>
              <w:left w:val="nil"/>
              <w:bottom w:val="single" w:sz="8" w:space="0" w:color="auto"/>
              <w:right w:val="single" w:sz="8" w:space="0" w:color="auto"/>
            </w:tcBorders>
            <w:shd w:val="clear" w:color="auto" w:fill="auto"/>
            <w:vAlign w:val="center"/>
            <w:hideMark/>
          </w:tcPr>
          <w:p w14:paraId="79D365E9"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15,327</w:t>
            </w:r>
          </w:p>
        </w:tc>
        <w:tc>
          <w:tcPr>
            <w:tcW w:w="956" w:type="dxa"/>
            <w:tcBorders>
              <w:top w:val="nil"/>
              <w:left w:val="nil"/>
              <w:bottom w:val="single" w:sz="8" w:space="0" w:color="auto"/>
              <w:right w:val="single" w:sz="8" w:space="0" w:color="auto"/>
            </w:tcBorders>
            <w:shd w:val="clear" w:color="auto" w:fill="auto"/>
            <w:vAlign w:val="center"/>
            <w:hideMark/>
          </w:tcPr>
          <w:p w14:paraId="3DF99AF3"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15,327</w:t>
            </w:r>
          </w:p>
        </w:tc>
        <w:tc>
          <w:tcPr>
            <w:tcW w:w="1028" w:type="dxa"/>
            <w:tcBorders>
              <w:top w:val="nil"/>
              <w:left w:val="nil"/>
              <w:bottom w:val="single" w:sz="8" w:space="0" w:color="auto"/>
              <w:right w:val="single" w:sz="8" w:space="0" w:color="auto"/>
            </w:tcBorders>
            <w:shd w:val="clear" w:color="auto" w:fill="auto"/>
            <w:vAlign w:val="center"/>
            <w:hideMark/>
          </w:tcPr>
          <w:p w14:paraId="2BBA2722"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15,327</w:t>
            </w:r>
          </w:p>
        </w:tc>
        <w:tc>
          <w:tcPr>
            <w:tcW w:w="1134" w:type="dxa"/>
            <w:tcBorders>
              <w:top w:val="nil"/>
              <w:left w:val="nil"/>
              <w:bottom w:val="single" w:sz="8" w:space="0" w:color="auto"/>
              <w:right w:val="single" w:sz="8" w:space="0" w:color="auto"/>
            </w:tcBorders>
            <w:shd w:val="clear" w:color="auto" w:fill="auto"/>
            <w:vAlign w:val="center"/>
            <w:hideMark/>
          </w:tcPr>
          <w:p w14:paraId="1F7C0870"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15,327</w:t>
            </w:r>
          </w:p>
        </w:tc>
        <w:tc>
          <w:tcPr>
            <w:tcW w:w="1134" w:type="dxa"/>
            <w:tcBorders>
              <w:top w:val="nil"/>
              <w:left w:val="nil"/>
              <w:bottom w:val="single" w:sz="8" w:space="0" w:color="auto"/>
              <w:right w:val="single" w:sz="8" w:space="0" w:color="auto"/>
            </w:tcBorders>
            <w:shd w:val="clear" w:color="auto" w:fill="auto"/>
            <w:vAlign w:val="center"/>
            <w:hideMark/>
          </w:tcPr>
          <w:p w14:paraId="745C764B"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15,327</w:t>
            </w:r>
          </w:p>
        </w:tc>
      </w:tr>
      <w:tr w:rsidR="00C66AC3" w:rsidRPr="00C66AC3" w14:paraId="6EFDD17D" w14:textId="77777777" w:rsidTr="00E925AE">
        <w:trPr>
          <w:trHeight w:val="201"/>
        </w:trPr>
        <w:tc>
          <w:tcPr>
            <w:tcW w:w="15496"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34384D64" w14:textId="77777777" w:rsidR="00C66AC3" w:rsidRPr="00C66AC3" w:rsidRDefault="00C66AC3" w:rsidP="00DE6355">
            <w:pPr>
              <w:contextualSpacing/>
              <w:rPr>
                <w:rFonts w:ascii="Arial" w:hAnsi="Arial" w:cs="Arial"/>
                <w:b/>
                <w:bCs/>
                <w:sz w:val="18"/>
                <w:szCs w:val="18"/>
              </w:rPr>
            </w:pPr>
            <w:r w:rsidRPr="00C66AC3">
              <w:rPr>
                <w:rFonts w:ascii="Arial" w:hAnsi="Arial" w:cs="Arial"/>
                <w:b/>
                <w:bCs/>
                <w:sz w:val="18"/>
                <w:szCs w:val="18"/>
              </w:rPr>
              <w:t>Котельная с. Чеускино, ул. Кедровая, д. 8</w:t>
            </w:r>
          </w:p>
        </w:tc>
      </w:tr>
      <w:tr w:rsidR="00C66AC3" w:rsidRPr="00C66AC3" w14:paraId="16754BB4" w14:textId="77777777" w:rsidTr="00E925AE">
        <w:trPr>
          <w:gridAfter w:val="1"/>
          <w:wAfter w:w="79" w:type="dxa"/>
          <w:trHeight w:val="261"/>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1A5A9249" w14:textId="77777777" w:rsidR="00C66AC3" w:rsidRPr="00C66AC3" w:rsidRDefault="00C66AC3" w:rsidP="00DE6355">
            <w:pPr>
              <w:contextualSpacing/>
              <w:rPr>
                <w:rFonts w:ascii="Arial" w:hAnsi="Arial" w:cs="Arial"/>
                <w:sz w:val="18"/>
                <w:szCs w:val="18"/>
              </w:rPr>
            </w:pPr>
            <w:r w:rsidRPr="00C66AC3">
              <w:rPr>
                <w:rFonts w:ascii="Arial" w:hAnsi="Arial" w:cs="Arial"/>
                <w:sz w:val="18"/>
                <w:szCs w:val="18"/>
              </w:rPr>
              <w:t>Установленная тепловая мощность</w:t>
            </w:r>
          </w:p>
        </w:tc>
        <w:tc>
          <w:tcPr>
            <w:tcW w:w="956" w:type="dxa"/>
            <w:tcBorders>
              <w:top w:val="nil"/>
              <w:left w:val="nil"/>
              <w:bottom w:val="single" w:sz="8" w:space="0" w:color="auto"/>
              <w:right w:val="single" w:sz="8" w:space="0" w:color="auto"/>
            </w:tcBorders>
            <w:shd w:val="clear" w:color="auto" w:fill="auto"/>
            <w:vAlign w:val="center"/>
            <w:hideMark/>
          </w:tcPr>
          <w:p w14:paraId="1FAAC753"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14:paraId="75AD7598"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12</w:t>
            </w:r>
          </w:p>
        </w:tc>
        <w:tc>
          <w:tcPr>
            <w:tcW w:w="1072" w:type="dxa"/>
            <w:tcBorders>
              <w:top w:val="nil"/>
              <w:left w:val="nil"/>
              <w:bottom w:val="single" w:sz="8" w:space="0" w:color="auto"/>
              <w:right w:val="single" w:sz="8" w:space="0" w:color="auto"/>
            </w:tcBorders>
            <w:shd w:val="clear" w:color="auto" w:fill="auto"/>
            <w:vAlign w:val="center"/>
            <w:hideMark/>
          </w:tcPr>
          <w:p w14:paraId="1A853C23"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12</w:t>
            </w:r>
          </w:p>
        </w:tc>
        <w:tc>
          <w:tcPr>
            <w:tcW w:w="956" w:type="dxa"/>
            <w:tcBorders>
              <w:top w:val="nil"/>
              <w:left w:val="nil"/>
              <w:bottom w:val="single" w:sz="8" w:space="0" w:color="auto"/>
              <w:right w:val="single" w:sz="8" w:space="0" w:color="auto"/>
            </w:tcBorders>
            <w:shd w:val="clear" w:color="auto" w:fill="auto"/>
            <w:vAlign w:val="center"/>
            <w:hideMark/>
          </w:tcPr>
          <w:p w14:paraId="0460BE32"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12</w:t>
            </w:r>
          </w:p>
        </w:tc>
        <w:tc>
          <w:tcPr>
            <w:tcW w:w="1028" w:type="dxa"/>
            <w:tcBorders>
              <w:top w:val="nil"/>
              <w:left w:val="nil"/>
              <w:bottom w:val="single" w:sz="8" w:space="0" w:color="auto"/>
              <w:right w:val="single" w:sz="8" w:space="0" w:color="auto"/>
            </w:tcBorders>
            <w:shd w:val="clear" w:color="auto" w:fill="auto"/>
            <w:vAlign w:val="center"/>
            <w:hideMark/>
          </w:tcPr>
          <w:p w14:paraId="0E6D2F7A"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12</w:t>
            </w:r>
          </w:p>
        </w:tc>
        <w:tc>
          <w:tcPr>
            <w:tcW w:w="1134" w:type="dxa"/>
            <w:tcBorders>
              <w:top w:val="nil"/>
              <w:left w:val="nil"/>
              <w:bottom w:val="single" w:sz="8" w:space="0" w:color="auto"/>
              <w:right w:val="single" w:sz="8" w:space="0" w:color="auto"/>
            </w:tcBorders>
            <w:shd w:val="clear" w:color="auto" w:fill="auto"/>
            <w:vAlign w:val="center"/>
            <w:hideMark/>
          </w:tcPr>
          <w:p w14:paraId="0DC30E5A"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12</w:t>
            </w:r>
          </w:p>
        </w:tc>
        <w:tc>
          <w:tcPr>
            <w:tcW w:w="1134" w:type="dxa"/>
            <w:tcBorders>
              <w:top w:val="nil"/>
              <w:left w:val="nil"/>
              <w:bottom w:val="single" w:sz="8" w:space="0" w:color="auto"/>
              <w:right w:val="single" w:sz="8" w:space="0" w:color="auto"/>
            </w:tcBorders>
            <w:shd w:val="clear" w:color="auto" w:fill="auto"/>
            <w:vAlign w:val="center"/>
            <w:hideMark/>
          </w:tcPr>
          <w:p w14:paraId="0F0A3A8F"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12</w:t>
            </w:r>
          </w:p>
        </w:tc>
      </w:tr>
      <w:tr w:rsidR="00C66AC3" w:rsidRPr="00C66AC3" w14:paraId="1F06010E" w14:textId="77777777" w:rsidTr="00E925AE">
        <w:trPr>
          <w:gridAfter w:val="1"/>
          <w:wAfter w:w="79" w:type="dxa"/>
          <w:trHeight w:val="123"/>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2CE6045F" w14:textId="77777777" w:rsidR="00C66AC3" w:rsidRPr="00C66AC3" w:rsidRDefault="00C66AC3" w:rsidP="00DE6355">
            <w:pPr>
              <w:contextualSpacing/>
              <w:jc w:val="right"/>
              <w:rPr>
                <w:rFonts w:ascii="Arial" w:hAnsi="Arial" w:cs="Arial"/>
                <w:sz w:val="18"/>
                <w:szCs w:val="18"/>
              </w:rPr>
            </w:pPr>
            <w:r w:rsidRPr="00C66AC3">
              <w:rPr>
                <w:rFonts w:ascii="Arial" w:hAnsi="Arial" w:cs="Arial"/>
                <w:sz w:val="18"/>
                <w:szCs w:val="18"/>
              </w:rPr>
              <w:t>мощность наиболее мощного котла</w:t>
            </w:r>
          </w:p>
        </w:tc>
        <w:tc>
          <w:tcPr>
            <w:tcW w:w="956" w:type="dxa"/>
            <w:tcBorders>
              <w:top w:val="nil"/>
              <w:left w:val="nil"/>
              <w:bottom w:val="single" w:sz="8" w:space="0" w:color="auto"/>
              <w:right w:val="single" w:sz="8" w:space="0" w:color="auto"/>
            </w:tcBorders>
            <w:shd w:val="clear" w:color="auto" w:fill="auto"/>
            <w:vAlign w:val="center"/>
            <w:hideMark/>
          </w:tcPr>
          <w:p w14:paraId="0F426B09"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14:paraId="0210E66E"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1,63</w:t>
            </w:r>
          </w:p>
        </w:tc>
        <w:tc>
          <w:tcPr>
            <w:tcW w:w="1072" w:type="dxa"/>
            <w:tcBorders>
              <w:top w:val="nil"/>
              <w:left w:val="nil"/>
              <w:bottom w:val="single" w:sz="8" w:space="0" w:color="auto"/>
              <w:right w:val="single" w:sz="8" w:space="0" w:color="auto"/>
            </w:tcBorders>
            <w:shd w:val="clear" w:color="auto" w:fill="auto"/>
            <w:vAlign w:val="center"/>
            <w:hideMark/>
          </w:tcPr>
          <w:p w14:paraId="5D64B93D"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1,63</w:t>
            </w:r>
          </w:p>
        </w:tc>
        <w:tc>
          <w:tcPr>
            <w:tcW w:w="956" w:type="dxa"/>
            <w:tcBorders>
              <w:top w:val="nil"/>
              <w:left w:val="nil"/>
              <w:bottom w:val="single" w:sz="8" w:space="0" w:color="auto"/>
              <w:right w:val="single" w:sz="8" w:space="0" w:color="auto"/>
            </w:tcBorders>
            <w:shd w:val="clear" w:color="auto" w:fill="auto"/>
            <w:vAlign w:val="center"/>
            <w:hideMark/>
          </w:tcPr>
          <w:p w14:paraId="7C234A9A"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1,63</w:t>
            </w:r>
          </w:p>
        </w:tc>
        <w:tc>
          <w:tcPr>
            <w:tcW w:w="1028" w:type="dxa"/>
            <w:tcBorders>
              <w:top w:val="nil"/>
              <w:left w:val="nil"/>
              <w:bottom w:val="single" w:sz="8" w:space="0" w:color="auto"/>
              <w:right w:val="single" w:sz="8" w:space="0" w:color="auto"/>
            </w:tcBorders>
            <w:shd w:val="clear" w:color="auto" w:fill="auto"/>
            <w:vAlign w:val="center"/>
            <w:hideMark/>
          </w:tcPr>
          <w:p w14:paraId="70F1E6EF"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1,63</w:t>
            </w:r>
          </w:p>
        </w:tc>
        <w:tc>
          <w:tcPr>
            <w:tcW w:w="1134" w:type="dxa"/>
            <w:tcBorders>
              <w:top w:val="nil"/>
              <w:left w:val="nil"/>
              <w:bottom w:val="single" w:sz="8" w:space="0" w:color="auto"/>
              <w:right w:val="single" w:sz="8" w:space="0" w:color="auto"/>
            </w:tcBorders>
            <w:shd w:val="clear" w:color="auto" w:fill="auto"/>
            <w:vAlign w:val="center"/>
            <w:hideMark/>
          </w:tcPr>
          <w:p w14:paraId="0B355BBC"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1,63</w:t>
            </w:r>
          </w:p>
        </w:tc>
        <w:tc>
          <w:tcPr>
            <w:tcW w:w="1134" w:type="dxa"/>
            <w:tcBorders>
              <w:top w:val="nil"/>
              <w:left w:val="nil"/>
              <w:bottom w:val="single" w:sz="8" w:space="0" w:color="auto"/>
              <w:right w:val="single" w:sz="8" w:space="0" w:color="auto"/>
            </w:tcBorders>
            <w:shd w:val="clear" w:color="auto" w:fill="auto"/>
            <w:vAlign w:val="center"/>
            <w:hideMark/>
          </w:tcPr>
          <w:p w14:paraId="190CE6FC"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1,63</w:t>
            </w:r>
          </w:p>
        </w:tc>
      </w:tr>
      <w:tr w:rsidR="00C66AC3" w:rsidRPr="00C66AC3" w14:paraId="4C4B11CB" w14:textId="77777777" w:rsidTr="00E925AE">
        <w:trPr>
          <w:gridAfter w:val="1"/>
          <w:wAfter w:w="79" w:type="dxa"/>
          <w:trHeight w:val="183"/>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44632FB5" w14:textId="77777777" w:rsidR="00C66AC3" w:rsidRPr="00C66AC3" w:rsidRDefault="00C66AC3" w:rsidP="00DE6355">
            <w:pPr>
              <w:contextualSpacing/>
              <w:rPr>
                <w:rFonts w:ascii="Arial" w:hAnsi="Arial" w:cs="Arial"/>
                <w:sz w:val="18"/>
                <w:szCs w:val="18"/>
              </w:rPr>
            </w:pPr>
            <w:r w:rsidRPr="00C66AC3">
              <w:rPr>
                <w:rFonts w:ascii="Arial" w:hAnsi="Arial" w:cs="Arial"/>
                <w:sz w:val="18"/>
                <w:szCs w:val="18"/>
              </w:rPr>
              <w:t>Ограничения установленной тепловой мощности</w:t>
            </w:r>
          </w:p>
        </w:tc>
        <w:tc>
          <w:tcPr>
            <w:tcW w:w="956" w:type="dxa"/>
            <w:tcBorders>
              <w:top w:val="nil"/>
              <w:left w:val="nil"/>
              <w:bottom w:val="single" w:sz="8" w:space="0" w:color="auto"/>
              <w:right w:val="single" w:sz="8" w:space="0" w:color="auto"/>
            </w:tcBorders>
            <w:shd w:val="clear" w:color="auto" w:fill="auto"/>
            <w:vAlign w:val="center"/>
            <w:hideMark/>
          </w:tcPr>
          <w:p w14:paraId="2C2A0062"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14:paraId="625D69F8"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2,74</w:t>
            </w:r>
          </w:p>
        </w:tc>
        <w:tc>
          <w:tcPr>
            <w:tcW w:w="1072" w:type="dxa"/>
            <w:tcBorders>
              <w:top w:val="nil"/>
              <w:left w:val="nil"/>
              <w:bottom w:val="single" w:sz="8" w:space="0" w:color="auto"/>
              <w:right w:val="single" w:sz="8" w:space="0" w:color="auto"/>
            </w:tcBorders>
            <w:shd w:val="clear" w:color="auto" w:fill="auto"/>
            <w:vAlign w:val="center"/>
            <w:hideMark/>
          </w:tcPr>
          <w:p w14:paraId="34B73C0A"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2,74</w:t>
            </w:r>
          </w:p>
        </w:tc>
        <w:tc>
          <w:tcPr>
            <w:tcW w:w="956" w:type="dxa"/>
            <w:tcBorders>
              <w:top w:val="nil"/>
              <w:left w:val="nil"/>
              <w:bottom w:val="single" w:sz="8" w:space="0" w:color="auto"/>
              <w:right w:val="single" w:sz="8" w:space="0" w:color="auto"/>
            </w:tcBorders>
            <w:shd w:val="clear" w:color="auto" w:fill="auto"/>
            <w:vAlign w:val="center"/>
            <w:hideMark/>
          </w:tcPr>
          <w:p w14:paraId="74872984"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2,74</w:t>
            </w:r>
          </w:p>
        </w:tc>
        <w:tc>
          <w:tcPr>
            <w:tcW w:w="1028" w:type="dxa"/>
            <w:tcBorders>
              <w:top w:val="nil"/>
              <w:left w:val="nil"/>
              <w:bottom w:val="single" w:sz="8" w:space="0" w:color="auto"/>
              <w:right w:val="single" w:sz="8" w:space="0" w:color="auto"/>
            </w:tcBorders>
            <w:shd w:val="clear" w:color="auto" w:fill="auto"/>
            <w:vAlign w:val="center"/>
            <w:hideMark/>
          </w:tcPr>
          <w:p w14:paraId="00509DA6"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2,74</w:t>
            </w:r>
          </w:p>
        </w:tc>
        <w:tc>
          <w:tcPr>
            <w:tcW w:w="1134" w:type="dxa"/>
            <w:tcBorders>
              <w:top w:val="nil"/>
              <w:left w:val="nil"/>
              <w:bottom w:val="single" w:sz="8" w:space="0" w:color="auto"/>
              <w:right w:val="single" w:sz="8" w:space="0" w:color="auto"/>
            </w:tcBorders>
            <w:shd w:val="clear" w:color="auto" w:fill="auto"/>
            <w:vAlign w:val="center"/>
            <w:hideMark/>
          </w:tcPr>
          <w:p w14:paraId="2FBCA3FA"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2,74</w:t>
            </w:r>
          </w:p>
        </w:tc>
        <w:tc>
          <w:tcPr>
            <w:tcW w:w="1134" w:type="dxa"/>
            <w:tcBorders>
              <w:top w:val="nil"/>
              <w:left w:val="nil"/>
              <w:bottom w:val="single" w:sz="8" w:space="0" w:color="auto"/>
              <w:right w:val="single" w:sz="8" w:space="0" w:color="auto"/>
            </w:tcBorders>
            <w:shd w:val="clear" w:color="auto" w:fill="auto"/>
            <w:vAlign w:val="center"/>
            <w:hideMark/>
          </w:tcPr>
          <w:p w14:paraId="72EB69E9"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2,74</w:t>
            </w:r>
          </w:p>
        </w:tc>
      </w:tr>
      <w:tr w:rsidR="00C66AC3" w:rsidRPr="00C66AC3" w14:paraId="2C324288" w14:textId="77777777" w:rsidTr="00E925AE">
        <w:trPr>
          <w:gridAfter w:val="1"/>
          <w:wAfter w:w="79" w:type="dxa"/>
          <w:trHeight w:val="243"/>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76F68637" w14:textId="77777777" w:rsidR="00C66AC3" w:rsidRPr="00C66AC3" w:rsidRDefault="00C66AC3" w:rsidP="00DE6355">
            <w:pPr>
              <w:contextualSpacing/>
              <w:rPr>
                <w:rFonts w:ascii="Arial" w:hAnsi="Arial" w:cs="Arial"/>
                <w:i/>
                <w:iCs/>
                <w:sz w:val="18"/>
                <w:szCs w:val="18"/>
              </w:rPr>
            </w:pPr>
            <w:r w:rsidRPr="00C66AC3">
              <w:rPr>
                <w:rFonts w:ascii="Arial" w:hAnsi="Arial" w:cs="Arial"/>
                <w:i/>
                <w:iCs/>
                <w:sz w:val="18"/>
                <w:szCs w:val="18"/>
              </w:rPr>
              <w:t>Располагаемая тепловая мощность по последней режимной наладке</w:t>
            </w:r>
          </w:p>
        </w:tc>
        <w:tc>
          <w:tcPr>
            <w:tcW w:w="956" w:type="dxa"/>
            <w:tcBorders>
              <w:top w:val="nil"/>
              <w:left w:val="nil"/>
              <w:bottom w:val="single" w:sz="8" w:space="0" w:color="auto"/>
              <w:right w:val="single" w:sz="8" w:space="0" w:color="auto"/>
            </w:tcBorders>
            <w:shd w:val="clear" w:color="auto" w:fill="auto"/>
            <w:vAlign w:val="center"/>
            <w:hideMark/>
          </w:tcPr>
          <w:p w14:paraId="6A87D447"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14:paraId="77E7A1FF"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6,06</w:t>
            </w:r>
          </w:p>
        </w:tc>
        <w:tc>
          <w:tcPr>
            <w:tcW w:w="1072" w:type="dxa"/>
            <w:tcBorders>
              <w:top w:val="nil"/>
              <w:left w:val="nil"/>
              <w:bottom w:val="single" w:sz="8" w:space="0" w:color="auto"/>
              <w:right w:val="single" w:sz="8" w:space="0" w:color="auto"/>
            </w:tcBorders>
            <w:shd w:val="clear" w:color="auto" w:fill="auto"/>
            <w:vAlign w:val="center"/>
            <w:hideMark/>
          </w:tcPr>
          <w:p w14:paraId="0C3EBDA8"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6,113</w:t>
            </w:r>
          </w:p>
        </w:tc>
        <w:tc>
          <w:tcPr>
            <w:tcW w:w="956" w:type="dxa"/>
            <w:tcBorders>
              <w:top w:val="nil"/>
              <w:left w:val="nil"/>
              <w:bottom w:val="single" w:sz="8" w:space="0" w:color="auto"/>
              <w:right w:val="single" w:sz="8" w:space="0" w:color="auto"/>
            </w:tcBorders>
            <w:shd w:val="clear" w:color="auto" w:fill="auto"/>
            <w:vAlign w:val="center"/>
            <w:hideMark/>
          </w:tcPr>
          <w:p w14:paraId="5DFE9FFC"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6,15</w:t>
            </w:r>
          </w:p>
        </w:tc>
        <w:tc>
          <w:tcPr>
            <w:tcW w:w="1028" w:type="dxa"/>
            <w:tcBorders>
              <w:top w:val="nil"/>
              <w:left w:val="nil"/>
              <w:bottom w:val="single" w:sz="8" w:space="0" w:color="auto"/>
              <w:right w:val="single" w:sz="8" w:space="0" w:color="auto"/>
            </w:tcBorders>
            <w:shd w:val="clear" w:color="auto" w:fill="auto"/>
            <w:vAlign w:val="center"/>
            <w:hideMark/>
          </w:tcPr>
          <w:p w14:paraId="0C4C6B1B"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6,24</w:t>
            </w:r>
          </w:p>
        </w:tc>
        <w:tc>
          <w:tcPr>
            <w:tcW w:w="1134" w:type="dxa"/>
            <w:tcBorders>
              <w:top w:val="nil"/>
              <w:left w:val="nil"/>
              <w:bottom w:val="single" w:sz="8" w:space="0" w:color="auto"/>
              <w:right w:val="single" w:sz="8" w:space="0" w:color="auto"/>
            </w:tcBorders>
            <w:shd w:val="clear" w:color="auto" w:fill="auto"/>
            <w:vAlign w:val="center"/>
            <w:hideMark/>
          </w:tcPr>
          <w:p w14:paraId="6AB59524"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6,36</w:t>
            </w:r>
          </w:p>
        </w:tc>
        <w:tc>
          <w:tcPr>
            <w:tcW w:w="1134" w:type="dxa"/>
            <w:tcBorders>
              <w:top w:val="nil"/>
              <w:left w:val="nil"/>
              <w:bottom w:val="single" w:sz="8" w:space="0" w:color="auto"/>
              <w:right w:val="single" w:sz="8" w:space="0" w:color="auto"/>
            </w:tcBorders>
            <w:shd w:val="clear" w:color="auto" w:fill="auto"/>
            <w:vAlign w:val="center"/>
            <w:hideMark/>
          </w:tcPr>
          <w:p w14:paraId="532777F8"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6,648</w:t>
            </w:r>
          </w:p>
        </w:tc>
      </w:tr>
      <w:tr w:rsidR="00C66AC3" w:rsidRPr="00C66AC3" w14:paraId="6FC04E31" w14:textId="77777777" w:rsidTr="00E925AE">
        <w:trPr>
          <w:gridAfter w:val="1"/>
          <w:wAfter w:w="79" w:type="dxa"/>
          <w:trHeight w:val="119"/>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1F2F224A" w14:textId="77777777" w:rsidR="00C66AC3" w:rsidRPr="00C66AC3" w:rsidRDefault="00C66AC3" w:rsidP="00DE6355">
            <w:pPr>
              <w:contextualSpacing/>
              <w:rPr>
                <w:rFonts w:ascii="Arial" w:hAnsi="Arial" w:cs="Arial"/>
                <w:sz w:val="18"/>
                <w:szCs w:val="18"/>
              </w:rPr>
            </w:pPr>
            <w:r w:rsidRPr="00C66AC3">
              <w:rPr>
                <w:rFonts w:ascii="Arial" w:hAnsi="Arial" w:cs="Arial"/>
                <w:sz w:val="18"/>
                <w:szCs w:val="18"/>
              </w:rPr>
              <w:t>Затраты тепла на собственные нужды станции (котельной) в горячей воде</w:t>
            </w:r>
          </w:p>
        </w:tc>
        <w:tc>
          <w:tcPr>
            <w:tcW w:w="956" w:type="dxa"/>
            <w:tcBorders>
              <w:top w:val="nil"/>
              <w:left w:val="nil"/>
              <w:bottom w:val="single" w:sz="8" w:space="0" w:color="auto"/>
              <w:right w:val="single" w:sz="8" w:space="0" w:color="auto"/>
            </w:tcBorders>
            <w:shd w:val="clear" w:color="auto" w:fill="auto"/>
            <w:vAlign w:val="center"/>
            <w:hideMark/>
          </w:tcPr>
          <w:p w14:paraId="6E434447"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14:paraId="259F3801"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0,346</w:t>
            </w:r>
          </w:p>
        </w:tc>
        <w:tc>
          <w:tcPr>
            <w:tcW w:w="1072" w:type="dxa"/>
            <w:tcBorders>
              <w:top w:val="nil"/>
              <w:left w:val="nil"/>
              <w:bottom w:val="single" w:sz="8" w:space="0" w:color="auto"/>
              <w:right w:val="single" w:sz="8" w:space="0" w:color="auto"/>
            </w:tcBorders>
            <w:shd w:val="clear" w:color="auto" w:fill="auto"/>
            <w:vAlign w:val="center"/>
            <w:hideMark/>
          </w:tcPr>
          <w:p w14:paraId="68343A87"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0,346</w:t>
            </w:r>
          </w:p>
        </w:tc>
        <w:tc>
          <w:tcPr>
            <w:tcW w:w="956" w:type="dxa"/>
            <w:tcBorders>
              <w:top w:val="nil"/>
              <w:left w:val="nil"/>
              <w:bottom w:val="single" w:sz="8" w:space="0" w:color="auto"/>
              <w:right w:val="single" w:sz="8" w:space="0" w:color="auto"/>
            </w:tcBorders>
            <w:shd w:val="clear" w:color="auto" w:fill="auto"/>
            <w:vAlign w:val="center"/>
            <w:hideMark/>
          </w:tcPr>
          <w:p w14:paraId="36B647C7"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0,346</w:t>
            </w:r>
          </w:p>
        </w:tc>
        <w:tc>
          <w:tcPr>
            <w:tcW w:w="1028" w:type="dxa"/>
            <w:tcBorders>
              <w:top w:val="nil"/>
              <w:left w:val="nil"/>
              <w:bottom w:val="single" w:sz="8" w:space="0" w:color="auto"/>
              <w:right w:val="single" w:sz="8" w:space="0" w:color="auto"/>
            </w:tcBorders>
            <w:shd w:val="clear" w:color="auto" w:fill="auto"/>
            <w:vAlign w:val="center"/>
            <w:hideMark/>
          </w:tcPr>
          <w:p w14:paraId="09EC6501"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0,346</w:t>
            </w:r>
          </w:p>
        </w:tc>
        <w:tc>
          <w:tcPr>
            <w:tcW w:w="1134" w:type="dxa"/>
            <w:tcBorders>
              <w:top w:val="nil"/>
              <w:left w:val="nil"/>
              <w:bottom w:val="single" w:sz="8" w:space="0" w:color="auto"/>
              <w:right w:val="single" w:sz="8" w:space="0" w:color="auto"/>
            </w:tcBorders>
            <w:shd w:val="clear" w:color="auto" w:fill="auto"/>
            <w:vAlign w:val="center"/>
            <w:hideMark/>
          </w:tcPr>
          <w:p w14:paraId="4CEB8452"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0,346</w:t>
            </w:r>
          </w:p>
        </w:tc>
        <w:tc>
          <w:tcPr>
            <w:tcW w:w="1134" w:type="dxa"/>
            <w:tcBorders>
              <w:top w:val="nil"/>
              <w:left w:val="nil"/>
              <w:bottom w:val="single" w:sz="8" w:space="0" w:color="auto"/>
              <w:right w:val="single" w:sz="8" w:space="0" w:color="auto"/>
            </w:tcBorders>
            <w:shd w:val="clear" w:color="auto" w:fill="auto"/>
            <w:vAlign w:val="center"/>
            <w:hideMark/>
          </w:tcPr>
          <w:p w14:paraId="02401708"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0,346</w:t>
            </w:r>
          </w:p>
        </w:tc>
      </w:tr>
      <w:tr w:rsidR="00C66AC3" w:rsidRPr="00C66AC3" w14:paraId="12118DCA" w14:textId="77777777" w:rsidTr="00E925AE">
        <w:trPr>
          <w:gridAfter w:val="1"/>
          <w:wAfter w:w="79" w:type="dxa"/>
          <w:trHeight w:val="179"/>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3F84A829" w14:textId="77777777" w:rsidR="00C66AC3" w:rsidRPr="00C66AC3" w:rsidRDefault="00C66AC3" w:rsidP="00DE6355">
            <w:pPr>
              <w:contextualSpacing/>
              <w:rPr>
                <w:rFonts w:ascii="Arial" w:hAnsi="Arial" w:cs="Arial"/>
                <w:sz w:val="18"/>
                <w:szCs w:val="18"/>
              </w:rPr>
            </w:pPr>
            <w:r w:rsidRPr="00C66AC3">
              <w:rPr>
                <w:rFonts w:ascii="Arial" w:hAnsi="Arial" w:cs="Arial"/>
                <w:sz w:val="18"/>
                <w:szCs w:val="18"/>
              </w:rPr>
              <w:t>Затраты тепла на собственные нужды станции (котельной) в горячей воде</w:t>
            </w:r>
          </w:p>
        </w:tc>
        <w:tc>
          <w:tcPr>
            <w:tcW w:w="956" w:type="dxa"/>
            <w:tcBorders>
              <w:top w:val="nil"/>
              <w:left w:val="nil"/>
              <w:bottom w:val="single" w:sz="8" w:space="0" w:color="auto"/>
              <w:right w:val="single" w:sz="8" w:space="0" w:color="auto"/>
            </w:tcBorders>
            <w:shd w:val="clear" w:color="auto" w:fill="auto"/>
            <w:vAlign w:val="center"/>
            <w:hideMark/>
          </w:tcPr>
          <w:p w14:paraId="5F340F20"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w:t>
            </w:r>
          </w:p>
        </w:tc>
        <w:tc>
          <w:tcPr>
            <w:tcW w:w="1232" w:type="dxa"/>
            <w:tcBorders>
              <w:top w:val="nil"/>
              <w:left w:val="nil"/>
              <w:bottom w:val="single" w:sz="8" w:space="0" w:color="auto"/>
              <w:right w:val="single" w:sz="8" w:space="0" w:color="auto"/>
            </w:tcBorders>
            <w:shd w:val="clear" w:color="auto" w:fill="auto"/>
            <w:vAlign w:val="center"/>
            <w:hideMark/>
          </w:tcPr>
          <w:p w14:paraId="6B351D7B"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3,27</w:t>
            </w:r>
          </w:p>
        </w:tc>
        <w:tc>
          <w:tcPr>
            <w:tcW w:w="1072" w:type="dxa"/>
            <w:tcBorders>
              <w:top w:val="nil"/>
              <w:left w:val="nil"/>
              <w:bottom w:val="single" w:sz="8" w:space="0" w:color="auto"/>
              <w:right w:val="single" w:sz="8" w:space="0" w:color="auto"/>
            </w:tcBorders>
            <w:shd w:val="clear" w:color="auto" w:fill="auto"/>
            <w:vAlign w:val="center"/>
            <w:hideMark/>
          </w:tcPr>
          <w:p w14:paraId="6FB8F63C"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3,27</w:t>
            </w:r>
          </w:p>
        </w:tc>
        <w:tc>
          <w:tcPr>
            <w:tcW w:w="956" w:type="dxa"/>
            <w:tcBorders>
              <w:top w:val="nil"/>
              <w:left w:val="nil"/>
              <w:bottom w:val="single" w:sz="8" w:space="0" w:color="auto"/>
              <w:right w:val="single" w:sz="8" w:space="0" w:color="auto"/>
            </w:tcBorders>
            <w:shd w:val="clear" w:color="auto" w:fill="auto"/>
            <w:vAlign w:val="center"/>
            <w:hideMark/>
          </w:tcPr>
          <w:p w14:paraId="25CB540F"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3,27</w:t>
            </w:r>
          </w:p>
        </w:tc>
        <w:tc>
          <w:tcPr>
            <w:tcW w:w="1028" w:type="dxa"/>
            <w:tcBorders>
              <w:top w:val="nil"/>
              <w:left w:val="nil"/>
              <w:bottom w:val="single" w:sz="8" w:space="0" w:color="auto"/>
              <w:right w:val="single" w:sz="8" w:space="0" w:color="auto"/>
            </w:tcBorders>
            <w:shd w:val="clear" w:color="auto" w:fill="auto"/>
            <w:vAlign w:val="center"/>
            <w:hideMark/>
          </w:tcPr>
          <w:p w14:paraId="04648B76"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3,27</w:t>
            </w:r>
          </w:p>
        </w:tc>
        <w:tc>
          <w:tcPr>
            <w:tcW w:w="1134" w:type="dxa"/>
            <w:tcBorders>
              <w:top w:val="nil"/>
              <w:left w:val="nil"/>
              <w:bottom w:val="single" w:sz="8" w:space="0" w:color="auto"/>
              <w:right w:val="single" w:sz="8" w:space="0" w:color="auto"/>
            </w:tcBorders>
            <w:shd w:val="clear" w:color="auto" w:fill="auto"/>
            <w:vAlign w:val="center"/>
            <w:hideMark/>
          </w:tcPr>
          <w:p w14:paraId="2046D056"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3,27</w:t>
            </w:r>
          </w:p>
        </w:tc>
        <w:tc>
          <w:tcPr>
            <w:tcW w:w="1134" w:type="dxa"/>
            <w:tcBorders>
              <w:top w:val="nil"/>
              <w:left w:val="nil"/>
              <w:bottom w:val="single" w:sz="8" w:space="0" w:color="auto"/>
              <w:right w:val="single" w:sz="8" w:space="0" w:color="auto"/>
            </w:tcBorders>
            <w:shd w:val="clear" w:color="auto" w:fill="auto"/>
            <w:vAlign w:val="center"/>
            <w:hideMark/>
          </w:tcPr>
          <w:p w14:paraId="57B33BFF"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3,27</w:t>
            </w:r>
          </w:p>
        </w:tc>
      </w:tr>
      <w:tr w:rsidR="00C66AC3" w:rsidRPr="00C66AC3" w14:paraId="6861E240" w14:textId="77777777" w:rsidTr="00E925AE">
        <w:trPr>
          <w:gridAfter w:val="1"/>
          <w:wAfter w:w="79" w:type="dxa"/>
          <w:trHeight w:val="225"/>
        </w:trPr>
        <w:tc>
          <w:tcPr>
            <w:tcW w:w="7905" w:type="dxa"/>
            <w:tcBorders>
              <w:top w:val="nil"/>
              <w:left w:val="single" w:sz="8" w:space="0" w:color="auto"/>
              <w:bottom w:val="single" w:sz="4" w:space="0" w:color="auto"/>
              <w:right w:val="single" w:sz="8" w:space="0" w:color="auto"/>
            </w:tcBorders>
            <w:shd w:val="clear" w:color="auto" w:fill="auto"/>
            <w:vAlign w:val="center"/>
            <w:hideMark/>
          </w:tcPr>
          <w:p w14:paraId="4679444A" w14:textId="77777777" w:rsidR="00C66AC3" w:rsidRPr="00C66AC3" w:rsidRDefault="00C66AC3" w:rsidP="00DE6355">
            <w:pPr>
              <w:contextualSpacing/>
              <w:rPr>
                <w:rFonts w:ascii="Arial" w:hAnsi="Arial" w:cs="Arial"/>
                <w:sz w:val="18"/>
                <w:szCs w:val="18"/>
              </w:rPr>
            </w:pPr>
            <w:r w:rsidRPr="00C66AC3">
              <w:rPr>
                <w:rFonts w:ascii="Arial" w:hAnsi="Arial" w:cs="Arial"/>
                <w:sz w:val="18"/>
                <w:szCs w:val="18"/>
              </w:rPr>
              <w:t>Тепловая мощность котельной, нетто</w:t>
            </w:r>
          </w:p>
        </w:tc>
        <w:tc>
          <w:tcPr>
            <w:tcW w:w="956" w:type="dxa"/>
            <w:tcBorders>
              <w:top w:val="nil"/>
              <w:left w:val="nil"/>
              <w:bottom w:val="single" w:sz="4" w:space="0" w:color="auto"/>
              <w:right w:val="single" w:sz="8" w:space="0" w:color="auto"/>
            </w:tcBorders>
            <w:shd w:val="clear" w:color="auto" w:fill="auto"/>
            <w:vAlign w:val="center"/>
            <w:hideMark/>
          </w:tcPr>
          <w:p w14:paraId="353DB6C8"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4" w:space="0" w:color="auto"/>
              <w:right w:val="single" w:sz="8" w:space="0" w:color="auto"/>
            </w:tcBorders>
            <w:shd w:val="clear" w:color="auto" w:fill="auto"/>
            <w:vAlign w:val="center"/>
            <w:hideMark/>
          </w:tcPr>
          <w:p w14:paraId="1B99DFB7"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5,714</w:t>
            </w:r>
          </w:p>
        </w:tc>
        <w:tc>
          <w:tcPr>
            <w:tcW w:w="1072" w:type="dxa"/>
            <w:tcBorders>
              <w:top w:val="nil"/>
              <w:left w:val="nil"/>
              <w:bottom w:val="single" w:sz="4" w:space="0" w:color="auto"/>
              <w:right w:val="single" w:sz="8" w:space="0" w:color="auto"/>
            </w:tcBorders>
            <w:shd w:val="clear" w:color="auto" w:fill="auto"/>
            <w:vAlign w:val="center"/>
            <w:hideMark/>
          </w:tcPr>
          <w:p w14:paraId="792826C6"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5,767</w:t>
            </w:r>
          </w:p>
        </w:tc>
        <w:tc>
          <w:tcPr>
            <w:tcW w:w="956" w:type="dxa"/>
            <w:tcBorders>
              <w:top w:val="nil"/>
              <w:left w:val="nil"/>
              <w:bottom w:val="single" w:sz="4" w:space="0" w:color="auto"/>
              <w:right w:val="single" w:sz="8" w:space="0" w:color="auto"/>
            </w:tcBorders>
            <w:shd w:val="clear" w:color="auto" w:fill="auto"/>
            <w:vAlign w:val="center"/>
            <w:hideMark/>
          </w:tcPr>
          <w:p w14:paraId="14647C15"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5,804</w:t>
            </w:r>
          </w:p>
        </w:tc>
        <w:tc>
          <w:tcPr>
            <w:tcW w:w="1028" w:type="dxa"/>
            <w:tcBorders>
              <w:top w:val="nil"/>
              <w:left w:val="nil"/>
              <w:bottom w:val="single" w:sz="4" w:space="0" w:color="auto"/>
              <w:right w:val="single" w:sz="8" w:space="0" w:color="auto"/>
            </w:tcBorders>
            <w:shd w:val="clear" w:color="auto" w:fill="auto"/>
            <w:vAlign w:val="center"/>
            <w:hideMark/>
          </w:tcPr>
          <w:p w14:paraId="6DF8F8BC"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5,894</w:t>
            </w:r>
          </w:p>
        </w:tc>
        <w:tc>
          <w:tcPr>
            <w:tcW w:w="1134" w:type="dxa"/>
            <w:tcBorders>
              <w:top w:val="nil"/>
              <w:left w:val="nil"/>
              <w:bottom w:val="single" w:sz="4" w:space="0" w:color="auto"/>
              <w:right w:val="single" w:sz="8" w:space="0" w:color="auto"/>
            </w:tcBorders>
            <w:shd w:val="clear" w:color="auto" w:fill="auto"/>
            <w:vAlign w:val="center"/>
            <w:hideMark/>
          </w:tcPr>
          <w:p w14:paraId="036B2C9A"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6,014</w:t>
            </w:r>
          </w:p>
        </w:tc>
        <w:tc>
          <w:tcPr>
            <w:tcW w:w="1134" w:type="dxa"/>
            <w:tcBorders>
              <w:top w:val="nil"/>
              <w:left w:val="nil"/>
              <w:bottom w:val="single" w:sz="4" w:space="0" w:color="auto"/>
              <w:right w:val="single" w:sz="8" w:space="0" w:color="auto"/>
            </w:tcBorders>
            <w:shd w:val="clear" w:color="auto" w:fill="auto"/>
            <w:vAlign w:val="center"/>
            <w:hideMark/>
          </w:tcPr>
          <w:p w14:paraId="419ABD6D"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6,302</w:t>
            </w:r>
          </w:p>
        </w:tc>
      </w:tr>
      <w:tr w:rsidR="00C66AC3" w:rsidRPr="00C66AC3" w14:paraId="28B125A5" w14:textId="77777777" w:rsidTr="00E925AE">
        <w:trPr>
          <w:gridAfter w:val="1"/>
          <w:wAfter w:w="79" w:type="dxa"/>
          <w:trHeight w:val="70"/>
        </w:trPr>
        <w:tc>
          <w:tcPr>
            <w:tcW w:w="7905"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0E31A16C" w14:textId="77777777" w:rsidR="00C66AC3" w:rsidRPr="00C66AC3" w:rsidRDefault="00C66AC3" w:rsidP="00DE6355">
            <w:pPr>
              <w:contextualSpacing/>
              <w:rPr>
                <w:rFonts w:ascii="Arial" w:hAnsi="Arial" w:cs="Arial"/>
                <w:sz w:val="18"/>
                <w:szCs w:val="18"/>
              </w:rPr>
            </w:pPr>
            <w:r w:rsidRPr="00C66AC3">
              <w:rPr>
                <w:rFonts w:ascii="Arial" w:hAnsi="Arial" w:cs="Arial"/>
                <w:sz w:val="18"/>
                <w:szCs w:val="18"/>
              </w:rPr>
              <w:t>Потери в тепловых сетях в горячей воде</w:t>
            </w:r>
          </w:p>
        </w:tc>
        <w:tc>
          <w:tcPr>
            <w:tcW w:w="956" w:type="dxa"/>
            <w:tcBorders>
              <w:top w:val="single" w:sz="4" w:space="0" w:color="auto"/>
              <w:left w:val="nil"/>
              <w:bottom w:val="single" w:sz="8" w:space="0" w:color="auto"/>
              <w:right w:val="single" w:sz="8" w:space="0" w:color="auto"/>
            </w:tcBorders>
            <w:shd w:val="clear" w:color="auto" w:fill="auto"/>
            <w:vAlign w:val="center"/>
            <w:hideMark/>
          </w:tcPr>
          <w:p w14:paraId="210A5C7E"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single" w:sz="4" w:space="0" w:color="auto"/>
              <w:left w:val="nil"/>
              <w:bottom w:val="single" w:sz="8" w:space="0" w:color="auto"/>
              <w:right w:val="single" w:sz="8" w:space="0" w:color="auto"/>
            </w:tcBorders>
            <w:shd w:val="clear" w:color="auto" w:fill="auto"/>
            <w:vAlign w:val="center"/>
            <w:hideMark/>
          </w:tcPr>
          <w:p w14:paraId="258B005A"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0,957</w:t>
            </w:r>
          </w:p>
        </w:tc>
        <w:tc>
          <w:tcPr>
            <w:tcW w:w="1072" w:type="dxa"/>
            <w:tcBorders>
              <w:top w:val="single" w:sz="4" w:space="0" w:color="auto"/>
              <w:left w:val="nil"/>
              <w:bottom w:val="single" w:sz="8" w:space="0" w:color="auto"/>
              <w:right w:val="single" w:sz="8" w:space="0" w:color="auto"/>
            </w:tcBorders>
            <w:shd w:val="clear" w:color="auto" w:fill="auto"/>
            <w:vAlign w:val="center"/>
            <w:hideMark/>
          </w:tcPr>
          <w:p w14:paraId="60994779" w14:textId="77777777" w:rsidR="00C66AC3" w:rsidRPr="00C66AC3" w:rsidRDefault="00C66AC3" w:rsidP="00DE6355">
            <w:pPr>
              <w:contextualSpacing/>
              <w:jc w:val="center"/>
              <w:rPr>
                <w:rFonts w:ascii="Arial" w:hAnsi="Arial" w:cs="Arial"/>
                <w:sz w:val="18"/>
                <w:szCs w:val="18"/>
              </w:rPr>
            </w:pPr>
            <w:r w:rsidRPr="00C66AC3">
              <w:rPr>
                <w:rFonts w:ascii="Arial" w:hAnsi="Arial" w:cs="Arial"/>
                <w:iCs/>
                <w:sz w:val="18"/>
                <w:szCs w:val="18"/>
              </w:rPr>
              <w:t>0,957</w:t>
            </w:r>
          </w:p>
        </w:tc>
        <w:tc>
          <w:tcPr>
            <w:tcW w:w="956" w:type="dxa"/>
            <w:tcBorders>
              <w:top w:val="single" w:sz="4" w:space="0" w:color="auto"/>
              <w:left w:val="nil"/>
              <w:bottom w:val="single" w:sz="8" w:space="0" w:color="auto"/>
              <w:right w:val="single" w:sz="8" w:space="0" w:color="auto"/>
            </w:tcBorders>
            <w:shd w:val="clear" w:color="auto" w:fill="auto"/>
            <w:vAlign w:val="center"/>
            <w:hideMark/>
          </w:tcPr>
          <w:p w14:paraId="7357D16F" w14:textId="77777777" w:rsidR="00C66AC3" w:rsidRPr="00C66AC3" w:rsidRDefault="00C66AC3" w:rsidP="00DE6355">
            <w:pPr>
              <w:contextualSpacing/>
              <w:jc w:val="center"/>
              <w:rPr>
                <w:rFonts w:ascii="Arial" w:hAnsi="Arial" w:cs="Arial"/>
                <w:sz w:val="18"/>
                <w:szCs w:val="18"/>
              </w:rPr>
            </w:pPr>
            <w:r w:rsidRPr="00C66AC3">
              <w:rPr>
                <w:rFonts w:ascii="Arial" w:hAnsi="Arial" w:cs="Arial"/>
                <w:iCs/>
                <w:sz w:val="18"/>
                <w:szCs w:val="18"/>
              </w:rPr>
              <w:t>0,957</w:t>
            </w:r>
          </w:p>
        </w:tc>
        <w:tc>
          <w:tcPr>
            <w:tcW w:w="1028" w:type="dxa"/>
            <w:tcBorders>
              <w:top w:val="single" w:sz="4" w:space="0" w:color="auto"/>
              <w:left w:val="nil"/>
              <w:bottom w:val="single" w:sz="8" w:space="0" w:color="auto"/>
              <w:right w:val="single" w:sz="8" w:space="0" w:color="auto"/>
            </w:tcBorders>
            <w:shd w:val="clear" w:color="auto" w:fill="auto"/>
            <w:vAlign w:val="center"/>
            <w:hideMark/>
          </w:tcPr>
          <w:p w14:paraId="0B0A7F6C" w14:textId="77777777" w:rsidR="00C66AC3" w:rsidRPr="00C66AC3" w:rsidRDefault="00C66AC3" w:rsidP="00DE6355">
            <w:pPr>
              <w:contextualSpacing/>
              <w:jc w:val="center"/>
              <w:rPr>
                <w:rFonts w:ascii="Arial" w:hAnsi="Arial" w:cs="Arial"/>
                <w:sz w:val="18"/>
                <w:szCs w:val="18"/>
              </w:rPr>
            </w:pPr>
            <w:r w:rsidRPr="00C66AC3">
              <w:rPr>
                <w:rFonts w:ascii="Arial" w:hAnsi="Arial" w:cs="Arial"/>
                <w:iCs/>
                <w:sz w:val="18"/>
                <w:szCs w:val="18"/>
              </w:rPr>
              <w:t>0,957</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14:paraId="2CC6FB85" w14:textId="77777777" w:rsidR="00C66AC3" w:rsidRPr="00C66AC3" w:rsidRDefault="00C66AC3" w:rsidP="00DE6355">
            <w:pPr>
              <w:contextualSpacing/>
              <w:jc w:val="center"/>
              <w:rPr>
                <w:rFonts w:ascii="Arial" w:hAnsi="Arial" w:cs="Arial"/>
                <w:sz w:val="18"/>
                <w:szCs w:val="18"/>
              </w:rPr>
            </w:pPr>
            <w:r w:rsidRPr="00C66AC3">
              <w:rPr>
                <w:rFonts w:ascii="Arial" w:hAnsi="Arial" w:cs="Arial"/>
                <w:iCs/>
                <w:sz w:val="18"/>
                <w:szCs w:val="18"/>
              </w:rPr>
              <w:t>1,113</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14:paraId="68ABFA60" w14:textId="77777777" w:rsidR="00C66AC3" w:rsidRPr="00C66AC3" w:rsidRDefault="00C66AC3" w:rsidP="00DE6355">
            <w:pPr>
              <w:contextualSpacing/>
              <w:jc w:val="center"/>
              <w:rPr>
                <w:rFonts w:ascii="Arial" w:hAnsi="Arial" w:cs="Arial"/>
                <w:sz w:val="18"/>
                <w:szCs w:val="18"/>
              </w:rPr>
            </w:pPr>
            <w:r w:rsidRPr="00C66AC3">
              <w:rPr>
                <w:rFonts w:ascii="Arial" w:hAnsi="Arial" w:cs="Arial"/>
                <w:iCs/>
                <w:sz w:val="18"/>
                <w:szCs w:val="18"/>
              </w:rPr>
              <w:t>1,113</w:t>
            </w:r>
          </w:p>
        </w:tc>
      </w:tr>
      <w:tr w:rsidR="00C66AC3" w:rsidRPr="00C66AC3" w14:paraId="74269581" w14:textId="77777777" w:rsidTr="00E925AE">
        <w:trPr>
          <w:gridAfter w:val="1"/>
          <w:wAfter w:w="79" w:type="dxa"/>
          <w:trHeight w:val="60"/>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2EFDEC94" w14:textId="77777777" w:rsidR="00C66AC3" w:rsidRPr="00C66AC3" w:rsidRDefault="00C66AC3" w:rsidP="00DE6355">
            <w:pPr>
              <w:contextualSpacing/>
              <w:rPr>
                <w:rFonts w:ascii="Arial" w:hAnsi="Arial" w:cs="Arial"/>
                <w:sz w:val="18"/>
                <w:szCs w:val="18"/>
              </w:rPr>
            </w:pPr>
            <w:r w:rsidRPr="00C66AC3">
              <w:rPr>
                <w:rFonts w:ascii="Arial" w:hAnsi="Arial" w:cs="Arial"/>
                <w:sz w:val="18"/>
                <w:szCs w:val="18"/>
              </w:rPr>
              <w:t>Расчетная нагрузка на хозяйственные нужды</w:t>
            </w:r>
          </w:p>
        </w:tc>
        <w:tc>
          <w:tcPr>
            <w:tcW w:w="956" w:type="dxa"/>
            <w:tcBorders>
              <w:top w:val="nil"/>
              <w:left w:val="nil"/>
              <w:bottom w:val="single" w:sz="8" w:space="0" w:color="auto"/>
              <w:right w:val="single" w:sz="8" w:space="0" w:color="auto"/>
            </w:tcBorders>
            <w:shd w:val="clear" w:color="auto" w:fill="auto"/>
            <w:vAlign w:val="center"/>
            <w:hideMark/>
          </w:tcPr>
          <w:p w14:paraId="5E69C819"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14:paraId="1B2E5B39"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w:t>
            </w:r>
          </w:p>
        </w:tc>
        <w:tc>
          <w:tcPr>
            <w:tcW w:w="1072" w:type="dxa"/>
            <w:tcBorders>
              <w:top w:val="nil"/>
              <w:left w:val="nil"/>
              <w:bottom w:val="single" w:sz="8" w:space="0" w:color="auto"/>
              <w:right w:val="single" w:sz="8" w:space="0" w:color="auto"/>
            </w:tcBorders>
            <w:shd w:val="clear" w:color="auto" w:fill="auto"/>
            <w:vAlign w:val="center"/>
            <w:hideMark/>
          </w:tcPr>
          <w:p w14:paraId="5C6E6203"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w:t>
            </w:r>
          </w:p>
        </w:tc>
        <w:tc>
          <w:tcPr>
            <w:tcW w:w="956" w:type="dxa"/>
            <w:tcBorders>
              <w:top w:val="nil"/>
              <w:left w:val="nil"/>
              <w:bottom w:val="single" w:sz="8" w:space="0" w:color="auto"/>
              <w:right w:val="single" w:sz="8" w:space="0" w:color="auto"/>
            </w:tcBorders>
            <w:shd w:val="clear" w:color="auto" w:fill="auto"/>
            <w:vAlign w:val="center"/>
            <w:hideMark/>
          </w:tcPr>
          <w:p w14:paraId="11B2F1CC"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w:t>
            </w:r>
          </w:p>
        </w:tc>
        <w:tc>
          <w:tcPr>
            <w:tcW w:w="1028" w:type="dxa"/>
            <w:tcBorders>
              <w:top w:val="nil"/>
              <w:left w:val="nil"/>
              <w:bottom w:val="single" w:sz="8" w:space="0" w:color="auto"/>
              <w:right w:val="single" w:sz="8" w:space="0" w:color="auto"/>
            </w:tcBorders>
            <w:shd w:val="clear" w:color="auto" w:fill="auto"/>
            <w:vAlign w:val="center"/>
            <w:hideMark/>
          </w:tcPr>
          <w:p w14:paraId="18F2D762"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w:t>
            </w:r>
          </w:p>
        </w:tc>
        <w:tc>
          <w:tcPr>
            <w:tcW w:w="1134" w:type="dxa"/>
            <w:tcBorders>
              <w:top w:val="nil"/>
              <w:left w:val="nil"/>
              <w:bottom w:val="single" w:sz="8" w:space="0" w:color="auto"/>
              <w:right w:val="single" w:sz="8" w:space="0" w:color="auto"/>
            </w:tcBorders>
            <w:shd w:val="clear" w:color="auto" w:fill="auto"/>
            <w:vAlign w:val="center"/>
            <w:hideMark/>
          </w:tcPr>
          <w:p w14:paraId="373D8DE3"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w:t>
            </w:r>
          </w:p>
        </w:tc>
        <w:tc>
          <w:tcPr>
            <w:tcW w:w="1134" w:type="dxa"/>
            <w:tcBorders>
              <w:top w:val="nil"/>
              <w:left w:val="nil"/>
              <w:bottom w:val="single" w:sz="8" w:space="0" w:color="auto"/>
              <w:right w:val="single" w:sz="8" w:space="0" w:color="auto"/>
            </w:tcBorders>
            <w:shd w:val="clear" w:color="auto" w:fill="auto"/>
            <w:vAlign w:val="center"/>
            <w:hideMark/>
          </w:tcPr>
          <w:p w14:paraId="4F791BA6"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w:t>
            </w:r>
          </w:p>
        </w:tc>
      </w:tr>
      <w:tr w:rsidR="00C66AC3" w:rsidRPr="00C66AC3" w14:paraId="19B52527" w14:textId="77777777" w:rsidTr="00E925AE">
        <w:trPr>
          <w:gridAfter w:val="1"/>
          <w:wAfter w:w="79" w:type="dxa"/>
          <w:trHeight w:val="168"/>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07426CC7" w14:textId="77777777" w:rsidR="00C66AC3" w:rsidRPr="00C66AC3" w:rsidRDefault="00C66AC3" w:rsidP="00DE6355">
            <w:pPr>
              <w:contextualSpacing/>
              <w:rPr>
                <w:rFonts w:ascii="Arial" w:hAnsi="Arial" w:cs="Arial"/>
                <w:sz w:val="18"/>
                <w:szCs w:val="18"/>
              </w:rPr>
            </w:pPr>
            <w:r w:rsidRPr="00C66AC3">
              <w:rPr>
                <w:rFonts w:ascii="Arial" w:hAnsi="Arial" w:cs="Arial"/>
                <w:sz w:val="18"/>
                <w:szCs w:val="18"/>
              </w:rPr>
              <w:t>Присоединенная договорная тепловая нагрузка в горячей воде</w:t>
            </w:r>
          </w:p>
        </w:tc>
        <w:tc>
          <w:tcPr>
            <w:tcW w:w="956" w:type="dxa"/>
            <w:tcBorders>
              <w:top w:val="nil"/>
              <w:left w:val="nil"/>
              <w:bottom w:val="single" w:sz="8" w:space="0" w:color="auto"/>
              <w:right w:val="single" w:sz="8" w:space="0" w:color="auto"/>
            </w:tcBorders>
            <w:shd w:val="clear" w:color="auto" w:fill="auto"/>
            <w:vAlign w:val="center"/>
            <w:hideMark/>
          </w:tcPr>
          <w:p w14:paraId="1A53CBF6"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14:paraId="1BC462A7"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3,95</w:t>
            </w:r>
          </w:p>
        </w:tc>
        <w:tc>
          <w:tcPr>
            <w:tcW w:w="1072" w:type="dxa"/>
            <w:tcBorders>
              <w:top w:val="nil"/>
              <w:left w:val="nil"/>
              <w:bottom w:val="single" w:sz="8" w:space="0" w:color="auto"/>
              <w:right w:val="single" w:sz="8" w:space="0" w:color="auto"/>
            </w:tcBorders>
            <w:shd w:val="clear" w:color="auto" w:fill="auto"/>
            <w:vAlign w:val="center"/>
            <w:hideMark/>
          </w:tcPr>
          <w:p w14:paraId="580962AE"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3,95</w:t>
            </w:r>
          </w:p>
        </w:tc>
        <w:tc>
          <w:tcPr>
            <w:tcW w:w="956" w:type="dxa"/>
            <w:tcBorders>
              <w:top w:val="nil"/>
              <w:left w:val="nil"/>
              <w:bottom w:val="single" w:sz="8" w:space="0" w:color="auto"/>
              <w:right w:val="single" w:sz="8" w:space="0" w:color="auto"/>
            </w:tcBorders>
            <w:shd w:val="clear" w:color="auto" w:fill="auto"/>
            <w:vAlign w:val="center"/>
            <w:hideMark/>
          </w:tcPr>
          <w:p w14:paraId="7B1B8805"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3,95</w:t>
            </w:r>
          </w:p>
        </w:tc>
        <w:tc>
          <w:tcPr>
            <w:tcW w:w="1028" w:type="dxa"/>
            <w:tcBorders>
              <w:top w:val="nil"/>
              <w:left w:val="nil"/>
              <w:bottom w:val="single" w:sz="8" w:space="0" w:color="auto"/>
              <w:right w:val="single" w:sz="8" w:space="0" w:color="auto"/>
            </w:tcBorders>
            <w:shd w:val="clear" w:color="auto" w:fill="auto"/>
            <w:vAlign w:val="center"/>
            <w:hideMark/>
          </w:tcPr>
          <w:p w14:paraId="6A3E2DB6"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3,95</w:t>
            </w:r>
          </w:p>
        </w:tc>
        <w:tc>
          <w:tcPr>
            <w:tcW w:w="1134" w:type="dxa"/>
            <w:tcBorders>
              <w:top w:val="nil"/>
              <w:left w:val="nil"/>
              <w:bottom w:val="single" w:sz="8" w:space="0" w:color="auto"/>
              <w:right w:val="single" w:sz="8" w:space="0" w:color="auto"/>
            </w:tcBorders>
            <w:shd w:val="clear" w:color="auto" w:fill="auto"/>
            <w:vAlign w:val="center"/>
            <w:hideMark/>
          </w:tcPr>
          <w:p w14:paraId="6E6C8FBB"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6</w:t>
            </w:r>
          </w:p>
        </w:tc>
        <w:tc>
          <w:tcPr>
            <w:tcW w:w="1134" w:type="dxa"/>
            <w:tcBorders>
              <w:top w:val="nil"/>
              <w:left w:val="nil"/>
              <w:bottom w:val="single" w:sz="8" w:space="0" w:color="auto"/>
              <w:right w:val="single" w:sz="8" w:space="0" w:color="auto"/>
            </w:tcBorders>
            <w:shd w:val="clear" w:color="auto" w:fill="auto"/>
            <w:vAlign w:val="center"/>
            <w:hideMark/>
          </w:tcPr>
          <w:p w14:paraId="55D2F95C"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6</w:t>
            </w:r>
          </w:p>
        </w:tc>
      </w:tr>
      <w:tr w:rsidR="00C66AC3" w:rsidRPr="00C66AC3" w14:paraId="01C16E2B" w14:textId="77777777" w:rsidTr="00E925AE">
        <w:trPr>
          <w:gridAfter w:val="1"/>
          <w:wAfter w:w="79" w:type="dxa"/>
          <w:trHeight w:val="60"/>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555EFDC4" w14:textId="77777777" w:rsidR="00C66AC3" w:rsidRPr="00C66AC3" w:rsidRDefault="00C66AC3" w:rsidP="00DE6355">
            <w:pPr>
              <w:contextualSpacing/>
              <w:jc w:val="right"/>
              <w:rPr>
                <w:rFonts w:ascii="Arial" w:hAnsi="Arial" w:cs="Arial"/>
                <w:sz w:val="18"/>
                <w:szCs w:val="18"/>
              </w:rPr>
            </w:pPr>
            <w:r w:rsidRPr="00C66AC3">
              <w:rPr>
                <w:rFonts w:ascii="Arial" w:hAnsi="Arial" w:cs="Arial"/>
                <w:sz w:val="18"/>
                <w:szCs w:val="18"/>
              </w:rPr>
              <w:t>отопление и вентиляция</w:t>
            </w:r>
          </w:p>
        </w:tc>
        <w:tc>
          <w:tcPr>
            <w:tcW w:w="956" w:type="dxa"/>
            <w:tcBorders>
              <w:top w:val="nil"/>
              <w:left w:val="nil"/>
              <w:bottom w:val="single" w:sz="8" w:space="0" w:color="auto"/>
              <w:right w:val="single" w:sz="8" w:space="0" w:color="auto"/>
            </w:tcBorders>
            <w:shd w:val="clear" w:color="auto" w:fill="auto"/>
            <w:vAlign w:val="center"/>
            <w:hideMark/>
          </w:tcPr>
          <w:p w14:paraId="383A35AD"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14:paraId="2C29EFC9"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3,79</w:t>
            </w:r>
          </w:p>
        </w:tc>
        <w:tc>
          <w:tcPr>
            <w:tcW w:w="1072" w:type="dxa"/>
            <w:tcBorders>
              <w:top w:val="nil"/>
              <w:left w:val="nil"/>
              <w:bottom w:val="single" w:sz="8" w:space="0" w:color="auto"/>
              <w:right w:val="single" w:sz="8" w:space="0" w:color="auto"/>
            </w:tcBorders>
            <w:shd w:val="clear" w:color="auto" w:fill="auto"/>
            <w:vAlign w:val="center"/>
            <w:hideMark/>
          </w:tcPr>
          <w:p w14:paraId="5FE0C5DD"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3,79</w:t>
            </w:r>
          </w:p>
        </w:tc>
        <w:tc>
          <w:tcPr>
            <w:tcW w:w="956" w:type="dxa"/>
            <w:tcBorders>
              <w:top w:val="nil"/>
              <w:left w:val="nil"/>
              <w:bottom w:val="single" w:sz="8" w:space="0" w:color="auto"/>
              <w:right w:val="single" w:sz="8" w:space="0" w:color="auto"/>
            </w:tcBorders>
            <w:shd w:val="clear" w:color="auto" w:fill="auto"/>
            <w:vAlign w:val="center"/>
            <w:hideMark/>
          </w:tcPr>
          <w:p w14:paraId="4D1392F0"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3,79</w:t>
            </w:r>
          </w:p>
        </w:tc>
        <w:tc>
          <w:tcPr>
            <w:tcW w:w="1028" w:type="dxa"/>
            <w:tcBorders>
              <w:top w:val="nil"/>
              <w:left w:val="nil"/>
              <w:bottom w:val="single" w:sz="8" w:space="0" w:color="auto"/>
              <w:right w:val="single" w:sz="8" w:space="0" w:color="auto"/>
            </w:tcBorders>
            <w:shd w:val="clear" w:color="auto" w:fill="auto"/>
            <w:vAlign w:val="center"/>
            <w:hideMark/>
          </w:tcPr>
          <w:p w14:paraId="02F8F15C"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3,79</w:t>
            </w:r>
          </w:p>
        </w:tc>
        <w:tc>
          <w:tcPr>
            <w:tcW w:w="1134" w:type="dxa"/>
            <w:tcBorders>
              <w:top w:val="nil"/>
              <w:left w:val="nil"/>
              <w:bottom w:val="single" w:sz="8" w:space="0" w:color="auto"/>
              <w:right w:val="single" w:sz="8" w:space="0" w:color="auto"/>
            </w:tcBorders>
            <w:shd w:val="clear" w:color="auto" w:fill="auto"/>
            <w:vAlign w:val="center"/>
            <w:hideMark/>
          </w:tcPr>
          <w:p w14:paraId="235006AE"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5,75</w:t>
            </w:r>
          </w:p>
        </w:tc>
        <w:tc>
          <w:tcPr>
            <w:tcW w:w="1134" w:type="dxa"/>
            <w:tcBorders>
              <w:top w:val="nil"/>
              <w:left w:val="nil"/>
              <w:bottom w:val="single" w:sz="8" w:space="0" w:color="auto"/>
              <w:right w:val="single" w:sz="8" w:space="0" w:color="auto"/>
            </w:tcBorders>
            <w:shd w:val="clear" w:color="auto" w:fill="auto"/>
            <w:vAlign w:val="center"/>
            <w:hideMark/>
          </w:tcPr>
          <w:p w14:paraId="501CF3CA"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5,75</w:t>
            </w:r>
          </w:p>
        </w:tc>
      </w:tr>
      <w:tr w:rsidR="00C66AC3" w:rsidRPr="00C66AC3" w14:paraId="115A1045" w14:textId="77777777" w:rsidTr="00E925AE">
        <w:trPr>
          <w:gridAfter w:val="1"/>
          <w:wAfter w:w="79" w:type="dxa"/>
          <w:trHeight w:val="60"/>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74AC1CAB" w14:textId="77777777" w:rsidR="00C66AC3" w:rsidRPr="00C66AC3" w:rsidRDefault="00C66AC3" w:rsidP="00DE6355">
            <w:pPr>
              <w:contextualSpacing/>
              <w:jc w:val="right"/>
              <w:rPr>
                <w:rFonts w:ascii="Arial" w:hAnsi="Arial" w:cs="Arial"/>
                <w:sz w:val="18"/>
                <w:szCs w:val="18"/>
              </w:rPr>
            </w:pPr>
            <w:r w:rsidRPr="00C66AC3">
              <w:rPr>
                <w:rFonts w:ascii="Arial" w:hAnsi="Arial" w:cs="Arial"/>
                <w:sz w:val="18"/>
                <w:szCs w:val="18"/>
              </w:rPr>
              <w:t>ГВС</w:t>
            </w:r>
          </w:p>
        </w:tc>
        <w:tc>
          <w:tcPr>
            <w:tcW w:w="956" w:type="dxa"/>
            <w:tcBorders>
              <w:top w:val="nil"/>
              <w:left w:val="nil"/>
              <w:bottom w:val="single" w:sz="8" w:space="0" w:color="auto"/>
              <w:right w:val="single" w:sz="8" w:space="0" w:color="auto"/>
            </w:tcBorders>
            <w:shd w:val="clear" w:color="auto" w:fill="auto"/>
            <w:vAlign w:val="center"/>
            <w:hideMark/>
          </w:tcPr>
          <w:p w14:paraId="09D4BD0B"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14:paraId="41650F36"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0,16</w:t>
            </w:r>
          </w:p>
        </w:tc>
        <w:tc>
          <w:tcPr>
            <w:tcW w:w="1072" w:type="dxa"/>
            <w:tcBorders>
              <w:top w:val="nil"/>
              <w:left w:val="nil"/>
              <w:bottom w:val="single" w:sz="8" w:space="0" w:color="auto"/>
              <w:right w:val="single" w:sz="8" w:space="0" w:color="auto"/>
            </w:tcBorders>
            <w:shd w:val="clear" w:color="auto" w:fill="auto"/>
            <w:vAlign w:val="center"/>
            <w:hideMark/>
          </w:tcPr>
          <w:p w14:paraId="5D0557A4"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0,16</w:t>
            </w:r>
          </w:p>
        </w:tc>
        <w:tc>
          <w:tcPr>
            <w:tcW w:w="956" w:type="dxa"/>
            <w:tcBorders>
              <w:top w:val="nil"/>
              <w:left w:val="nil"/>
              <w:bottom w:val="single" w:sz="8" w:space="0" w:color="auto"/>
              <w:right w:val="single" w:sz="8" w:space="0" w:color="auto"/>
            </w:tcBorders>
            <w:shd w:val="clear" w:color="auto" w:fill="auto"/>
            <w:vAlign w:val="center"/>
            <w:hideMark/>
          </w:tcPr>
          <w:p w14:paraId="3100244B"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0,16</w:t>
            </w:r>
          </w:p>
        </w:tc>
        <w:tc>
          <w:tcPr>
            <w:tcW w:w="1028" w:type="dxa"/>
            <w:tcBorders>
              <w:top w:val="nil"/>
              <w:left w:val="nil"/>
              <w:bottom w:val="single" w:sz="8" w:space="0" w:color="auto"/>
              <w:right w:val="single" w:sz="8" w:space="0" w:color="auto"/>
            </w:tcBorders>
            <w:shd w:val="clear" w:color="auto" w:fill="auto"/>
            <w:vAlign w:val="center"/>
            <w:hideMark/>
          </w:tcPr>
          <w:p w14:paraId="6D7D126E"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0,16</w:t>
            </w:r>
          </w:p>
        </w:tc>
        <w:tc>
          <w:tcPr>
            <w:tcW w:w="1134" w:type="dxa"/>
            <w:tcBorders>
              <w:top w:val="nil"/>
              <w:left w:val="nil"/>
              <w:bottom w:val="single" w:sz="8" w:space="0" w:color="auto"/>
              <w:right w:val="single" w:sz="8" w:space="0" w:color="auto"/>
            </w:tcBorders>
            <w:shd w:val="clear" w:color="auto" w:fill="auto"/>
            <w:vAlign w:val="center"/>
            <w:hideMark/>
          </w:tcPr>
          <w:p w14:paraId="72390736"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0,25</w:t>
            </w:r>
          </w:p>
        </w:tc>
        <w:tc>
          <w:tcPr>
            <w:tcW w:w="1134" w:type="dxa"/>
            <w:tcBorders>
              <w:top w:val="nil"/>
              <w:left w:val="nil"/>
              <w:bottom w:val="single" w:sz="8" w:space="0" w:color="auto"/>
              <w:right w:val="single" w:sz="8" w:space="0" w:color="auto"/>
            </w:tcBorders>
            <w:shd w:val="clear" w:color="auto" w:fill="auto"/>
            <w:vAlign w:val="center"/>
            <w:hideMark/>
          </w:tcPr>
          <w:p w14:paraId="10D68932"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0,25</w:t>
            </w:r>
          </w:p>
        </w:tc>
      </w:tr>
      <w:tr w:rsidR="00C66AC3" w:rsidRPr="00C66AC3" w14:paraId="103F3D0D" w14:textId="77777777" w:rsidTr="00E925AE">
        <w:trPr>
          <w:gridAfter w:val="1"/>
          <w:wAfter w:w="79" w:type="dxa"/>
          <w:trHeight w:val="302"/>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472ED705" w14:textId="77777777" w:rsidR="00C66AC3" w:rsidRPr="00C66AC3" w:rsidRDefault="00C66AC3" w:rsidP="00DE6355">
            <w:pPr>
              <w:contextualSpacing/>
              <w:rPr>
                <w:rFonts w:ascii="Arial" w:hAnsi="Arial" w:cs="Arial"/>
                <w:sz w:val="18"/>
                <w:szCs w:val="18"/>
              </w:rPr>
            </w:pPr>
            <w:r w:rsidRPr="00C66AC3">
              <w:rPr>
                <w:rFonts w:ascii="Arial" w:hAnsi="Arial" w:cs="Arial"/>
                <w:sz w:val="18"/>
                <w:szCs w:val="18"/>
              </w:rPr>
              <w:t>Присоединенная расчетная тепловая нагрузка в горячей воде (отпуск тепловой энергии только из присоединенных тепловых сетей) в том числе:</w:t>
            </w:r>
          </w:p>
        </w:tc>
        <w:tc>
          <w:tcPr>
            <w:tcW w:w="956" w:type="dxa"/>
            <w:tcBorders>
              <w:top w:val="nil"/>
              <w:left w:val="nil"/>
              <w:bottom w:val="single" w:sz="8" w:space="0" w:color="auto"/>
              <w:right w:val="single" w:sz="8" w:space="0" w:color="auto"/>
            </w:tcBorders>
            <w:shd w:val="clear" w:color="auto" w:fill="auto"/>
            <w:vAlign w:val="center"/>
            <w:hideMark/>
          </w:tcPr>
          <w:p w14:paraId="6AFBBE3E"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14:paraId="56BE5226"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5,62</w:t>
            </w:r>
          </w:p>
        </w:tc>
        <w:tc>
          <w:tcPr>
            <w:tcW w:w="1072" w:type="dxa"/>
            <w:tcBorders>
              <w:top w:val="nil"/>
              <w:left w:val="nil"/>
              <w:bottom w:val="single" w:sz="8" w:space="0" w:color="auto"/>
              <w:right w:val="single" w:sz="8" w:space="0" w:color="auto"/>
            </w:tcBorders>
            <w:shd w:val="clear" w:color="auto" w:fill="auto"/>
            <w:vAlign w:val="center"/>
            <w:hideMark/>
          </w:tcPr>
          <w:p w14:paraId="5E625EEF"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5,69</w:t>
            </w:r>
          </w:p>
        </w:tc>
        <w:tc>
          <w:tcPr>
            <w:tcW w:w="956" w:type="dxa"/>
            <w:tcBorders>
              <w:top w:val="nil"/>
              <w:left w:val="nil"/>
              <w:bottom w:val="single" w:sz="8" w:space="0" w:color="auto"/>
              <w:right w:val="single" w:sz="8" w:space="0" w:color="auto"/>
            </w:tcBorders>
            <w:shd w:val="clear" w:color="auto" w:fill="auto"/>
            <w:vAlign w:val="center"/>
            <w:hideMark/>
          </w:tcPr>
          <w:p w14:paraId="7EE0DC93"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5,73</w:t>
            </w:r>
          </w:p>
        </w:tc>
        <w:tc>
          <w:tcPr>
            <w:tcW w:w="1028" w:type="dxa"/>
            <w:tcBorders>
              <w:top w:val="nil"/>
              <w:left w:val="nil"/>
              <w:bottom w:val="single" w:sz="8" w:space="0" w:color="auto"/>
              <w:right w:val="single" w:sz="8" w:space="0" w:color="auto"/>
            </w:tcBorders>
            <w:shd w:val="clear" w:color="auto" w:fill="auto"/>
            <w:vAlign w:val="center"/>
            <w:hideMark/>
          </w:tcPr>
          <w:p w14:paraId="137AE6DF"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5,76</w:t>
            </w:r>
          </w:p>
        </w:tc>
        <w:tc>
          <w:tcPr>
            <w:tcW w:w="1134" w:type="dxa"/>
            <w:tcBorders>
              <w:top w:val="nil"/>
              <w:left w:val="nil"/>
              <w:bottom w:val="single" w:sz="8" w:space="0" w:color="auto"/>
              <w:right w:val="single" w:sz="8" w:space="0" w:color="auto"/>
            </w:tcBorders>
            <w:shd w:val="clear" w:color="auto" w:fill="auto"/>
            <w:vAlign w:val="center"/>
            <w:hideMark/>
          </w:tcPr>
          <w:p w14:paraId="6CF7A90A"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5,98</w:t>
            </w:r>
          </w:p>
        </w:tc>
        <w:tc>
          <w:tcPr>
            <w:tcW w:w="1134" w:type="dxa"/>
            <w:tcBorders>
              <w:top w:val="nil"/>
              <w:left w:val="nil"/>
              <w:bottom w:val="single" w:sz="8" w:space="0" w:color="auto"/>
              <w:right w:val="single" w:sz="8" w:space="0" w:color="auto"/>
            </w:tcBorders>
            <w:shd w:val="clear" w:color="auto" w:fill="auto"/>
            <w:vAlign w:val="center"/>
            <w:hideMark/>
          </w:tcPr>
          <w:p w14:paraId="741CCF07"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6,2</w:t>
            </w:r>
          </w:p>
        </w:tc>
      </w:tr>
      <w:tr w:rsidR="00C66AC3" w:rsidRPr="00C66AC3" w14:paraId="4BC5E17E" w14:textId="77777777" w:rsidTr="00E925AE">
        <w:trPr>
          <w:gridAfter w:val="1"/>
          <w:wAfter w:w="79" w:type="dxa"/>
          <w:trHeight w:val="60"/>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6515D8CA" w14:textId="77777777" w:rsidR="00C66AC3" w:rsidRPr="00C66AC3" w:rsidRDefault="00C66AC3" w:rsidP="00DE6355">
            <w:pPr>
              <w:contextualSpacing/>
              <w:jc w:val="right"/>
              <w:rPr>
                <w:rFonts w:ascii="Arial" w:hAnsi="Arial" w:cs="Arial"/>
                <w:sz w:val="18"/>
                <w:szCs w:val="18"/>
              </w:rPr>
            </w:pPr>
            <w:r w:rsidRPr="00C66AC3">
              <w:rPr>
                <w:rFonts w:ascii="Arial" w:hAnsi="Arial" w:cs="Arial"/>
                <w:sz w:val="18"/>
                <w:szCs w:val="18"/>
              </w:rPr>
              <w:t>отопление и вентиляция (расчетная)</w:t>
            </w:r>
          </w:p>
        </w:tc>
        <w:tc>
          <w:tcPr>
            <w:tcW w:w="956" w:type="dxa"/>
            <w:tcBorders>
              <w:top w:val="nil"/>
              <w:left w:val="nil"/>
              <w:bottom w:val="single" w:sz="8" w:space="0" w:color="auto"/>
              <w:right w:val="single" w:sz="8" w:space="0" w:color="auto"/>
            </w:tcBorders>
            <w:shd w:val="clear" w:color="auto" w:fill="auto"/>
            <w:vAlign w:val="center"/>
            <w:hideMark/>
          </w:tcPr>
          <w:p w14:paraId="122A98A6"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14:paraId="072ED4ED"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5,39</w:t>
            </w:r>
          </w:p>
        </w:tc>
        <w:tc>
          <w:tcPr>
            <w:tcW w:w="1072" w:type="dxa"/>
            <w:tcBorders>
              <w:top w:val="nil"/>
              <w:left w:val="nil"/>
              <w:bottom w:val="single" w:sz="8" w:space="0" w:color="auto"/>
              <w:right w:val="single" w:sz="8" w:space="0" w:color="auto"/>
            </w:tcBorders>
            <w:shd w:val="clear" w:color="auto" w:fill="auto"/>
            <w:vAlign w:val="center"/>
            <w:hideMark/>
          </w:tcPr>
          <w:p w14:paraId="2AAB398D"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5,47</w:t>
            </w:r>
          </w:p>
        </w:tc>
        <w:tc>
          <w:tcPr>
            <w:tcW w:w="956" w:type="dxa"/>
            <w:tcBorders>
              <w:top w:val="nil"/>
              <w:left w:val="nil"/>
              <w:bottom w:val="single" w:sz="8" w:space="0" w:color="auto"/>
              <w:right w:val="single" w:sz="8" w:space="0" w:color="auto"/>
            </w:tcBorders>
            <w:shd w:val="clear" w:color="auto" w:fill="auto"/>
            <w:vAlign w:val="center"/>
            <w:hideMark/>
          </w:tcPr>
          <w:p w14:paraId="05CBAB92"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5,51</w:t>
            </w:r>
          </w:p>
        </w:tc>
        <w:tc>
          <w:tcPr>
            <w:tcW w:w="1028" w:type="dxa"/>
            <w:tcBorders>
              <w:top w:val="nil"/>
              <w:left w:val="nil"/>
              <w:bottom w:val="single" w:sz="8" w:space="0" w:color="auto"/>
              <w:right w:val="single" w:sz="8" w:space="0" w:color="auto"/>
            </w:tcBorders>
            <w:shd w:val="clear" w:color="auto" w:fill="auto"/>
            <w:vAlign w:val="center"/>
            <w:hideMark/>
          </w:tcPr>
          <w:p w14:paraId="7181AF3E"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5,55</w:t>
            </w:r>
          </w:p>
        </w:tc>
        <w:tc>
          <w:tcPr>
            <w:tcW w:w="1134" w:type="dxa"/>
            <w:tcBorders>
              <w:top w:val="nil"/>
              <w:left w:val="nil"/>
              <w:bottom w:val="single" w:sz="8" w:space="0" w:color="auto"/>
              <w:right w:val="single" w:sz="8" w:space="0" w:color="auto"/>
            </w:tcBorders>
            <w:shd w:val="clear" w:color="auto" w:fill="auto"/>
            <w:vAlign w:val="center"/>
            <w:hideMark/>
          </w:tcPr>
          <w:p w14:paraId="172CC800"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5,8</w:t>
            </w:r>
          </w:p>
        </w:tc>
        <w:tc>
          <w:tcPr>
            <w:tcW w:w="1134" w:type="dxa"/>
            <w:tcBorders>
              <w:top w:val="nil"/>
              <w:left w:val="nil"/>
              <w:bottom w:val="single" w:sz="8" w:space="0" w:color="auto"/>
              <w:right w:val="single" w:sz="8" w:space="0" w:color="auto"/>
            </w:tcBorders>
            <w:shd w:val="clear" w:color="auto" w:fill="auto"/>
            <w:vAlign w:val="center"/>
            <w:hideMark/>
          </w:tcPr>
          <w:p w14:paraId="2C015FD3"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6,04</w:t>
            </w:r>
          </w:p>
        </w:tc>
      </w:tr>
      <w:tr w:rsidR="00C66AC3" w:rsidRPr="00C66AC3" w14:paraId="01197AB1" w14:textId="77777777" w:rsidTr="00E925AE">
        <w:trPr>
          <w:gridAfter w:val="1"/>
          <w:wAfter w:w="79" w:type="dxa"/>
          <w:trHeight w:val="60"/>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01686F53" w14:textId="77777777" w:rsidR="00C66AC3" w:rsidRPr="00C66AC3" w:rsidRDefault="00C66AC3" w:rsidP="00DE6355">
            <w:pPr>
              <w:contextualSpacing/>
              <w:jc w:val="right"/>
              <w:rPr>
                <w:rFonts w:ascii="Arial" w:hAnsi="Arial" w:cs="Arial"/>
                <w:sz w:val="18"/>
                <w:szCs w:val="18"/>
              </w:rPr>
            </w:pPr>
            <w:r w:rsidRPr="00C66AC3">
              <w:rPr>
                <w:rFonts w:ascii="Arial" w:hAnsi="Arial" w:cs="Arial"/>
                <w:sz w:val="18"/>
                <w:szCs w:val="18"/>
              </w:rPr>
              <w:t xml:space="preserve">ГВС (расчетная) </w:t>
            </w:r>
          </w:p>
        </w:tc>
        <w:tc>
          <w:tcPr>
            <w:tcW w:w="956" w:type="dxa"/>
            <w:tcBorders>
              <w:top w:val="nil"/>
              <w:left w:val="nil"/>
              <w:bottom w:val="single" w:sz="8" w:space="0" w:color="auto"/>
              <w:right w:val="single" w:sz="8" w:space="0" w:color="auto"/>
            </w:tcBorders>
            <w:shd w:val="clear" w:color="auto" w:fill="auto"/>
            <w:vAlign w:val="center"/>
            <w:hideMark/>
          </w:tcPr>
          <w:p w14:paraId="1E8380BF"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14:paraId="35EEDEB4"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0,23</w:t>
            </w:r>
          </w:p>
        </w:tc>
        <w:tc>
          <w:tcPr>
            <w:tcW w:w="1072" w:type="dxa"/>
            <w:tcBorders>
              <w:top w:val="nil"/>
              <w:left w:val="nil"/>
              <w:bottom w:val="single" w:sz="8" w:space="0" w:color="auto"/>
              <w:right w:val="single" w:sz="8" w:space="0" w:color="auto"/>
            </w:tcBorders>
            <w:shd w:val="clear" w:color="auto" w:fill="auto"/>
            <w:vAlign w:val="center"/>
            <w:hideMark/>
          </w:tcPr>
          <w:p w14:paraId="27E27107"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0,22</w:t>
            </w:r>
          </w:p>
        </w:tc>
        <w:tc>
          <w:tcPr>
            <w:tcW w:w="956" w:type="dxa"/>
            <w:tcBorders>
              <w:top w:val="nil"/>
              <w:left w:val="nil"/>
              <w:bottom w:val="single" w:sz="8" w:space="0" w:color="auto"/>
              <w:right w:val="single" w:sz="8" w:space="0" w:color="auto"/>
            </w:tcBorders>
            <w:shd w:val="clear" w:color="auto" w:fill="auto"/>
            <w:vAlign w:val="center"/>
            <w:hideMark/>
          </w:tcPr>
          <w:p w14:paraId="3516DC3B"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0,22</w:t>
            </w:r>
          </w:p>
        </w:tc>
        <w:tc>
          <w:tcPr>
            <w:tcW w:w="1028" w:type="dxa"/>
            <w:tcBorders>
              <w:top w:val="nil"/>
              <w:left w:val="nil"/>
              <w:bottom w:val="single" w:sz="8" w:space="0" w:color="auto"/>
              <w:right w:val="single" w:sz="8" w:space="0" w:color="auto"/>
            </w:tcBorders>
            <w:shd w:val="clear" w:color="auto" w:fill="auto"/>
            <w:vAlign w:val="center"/>
            <w:hideMark/>
          </w:tcPr>
          <w:p w14:paraId="490B903C"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0,21</w:t>
            </w:r>
          </w:p>
        </w:tc>
        <w:tc>
          <w:tcPr>
            <w:tcW w:w="1134" w:type="dxa"/>
            <w:tcBorders>
              <w:top w:val="nil"/>
              <w:left w:val="nil"/>
              <w:bottom w:val="single" w:sz="8" w:space="0" w:color="auto"/>
              <w:right w:val="single" w:sz="8" w:space="0" w:color="auto"/>
            </w:tcBorders>
            <w:shd w:val="clear" w:color="auto" w:fill="auto"/>
            <w:vAlign w:val="center"/>
            <w:hideMark/>
          </w:tcPr>
          <w:p w14:paraId="5BA92E9A"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0,18</w:t>
            </w:r>
          </w:p>
        </w:tc>
        <w:tc>
          <w:tcPr>
            <w:tcW w:w="1134" w:type="dxa"/>
            <w:tcBorders>
              <w:top w:val="nil"/>
              <w:left w:val="nil"/>
              <w:bottom w:val="single" w:sz="8" w:space="0" w:color="auto"/>
              <w:right w:val="single" w:sz="8" w:space="0" w:color="auto"/>
            </w:tcBorders>
            <w:shd w:val="clear" w:color="auto" w:fill="auto"/>
            <w:vAlign w:val="center"/>
            <w:hideMark/>
          </w:tcPr>
          <w:p w14:paraId="046DBDDD"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0,16</w:t>
            </w:r>
          </w:p>
        </w:tc>
      </w:tr>
      <w:tr w:rsidR="00C66AC3" w:rsidRPr="00C66AC3" w14:paraId="079F190D" w14:textId="77777777" w:rsidTr="00E925AE">
        <w:trPr>
          <w:gridAfter w:val="1"/>
          <w:wAfter w:w="79" w:type="dxa"/>
          <w:trHeight w:val="60"/>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49847CA4" w14:textId="77777777" w:rsidR="00C66AC3" w:rsidRPr="00C66AC3" w:rsidRDefault="00C66AC3" w:rsidP="00DE6355">
            <w:pPr>
              <w:contextualSpacing/>
              <w:rPr>
                <w:rFonts w:ascii="Arial" w:hAnsi="Arial" w:cs="Arial"/>
                <w:sz w:val="18"/>
                <w:szCs w:val="18"/>
              </w:rPr>
            </w:pPr>
            <w:r w:rsidRPr="00C66AC3">
              <w:rPr>
                <w:rFonts w:ascii="Arial" w:hAnsi="Arial" w:cs="Arial"/>
                <w:sz w:val="18"/>
                <w:szCs w:val="18"/>
              </w:rPr>
              <w:t>Резерв/дефицит тепловой мощности (по договорной нагрузке)</w:t>
            </w:r>
          </w:p>
        </w:tc>
        <w:tc>
          <w:tcPr>
            <w:tcW w:w="956" w:type="dxa"/>
            <w:tcBorders>
              <w:top w:val="nil"/>
              <w:left w:val="nil"/>
              <w:bottom w:val="single" w:sz="8" w:space="0" w:color="auto"/>
              <w:right w:val="single" w:sz="8" w:space="0" w:color="auto"/>
            </w:tcBorders>
            <w:shd w:val="clear" w:color="auto" w:fill="auto"/>
            <w:vAlign w:val="center"/>
            <w:hideMark/>
          </w:tcPr>
          <w:p w14:paraId="7AAE7D16"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14:paraId="1301B4AC"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1,764</w:t>
            </w:r>
          </w:p>
        </w:tc>
        <w:tc>
          <w:tcPr>
            <w:tcW w:w="1072" w:type="dxa"/>
            <w:tcBorders>
              <w:top w:val="nil"/>
              <w:left w:val="nil"/>
              <w:bottom w:val="single" w:sz="8" w:space="0" w:color="auto"/>
              <w:right w:val="single" w:sz="8" w:space="0" w:color="auto"/>
            </w:tcBorders>
            <w:shd w:val="clear" w:color="auto" w:fill="auto"/>
            <w:vAlign w:val="center"/>
            <w:hideMark/>
          </w:tcPr>
          <w:p w14:paraId="437CF1BE"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1,817</w:t>
            </w:r>
          </w:p>
        </w:tc>
        <w:tc>
          <w:tcPr>
            <w:tcW w:w="956" w:type="dxa"/>
            <w:tcBorders>
              <w:top w:val="nil"/>
              <w:left w:val="nil"/>
              <w:bottom w:val="single" w:sz="8" w:space="0" w:color="auto"/>
              <w:right w:val="single" w:sz="8" w:space="0" w:color="auto"/>
            </w:tcBorders>
            <w:shd w:val="clear" w:color="auto" w:fill="auto"/>
            <w:vAlign w:val="center"/>
            <w:hideMark/>
          </w:tcPr>
          <w:p w14:paraId="2B52D5E6"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1,854</w:t>
            </w:r>
          </w:p>
        </w:tc>
        <w:tc>
          <w:tcPr>
            <w:tcW w:w="1028" w:type="dxa"/>
            <w:tcBorders>
              <w:top w:val="nil"/>
              <w:left w:val="nil"/>
              <w:bottom w:val="single" w:sz="8" w:space="0" w:color="auto"/>
              <w:right w:val="single" w:sz="8" w:space="0" w:color="auto"/>
            </w:tcBorders>
            <w:shd w:val="clear" w:color="auto" w:fill="auto"/>
            <w:vAlign w:val="center"/>
            <w:hideMark/>
          </w:tcPr>
          <w:p w14:paraId="23E4A429"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1,944</w:t>
            </w:r>
          </w:p>
        </w:tc>
        <w:tc>
          <w:tcPr>
            <w:tcW w:w="1134" w:type="dxa"/>
            <w:tcBorders>
              <w:top w:val="nil"/>
              <w:left w:val="nil"/>
              <w:bottom w:val="single" w:sz="8" w:space="0" w:color="auto"/>
              <w:right w:val="single" w:sz="8" w:space="0" w:color="auto"/>
            </w:tcBorders>
            <w:shd w:val="clear" w:color="auto" w:fill="auto"/>
            <w:vAlign w:val="center"/>
            <w:hideMark/>
          </w:tcPr>
          <w:p w14:paraId="157A76F0"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0,014</w:t>
            </w:r>
          </w:p>
        </w:tc>
        <w:tc>
          <w:tcPr>
            <w:tcW w:w="1134" w:type="dxa"/>
            <w:tcBorders>
              <w:top w:val="nil"/>
              <w:left w:val="nil"/>
              <w:bottom w:val="single" w:sz="8" w:space="0" w:color="auto"/>
              <w:right w:val="single" w:sz="8" w:space="0" w:color="auto"/>
            </w:tcBorders>
            <w:shd w:val="clear" w:color="auto" w:fill="auto"/>
            <w:vAlign w:val="center"/>
            <w:hideMark/>
          </w:tcPr>
          <w:p w14:paraId="163197F4"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0,302</w:t>
            </w:r>
          </w:p>
        </w:tc>
      </w:tr>
      <w:tr w:rsidR="00C66AC3" w:rsidRPr="00C66AC3" w14:paraId="6388A3D0" w14:textId="77777777" w:rsidTr="00E925AE">
        <w:trPr>
          <w:gridAfter w:val="1"/>
          <w:wAfter w:w="79" w:type="dxa"/>
          <w:trHeight w:val="189"/>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7D90BE0B" w14:textId="77777777" w:rsidR="00C66AC3" w:rsidRPr="00C66AC3" w:rsidRDefault="00C66AC3" w:rsidP="00DE6355">
            <w:pPr>
              <w:contextualSpacing/>
              <w:rPr>
                <w:rFonts w:ascii="Arial" w:hAnsi="Arial" w:cs="Arial"/>
                <w:sz w:val="18"/>
                <w:szCs w:val="18"/>
              </w:rPr>
            </w:pPr>
            <w:r w:rsidRPr="00C66AC3">
              <w:rPr>
                <w:rFonts w:ascii="Arial" w:hAnsi="Arial" w:cs="Arial"/>
                <w:sz w:val="18"/>
                <w:szCs w:val="18"/>
              </w:rPr>
              <w:t>Резерв/дефицит тепловой мощности (по фактической нагрузке)</w:t>
            </w:r>
          </w:p>
        </w:tc>
        <w:tc>
          <w:tcPr>
            <w:tcW w:w="956" w:type="dxa"/>
            <w:tcBorders>
              <w:top w:val="nil"/>
              <w:left w:val="nil"/>
              <w:bottom w:val="single" w:sz="8" w:space="0" w:color="auto"/>
              <w:right w:val="single" w:sz="8" w:space="0" w:color="auto"/>
            </w:tcBorders>
            <w:shd w:val="clear" w:color="auto" w:fill="auto"/>
            <w:vAlign w:val="center"/>
            <w:hideMark/>
          </w:tcPr>
          <w:p w14:paraId="34D7A049"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14:paraId="4F2CE6C3"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0,094</w:t>
            </w:r>
          </w:p>
        </w:tc>
        <w:tc>
          <w:tcPr>
            <w:tcW w:w="1072" w:type="dxa"/>
            <w:tcBorders>
              <w:top w:val="nil"/>
              <w:left w:val="nil"/>
              <w:bottom w:val="single" w:sz="8" w:space="0" w:color="auto"/>
              <w:right w:val="single" w:sz="8" w:space="0" w:color="auto"/>
            </w:tcBorders>
            <w:shd w:val="clear" w:color="auto" w:fill="auto"/>
            <w:vAlign w:val="center"/>
            <w:hideMark/>
          </w:tcPr>
          <w:p w14:paraId="089DA34E"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0,077</w:t>
            </w:r>
          </w:p>
        </w:tc>
        <w:tc>
          <w:tcPr>
            <w:tcW w:w="956" w:type="dxa"/>
            <w:tcBorders>
              <w:top w:val="nil"/>
              <w:left w:val="nil"/>
              <w:bottom w:val="single" w:sz="8" w:space="0" w:color="auto"/>
              <w:right w:val="single" w:sz="8" w:space="0" w:color="auto"/>
            </w:tcBorders>
            <w:shd w:val="clear" w:color="auto" w:fill="auto"/>
            <w:vAlign w:val="center"/>
            <w:hideMark/>
          </w:tcPr>
          <w:p w14:paraId="228EA05C"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0,074</w:t>
            </w:r>
          </w:p>
        </w:tc>
        <w:tc>
          <w:tcPr>
            <w:tcW w:w="1028" w:type="dxa"/>
            <w:tcBorders>
              <w:top w:val="nil"/>
              <w:left w:val="nil"/>
              <w:bottom w:val="single" w:sz="8" w:space="0" w:color="auto"/>
              <w:right w:val="single" w:sz="8" w:space="0" w:color="auto"/>
            </w:tcBorders>
            <w:shd w:val="clear" w:color="auto" w:fill="auto"/>
            <w:vAlign w:val="center"/>
            <w:hideMark/>
          </w:tcPr>
          <w:p w14:paraId="54AAA5AA"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0,134</w:t>
            </w:r>
          </w:p>
        </w:tc>
        <w:tc>
          <w:tcPr>
            <w:tcW w:w="1134" w:type="dxa"/>
            <w:tcBorders>
              <w:top w:val="nil"/>
              <w:left w:val="nil"/>
              <w:bottom w:val="single" w:sz="8" w:space="0" w:color="auto"/>
              <w:right w:val="single" w:sz="8" w:space="0" w:color="auto"/>
            </w:tcBorders>
            <w:shd w:val="clear" w:color="auto" w:fill="auto"/>
            <w:vAlign w:val="center"/>
            <w:hideMark/>
          </w:tcPr>
          <w:p w14:paraId="31A24619"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0,034</w:t>
            </w:r>
          </w:p>
        </w:tc>
        <w:tc>
          <w:tcPr>
            <w:tcW w:w="1134" w:type="dxa"/>
            <w:tcBorders>
              <w:top w:val="nil"/>
              <w:left w:val="nil"/>
              <w:bottom w:val="single" w:sz="8" w:space="0" w:color="auto"/>
              <w:right w:val="single" w:sz="8" w:space="0" w:color="auto"/>
            </w:tcBorders>
            <w:shd w:val="clear" w:color="auto" w:fill="auto"/>
            <w:vAlign w:val="center"/>
            <w:hideMark/>
          </w:tcPr>
          <w:p w14:paraId="3967F0AB"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0,102</w:t>
            </w:r>
          </w:p>
        </w:tc>
      </w:tr>
      <w:tr w:rsidR="00C66AC3" w:rsidRPr="00C66AC3" w14:paraId="7C6DE2CE" w14:textId="77777777" w:rsidTr="00E925AE">
        <w:trPr>
          <w:gridAfter w:val="1"/>
          <w:wAfter w:w="79" w:type="dxa"/>
          <w:trHeight w:val="249"/>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0C015EA6" w14:textId="77777777" w:rsidR="00C66AC3" w:rsidRPr="00C66AC3" w:rsidRDefault="00C66AC3" w:rsidP="00DE6355">
            <w:pPr>
              <w:contextualSpacing/>
              <w:rPr>
                <w:rFonts w:ascii="Arial" w:hAnsi="Arial" w:cs="Arial"/>
                <w:sz w:val="18"/>
                <w:szCs w:val="18"/>
              </w:rPr>
            </w:pPr>
            <w:r w:rsidRPr="00C66AC3">
              <w:rPr>
                <w:rFonts w:ascii="Arial" w:hAnsi="Arial" w:cs="Arial"/>
                <w:sz w:val="18"/>
                <w:szCs w:val="18"/>
              </w:rPr>
              <w:t>Располагаемая тепловая мощность, нетто (с учетом затрат на собственные нужды станции) при аварийном выводе самого мощного котла</w:t>
            </w:r>
          </w:p>
        </w:tc>
        <w:tc>
          <w:tcPr>
            <w:tcW w:w="956" w:type="dxa"/>
            <w:tcBorders>
              <w:top w:val="nil"/>
              <w:left w:val="nil"/>
              <w:bottom w:val="single" w:sz="8" w:space="0" w:color="auto"/>
              <w:right w:val="single" w:sz="8" w:space="0" w:color="auto"/>
            </w:tcBorders>
            <w:shd w:val="clear" w:color="auto" w:fill="auto"/>
            <w:vAlign w:val="center"/>
            <w:hideMark/>
          </w:tcPr>
          <w:p w14:paraId="2B98B1FD"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14:paraId="1BF10CC8"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4,43</w:t>
            </w:r>
          </w:p>
        </w:tc>
        <w:tc>
          <w:tcPr>
            <w:tcW w:w="1072" w:type="dxa"/>
            <w:tcBorders>
              <w:top w:val="nil"/>
              <w:left w:val="nil"/>
              <w:bottom w:val="single" w:sz="8" w:space="0" w:color="auto"/>
              <w:right w:val="single" w:sz="8" w:space="0" w:color="auto"/>
            </w:tcBorders>
            <w:shd w:val="clear" w:color="auto" w:fill="auto"/>
            <w:vAlign w:val="center"/>
            <w:hideMark/>
          </w:tcPr>
          <w:p w14:paraId="09840E48"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4,483</w:t>
            </w:r>
          </w:p>
        </w:tc>
        <w:tc>
          <w:tcPr>
            <w:tcW w:w="956" w:type="dxa"/>
            <w:tcBorders>
              <w:top w:val="nil"/>
              <w:left w:val="nil"/>
              <w:bottom w:val="single" w:sz="8" w:space="0" w:color="auto"/>
              <w:right w:val="single" w:sz="8" w:space="0" w:color="auto"/>
            </w:tcBorders>
            <w:shd w:val="clear" w:color="auto" w:fill="auto"/>
            <w:vAlign w:val="center"/>
            <w:hideMark/>
          </w:tcPr>
          <w:p w14:paraId="2A24876C"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4,52</w:t>
            </w:r>
          </w:p>
        </w:tc>
        <w:tc>
          <w:tcPr>
            <w:tcW w:w="1028" w:type="dxa"/>
            <w:tcBorders>
              <w:top w:val="nil"/>
              <w:left w:val="nil"/>
              <w:bottom w:val="single" w:sz="8" w:space="0" w:color="auto"/>
              <w:right w:val="single" w:sz="8" w:space="0" w:color="auto"/>
            </w:tcBorders>
            <w:shd w:val="clear" w:color="auto" w:fill="auto"/>
            <w:vAlign w:val="center"/>
            <w:hideMark/>
          </w:tcPr>
          <w:p w14:paraId="566BF49A"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4,61</w:t>
            </w:r>
          </w:p>
        </w:tc>
        <w:tc>
          <w:tcPr>
            <w:tcW w:w="1134" w:type="dxa"/>
            <w:tcBorders>
              <w:top w:val="nil"/>
              <w:left w:val="nil"/>
              <w:bottom w:val="single" w:sz="8" w:space="0" w:color="auto"/>
              <w:right w:val="single" w:sz="8" w:space="0" w:color="auto"/>
            </w:tcBorders>
            <w:shd w:val="clear" w:color="auto" w:fill="auto"/>
            <w:vAlign w:val="center"/>
            <w:hideMark/>
          </w:tcPr>
          <w:p w14:paraId="0693A4E5"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4,73</w:t>
            </w:r>
          </w:p>
        </w:tc>
        <w:tc>
          <w:tcPr>
            <w:tcW w:w="1134" w:type="dxa"/>
            <w:tcBorders>
              <w:top w:val="nil"/>
              <w:left w:val="nil"/>
              <w:bottom w:val="single" w:sz="8" w:space="0" w:color="auto"/>
              <w:right w:val="single" w:sz="8" w:space="0" w:color="auto"/>
            </w:tcBorders>
            <w:shd w:val="clear" w:color="auto" w:fill="auto"/>
            <w:vAlign w:val="center"/>
            <w:hideMark/>
          </w:tcPr>
          <w:p w14:paraId="69299CB6"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5,018</w:t>
            </w:r>
          </w:p>
        </w:tc>
      </w:tr>
      <w:tr w:rsidR="00C66AC3" w:rsidRPr="00C66AC3" w14:paraId="7DD6330A" w14:textId="77777777" w:rsidTr="00E925AE">
        <w:trPr>
          <w:gridAfter w:val="1"/>
          <w:wAfter w:w="79" w:type="dxa"/>
          <w:trHeight w:val="227"/>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1EA3003C" w14:textId="77777777" w:rsidR="00C66AC3" w:rsidRPr="00C66AC3" w:rsidRDefault="00C66AC3" w:rsidP="00DE6355">
            <w:pPr>
              <w:contextualSpacing/>
              <w:rPr>
                <w:rFonts w:ascii="Arial" w:hAnsi="Arial" w:cs="Arial"/>
                <w:sz w:val="18"/>
                <w:szCs w:val="18"/>
              </w:rPr>
            </w:pPr>
            <w:r w:rsidRPr="00C66AC3">
              <w:rPr>
                <w:rFonts w:ascii="Arial" w:hAnsi="Arial" w:cs="Arial"/>
                <w:sz w:val="18"/>
                <w:szCs w:val="18"/>
              </w:rPr>
              <w:t>Максимально допустимое значение тепловой нагрузки из присоединенных тепловых сетей при аварийном выводе самого мощного пикового котла/турбоагрегата</w:t>
            </w:r>
          </w:p>
        </w:tc>
        <w:tc>
          <w:tcPr>
            <w:tcW w:w="956" w:type="dxa"/>
            <w:tcBorders>
              <w:top w:val="nil"/>
              <w:left w:val="nil"/>
              <w:bottom w:val="single" w:sz="8" w:space="0" w:color="auto"/>
              <w:right w:val="single" w:sz="8" w:space="0" w:color="auto"/>
            </w:tcBorders>
            <w:shd w:val="clear" w:color="auto" w:fill="auto"/>
            <w:vAlign w:val="center"/>
            <w:hideMark/>
          </w:tcPr>
          <w:p w14:paraId="6E4CB9F6"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w:t>
            </w:r>
          </w:p>
        </w:tc>
        <w:tc>
          <w:tcPr>
            <w:tcW w:w="1232" w:type="dxa"/>
            <w:tcBorders>
              <w:top w:val="nil"/>
              <w:left w:val="nil"/>
              <w:bottom w:val="single" w:sz="8" w:space="0" w:color="auto"/>
              <w:right w:val="single" w:sz="8" w:space="0" w:color="auto"/>
            </w:tcBorders>
            <w:shd w:val="clear" w:color="auto" w:fill="auto"/>
            <w:vAlign w:val="center"/>
            <w:hideMark/>
          </w:tcPr>
          <w:p w14:paraId="10870D1A"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4,084</w:t>
            </w:r>
          </w:p>
        </w:tc>
        <w:tc>
          <w:tcPr>
            <w:tcW w:w="1072" w:type="dxa"/>
            <w:tcBorders>
              <w:top w:val="nil"/>
              <w:left w:val="nil"/>
              <w:bottom w:val="single" w:sz="8" w:space="0" w:color="auto"/>
              <w:right w:val="single" w:sz="8" w:space="0" w:color="auto"/>
            </w:tcBorders>
            <w:shd w:val="clear" w:color="auto" w:fill="auto"/>
            <w:vAlign w:val="center"/>
            <w:hideMark/>
          </w:tcPr>
          <w:p w14:paraId="280E664E"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4,137</w:t>
            </w:r>
          </w:p>
        </w:tc>
        <w:tc>
          <w:tcPr>
            <w:tcW w:w="956" w:type="dxa"/>
            <w:tcBorders>
              <w:top w:val="nil"/>
              <w:left w:val="nil"/>
              <w:bottom w:val="single" w:sz="8" w:space="0" w:color="auto"/>
              <w:right w:val="single" w:sz="8" w:space="0" w:color="auto"/>
            </w:tcBorders>
            <w:shd w:val="clear" w:color="auto" w:fill="auto"/>
            <w:vAlign w:val="center"/>
            <w:hideMark/>
          </w:tcPr>
          <w:p w14:paraId="4B77793B"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4,174</w:t>
            </w:r>
          </w:p>
        </w:tc>
        <w:tc>
          <w:tcPr>
            <w:tcW w:w="1028" w:type="dxa"/>
            <w:tcBorders>
              <w:top w:val="nil"/>
              <w:left w:val="nil"/>
              <w:bottom w:val="single" w:sz="8" w:space="0" w:color="auto"/>
              <w:right w:val="single" w:sz="8" w:space="0" w:color="auto"/>
            </w:tcBorders>
            <w:shd w:val="clear" w:color="auto" w:fill="auto"/>
            <w:vAlign w:val="center"/>
            <w:hideMark/>
          </w:tcPr>
          <w:p w14:paraId="41729D6E"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4,264</w:t>
            </w:r>
          </w:p>
        </w:tc>
        <w:tc>
          <w:tcPr>
            <w:tcW w:w="1134" w:type="dxa"/>
            <w:tcBorders>
              <w:top w:val="nil"/>
              <w:left w:val="nil"/>
              <w:bottom w:val="single" w:sz="8" w:space="0" w:color="auto"/>
              <w:right w:val="single" w:sz="8" w:space="0" w:color="auto"/>
            </w:tcBorders>
            <w:shd w:val="clear" w:color="auto" w:fill="auto"/>
            <w:vAlign w:val="center"/>
            <w:hideMark/>
          </w:tcPr>
          <w:p w14:paraId="650E6C5C"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4,384</w:t>
            </w:r>
          </w:p>
        </w:tc>
        <w:tc>
          <w:tcPr>
            <w:tcW w:w="1134" w:type="dxa"/>
            <w:tcBorders>
              <w:top w:val="nil"/>
              <w:left w:val="nil"/>
              <w:bottom w:val="single" w:sz="8" w:space="0" w:color="auto"/>
              <w:right w:val="single" w:sz="8" w:space="0" w:color="auto"/>
            </w:tcBorders>
            <w:shd w:val="clear" w:color="auto" w:fill="auto"/>
            <w:vAlign w:val="center"/>
            <w:hideMark/>
          </w:tcPr>
          <w:p w14:paraId="755FF8BC"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eastAsia="en-US"/>
              </w:rPr>
              <w:t>4,672</w:t>
            </w:r>
          </w:p>
        </w:tc>
      </w:tr>
    </w:tbl>
    <w:p w14:paraId="1D70F275" w14:textId="77777777" w:rsidR="00C66AC3" w:rsidRPr="00C66AC3" w:rsidRDefault="00C66AC3" w:rsidP="00DE6355">
      <w:pPr>
        <w:contextualSpacing/>
        <w:rPr>
          <w:rFonts w:ascii="Arial" w:hAnsi="Arial" w:cs="Arial"/>
          <w:sz w:val="18"/>
          <w:szCs w:val="18"/>
        </w:rPr>
      </w:pPr>
    </w:p>
    <w:p w14:paraId="111234AB" w14:textId="77777777" w:rsidR="00C66AC3" w:rsidRPr="00C66AC3" w:rsidRDefault="00C66AC3" w:rsidP="00DE6355">
      <w:pPr>
        <w:contextualSpacing/>
        <w:rPr>
          <w:rFonts w:ascii="Arial" w:hAnsi="Arial" w:cs="Arial"/>
          <w:sz w:val="18"/>
          <w:szCs w:val="18"/>
        </w:rPr>
      </w:pPr>
    </w:p>
    <w:p w14:paraId="027B4683" w14:textId="77777777" w:rsidR="00C66AC3" w:rsidRPr="00C66AC3" w:rsidRDefault="00C66AC3" w:rsidP="00DE6355">
      <w:pPr>
        <w:contextualSpacing/>
        <w:rPr>
          <w:rFonts w:ascii="Arial" w:hAnsi="Arial" w:cs="Arial"/>
          <w:sz w:val="18"/>
          <w:szCs w:val="18"/>
        </w:rPr>
      </w:pPr>
    </w:p>
    <w:p w14:paraId="4E4CC084" w14:textId="77777777" w:rsidR="00C66AC3" w:rsidRPr="00C66AC3" w:rsidRDefault="00C66AC3" w:rsidP="00DE6355">
      <w:pPr>
        <w:contextualSpacing/>
        <w:rPr>
          <w:rFonts w:ascii="Arial" w:hAnsi="Arial" w:cs="Arial"/>
          <w:sz w:val="18"/>
          <w:szCs w:val="18"/>
        </w:rPr>
      </w:pPr>
    </w:p>
    <w:p w14:paraId="7182793F" w14:textId="77777777" w:rsidR="00C66AC3" w:rsidRPr="00C66AC3" w:rsidRDefault="00C66AC3" w:rsidP="00DE6355">
      <w:pPr>
        <w:contextualSpacing/>
        <w:rPr>
          <w:rFonts w:ascii="Arial" w:hAnsi="Arial" w:cs="Arial"/>
          <w:sz w:val="18"/>
          <w:szCs w:val="18"/>
        </w:rPr>
      </w:pPr>
    </w:p>
    <w:p w14:paraId="357248F1" w14:textId="77777777" w:rsidR="00C66AC3" w:rsidRPr="00C66AC3" w:rsidRDefault="00C66AC3" w:rsidP="00DE6355">
      <w:pPr>
        <w:ind w:firstLine="709"/>
        <w:contextualSpacing/>
        <w:jc w:val="both"/>
        <w:rPr>
          <w:rFonts w:ascii="Arial" w:hAnsi="Arial" w:cs="Arial"/>
          <w:sz w:val="18"/>
          <w:szCs w:val="18"/>
          <w:highlight w:val="yellow"/>
        </w:rPr>
        <w:sectPr w:rsidR="00C66AC3" w:rsidRPr="00C66AC3" w:rsidSect="00F91016">
          <w:pgSz w:w="16840" w:h="11907" w:orient="landscape" w:code="9"/>
          <w:pgMar w:top="851" w:right="1134" w:bottom="851" w:left="1134" w:header="709" w:footer="709" w:gutter="0"/>
          <w:cols w:space="720"/>
          <w:docGrid w:linePitch="326"/>
        </w:sectPr>
      </w:pPr>
    </w:p>
    <w:p w14:paraId="7C65247B" w14:textId="77777777" w:rsidR="00C66AC3" w:rsidRPr="00C66AC3" w:rsidRDefault="00C66AC3" w:rsidP="00DE6355">
      <w:pPr>
        <w:pStyle w:val="25"/>
        <w:numPr>
          <w:ilvl w:val="0"/>
          <w:numId w:val="57"/>
        </w:numPr>
        <w:tabs>
          <w:tab w:val="left" w:pos="993"/>
        </w:tabs>
        <w:spacing w:before="0" w:after="0"/>
        <w:ind w:left="567" w:firstLine="0"/>
        <w:contextualSpacing/>
        <w:rPr>
          <w:rFonts w:ascii="Arial" w:hAnsi="Arial" w:cs="Arial"/>
          <w:sz w:val="18"/>
          <w:szCs w:val="18"/>
        </w:rPr>
      </w:pPr>
      <w:r w:rsidRPr="00C66AC3">
        <w:rPr>
          <w:rFonts w:ascii="Arial" w:hAnsi="Arial" w:cs="Arial"/>
          <w:sz w:val="18"/>
          <w:szCs w:val="18"/>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муниципальных образований либо в границах муниципального образования и города федерального значения или муниципальных образований и города федерального значения, с указанием величины тепловой нагрузки для потребителей каждого муниципального образования, города федерального значения</w:t>
      </w:r>
    </w:p>
    <w:p w14:paraId="4F358835"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Источники тепловой энергии с зонами действия,</w:t>
      </w:r>
      <w:r w:rsidR="00830A7B">
        <w:rPr>
          <w:rFonts w:ascii="Arial" w:hAnsi="Arial" w:cs="Arial"/>
          <w:sz w:val="18"/>
          <w:szCs w:val="18"/>
        </w:rPr>
        <w:t xml:space="preserve"> </w:t>
      </w:r>
      <w:r w:rsidRPr="00C66AC3">
        <w:rPr>
          <w:rFonts w:ascii="Arial" w:hAnsi="Arial" w:cs="Arial"/>
          <w:sz w:val="18"/>
          <w:szCs w:val="18"/>
        </w:rPr>
        <w:t>расположенными в границах двух или более муниципальных образований, городов федерального значения, отсутствуют.</w:t>
      </w:r>
    </w:p>
    <w:p w14:paraId="53B7271B" w14:textId="77777777" w:rsidR="00C66AC3" w:rsidRPr="00C66AC3" w:rsidRDefault="00C66AC3" w:rsidP="00DE6355">
      <w:pPr>
        <w:pStyle w:val="25"/>
        <w:numPr>
          <w:ilvl w:val="0"/>
          <w:numId w:val="57"/>
        </w:numPr>
        <w:tabs>
          <w:tab w:val="left" w:pos="993"/>
        </w:tabs>
        <w:spacing w:before="0" w:after="0"/>
        <w:ind w:left="567" w:firstLine="0"/>
        <w:contextualSpacing/>
        <w:rPr>
          <w:rFonts w:ascii="Arial" w:hAnsi="Arial" w:cs="Arial"/>
          <w:sz w:val="18"/>
          <w:szCs w:val="18"/>
        </w:rPr>
      </w:pPr>
      <w:bookmarkStart w:id="43" w:name="_Toc354121633"/>
      <w:bookmarkStart w:id="44" w:name="_Toc356219231"/>
      <w:bookmarkStart w:id="45" w:name="_Toc365529734"/>
      <w:bookmarkStart w:id="46" w:name="_Toc356219243"/>
      <w:bookmarkStart w:id="47" w:name="_Toc365529746"/>
      <w:r w:rsidRPr="00C66AC3">
        <w:rPr>
          <w:rFonts w:ascii="Arial" w:hAnsi="Arial" w:cs="Arial"/>
          <w:sz w:val="18"/>
          <w:szCs w:val="18"/>
        </w:rPr>
        <w:t>Радиус эффективного теплоснабжения, определяемый в соответствии с методическими указаниями по разработке схем теплоснабжения</w:t>
      </w:r>
    </w:p>
    <w:bookmarkEnd w:id="43"/>
    <w:bookmarkEnd w:id="44"/>
    <w:bookmarkEnd w:id="45"/>
    <w:p w14:paraId="34640615" w14:textId="77777777" w:rsidR="00C66AC3" w:rsidRPr="00C66AC3" w:rsidRDefault="00C66AC3" w:rsidP="00DE6355">
      <w:pPr>
        <w:ind w:firstLine="720"/>
        <w:contextualSpacing/>
        <w:jc w:val="both"/>
        <w:rPr>
          <w:rFonts w:ascii="Arial" w:hAnsi="Arial" w:cs="Arial"/>
          <w:sz w:val="18"/>
          <w:szCs w:val="18"/>
        </w:rPr>
      </w:pPr>
      <w:r w:rsidRPr="00C66AC3">
        <w:rPr>
          <w:rFonts w:ascii="Arial" w:hAnsi="Arial" w:cs="Arial"/>
          <w:sz w:val="18"/>
          <w:szCs w:val="18"/>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7C4A3435" w14:textId="77777777" w:rsidR="00C66AC3" w:rsidRPr="00C66AC3" w:rsidRDefault="00C66AC3" w:rsidP="00DE6355">
      <w:pPr>
        <w:ind w:firstLine="720"/>
        <w:contextualSpacing/>
        <w:jc w:val="both"/>
        <w:rPr>
          <w:rFonts w:ascii="Arial" w:hAnsi="Arial" w:cs="Arial"/>
          <w:sz w:val="18"/>
          <w:szCs w:val="18"/>
        </w:rPr>
      </w:pPr>
      <w:r w:rsidRPr="00C66AC3">
        <w:rPr>
          <w:rFonts w:ascii="Arial" w:hAnsi="Arial" w:cs="Arial"/>
          <w:sz w:val="18"/>
          <w:szCs w:val="18"/>
        </w:rPr>
        <w:t xml:space="preserve">Методика определения радиуса эффективного теплоснабжения утверждена приказом Минэнерго России от 05.03.2019 № 212 «Об утверждении Методических указаний по разработке схем теплоснабжения».  </w:t>
      </w:r>
    </w:p>
    <w:p w14:paraId="45C1DAA0" w14:textId="77777777" w:rsidR="00C66AC3" w:rsidRPr="00C66AC3" w:rsidRDefault="00C66AC3" w:rsidP="00DE6355">
      <w:pPr>
        <w:ind w:firstLine="720"/>
        <w:contextualSpacing/>
        <w:jc w:val="both"/>
        <w:rPr>
          <w:rFonts w:ascii="Arial" w:hAnsi="Arial" w:cs="Arial"/>
          <w:sz w:val="18"/>
          <w:szCs w:val="18"/>
        </w:rPr>
      </w:pPr>
      <w:r w:rsidRPr="00C66AC3">
        <w:rPr>
          <w:rFonts w:ascii="Arial" w:hAnsi="Arial" w:cs="Arial"/>
          <w:sz w:val="18"/>
          <w:szCs w:val="18"/>
        </w:rPr>
        <w:t>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w:t>
      </w:r>
    </w:p>
    <w:p w14:paraId="38ED1241" w14:textId="77777777" w:rsidR="00C66AC3" w:rsidRPr="00C66AC3" w:rsidRDefault="00C66AC3" w:rsidP="00DE6355">
      <w:pPr>
        <w:ind w:firstLine="720"/>
        <w:contextualSpacing/>
        <w:jc w:val="both"/>
        <w:rPr>
          <w:rFonts w:ascii="Arial" w:hAnsi="Arial" w:cs="Arial"/>
          <w:sz w:val="18"/>
          <w:szCs w:val="18"/>
        </w:rPr>
      </w:pPr>
      <w:r w:rsidRPr="00C66AC3">
        <w:rPr>
          <w:rFonts w:ascii="Arial" w:hAnsi="Arial" w:cs="Arial"/>
          <w:sz w:val="18"/>
          <w:szCs w:val="18"/>
        </w:rPr>
        <w:t>а) стоимости единицы тепловой энергии (мощности) в горячей воде;</w:t>
      </w:r>
    </w:p>
    <w:p w14:paraId="79E21131" w14:textId="77777777" w:rsidR="00C66AC3" w:rsidRPr="00C66AC3" w:rsidRDefault="00C66AC3" w:rsidP="00DE6355">
      <w:pPr>
        <w:ind w:firstLine="720"/>
        <w:contextualSpacing/>
        <w:jc w:val="both"/>
        <w:rPr>
          <w:rFonts w:ascii="Arial" w:hAnsi="Arial" w:cs="Arial"/>
          <w:sz w:val="18"/>
          <w:szCs w:val="18"/>
        </w:rPr>
      </w:pPr>
      <w:r w:rsidRPr="00C66AC3">
        <w:rPr>
          <w:rFonts w:ascii="Arial" w:hAnsi="Arial" w:cs="Arial"/>
          <w:sz w:val="18"/>
          <w:szCs w:val="18"/>
        </w:rPr>
        <w:t>б) удельной стоимости оказываемых услуг по передаче единицы тепловой энергии в горячей воде.</w:t>
      </w:r>
    </w:p>
    <w:p w14:paraId="70BA6CE0" w14:textId="77777777" w:rsidR="00C66AC3" w:rsidRPr="00C66AC3" w:rsidRDefault="00C66AC3" w:rsidP="00DE6355">
      <w:pPr>
        <w:ind w:firstLine="720"/>
        <w:contextualSpacing/>
        <w:jc w:val="both"/>
        <w:rPr>
          <w:rFonts w:ascii="Arial" w:hAnsi="Arial" w:cs="Arial"/>
          <w:sz w:val="18"/>
          <w:szCs w:val="18"/>
        </w:rPr>
      </w:pPr>
      <w:r w:rsidRPr="00C66AC3">
        <w:rPr>
          <w:rFonts w:ascii="Arial" w:hAnsi="Arial" w:cs="Arial"/>
          <w:sz w:val="18"/>
          <w:szCs w:val="18"/>
        </w:rPr>
        <w:t>Максимального расстояние от теплопотребляющей установки до ближайшего источника тепловой энергии в системе теплоснабжения сельского поселения Сингапай составило:</w:t>
      </w:r>
    </w:p>
    <w:p w14:paraId="3AEFB2C1" w14:textId="77777777" w:rsidR="00C66AC3" w:rsidRPr="00C66AC3" w:rsidRDefault="00C66AC3" w:rsidP="00DE6355">
      <w:pPr>
        <w:pStyle w:val="affc"/>
        <w:numPr>
          <w:ilvl w:val="0"/>
          <w:numId w:val="36"/>
        </w:numPr>
        <w:tabs>
          <w:tab w:val="left" w:pos="993"/>
        </w:tabs>
        <w:ind w:left="0" w:right="20" w:firstLine="709"/>
        <w:contextualSpacing/>
        <w:jc w:val="both"/>
        <w:rPr>
          <w:rFonts w:ascii="Arial" w:hAnsi="Arial" w:cs="Arial"/>
          <w:sz w:val="18"/>
          <w:szCs w:val="18"/>
        </w:rPr>
      </w:pPr>
      <w:r w:rsidRPr="00C66AC3">
        <w:rPr>
          <w:rFonts w:ascii="Arial" w:hAnsi="Arial" w:cs="Arial"/>
          <w:sz w:val="18"/>
          <w:szCs w:val="18"/>
        </w:rPr>
        <w:t>в п. Сингапай – 1,9км;</w:t>
      </w:r>
    </w:p>
    <w:p w14:paraId="18A966D0" w14:textId="77777777" w:rsidR="00C66AC3" w:rsidRPr="00C66AC3" w:rsidRDefault="00C66AC3" w:rsidP="00DE6355">
      <w:pPr>
        <w:pStyle w:val="affc"/>
        <w:numPr>
          <w:ilvl w:val="0"/>
          <w:numId w:val="36"/>
        </w:numPr>
        <w:tabs>
          <w:tab w:val="left" w:pos="993"/>
        </w:tabs>
        <w:ind w:left="0" w:right="20" w:firstLine="709"/>
        <w:contextualSpacing/>
        <w:jc w:val="both"/>
        <w:rPr>
          <w:rFonts w:ascii="Arial" w:hAnsi="Arial" w:cs="Arial"/>
          <w:sz w:val="18"/>
          <w:szCs w:val="18"/>
        </w:rPr>
      </w:pPr>
      <w:r w:rsidRPr="00C66AC3">
        <w:rPr>
          <w:rFonts w:ascii="Arial" w:hAnsi="Arial" w:cs="Arial"/>
          <w:sz w:val="18"/>
          <w:szCs w:val="18"/>
        </w:rPr>
        <w:t>в с. Чеускино – 1,2 км.</w:t>
      </w:r>
    </w:p>
    <w:p w14:paraId="35DA0517" w14:textId="77777777" w:rsidR="00C66AC3" w:rsidRPr="00C66AC3" w:rsidRDefault="00C66AC3" w:rsidP="00DE6355">
      <w:pPr>
        <w:ind w:firstLine="720"/>
        <w:contextualSpacing/>
        <w:jc w:val="both"/>
        <w:rPr>
          <w:rFonts w:ascii="Arial" w:hAnsi="Arial" w:cs="Arial"/>
          <w:sz w:val="18"/>
          <w:szCs w:val="18"/>
        </w:rPr>
      </w:pPr>
      <w:r w:rsidRPr="00C66AC3">
        <w:rPr>
          <w:rFonts w:ascii="Arial" w:hAnsi="Arial" w:cs="Arial"/>
          <w:sz w:val="18"/>
          <w:szCs w:val="18"/>
        </w:rPr>
        <w:t>В соответствии с Генеральным планом, на территории сельского поселения Сингапай предусмотрено сохранение существующей системы теплоснабжения.  Существенного увеличения зоны действия существующих источников тепловой энергии не планируется, соответственно, увеличение совокупных расходов в системе централизованного теплоснабжения не произойдет.</w:t>
      </w:r>
    </w:p>
    <w:p w14:paraId="080220CB" w14:textId="77777777" w:rsidR="00C66AC3" w:rsidRPr="00C66AC3" w:rsidRDefault="00C66AC3" w:rsidP="00DE6355">
      <w:pPr>
        <w:ind w:firstLine="720"/>
        <w:contextualSpacing/>
        <w:jc w:val="both"/>
        <w:rPr>
          <w:rFonts w:ascii="Arial" w:hAnsi="Arial" w:cs="Arial"/>
          <w:sz w:val="18"/>
          <w:szCs w:val="18"/>
          <w:highlight w:val="yellow"/>
        </w:rPr>
      </w:pPr>
    </w:p>
    <w:p w14:paraId="54B0D2A1" w14:textId="77777777" w:rsidR="00C66AC3" w:rsidRPr="00C66AC3" w:rsidRDefault="00C66AC3" w:rsidP="00DE6355">
      <w:pPr>
        <w:pStyle w:val="1a"/>
        <w:spacing w:before="0" w:after="0"/>
        <w:ind w:firstLine="709"/>
        <w:contextualSpacing/>
        <w:rPr>
          <w:rFonts w:ascii="Arial" w:hAnsi="Arial" w:cs="Arial"/>
          <w:bCs/>
          <w:iCs/>
          <w:sz w:val="18"/>
          <w:szCs w:val="18"/>
        </w:rPr>
      </w:pPr>
      <w:bookmarkStart w:id="48" w:name="_Toc66692914"/>
      <w:r w:rsidRPr="00C66AC3">
        <w:rPr>
          <w:rFonts w:ascii="Arial" w:hAnsi="Arial" w:cs="Arial"/>
          <w:sz w:val="18"/>
          <w:szCs w:val="18"/>
        </w:rPr>
        <w:t>Раздел 3 Существующие и перспективные балансы теплоносителя</w:t>
      </w:r>
      <w:bookmarkEnd w:id="46"/>
      <w:bookmarkEnd w:id="47"/>
      <w:bookmarkEnd w:id="48"/>
    </w:p>
    <w:p w14:paraId="1E8D3DE3" w14:textId="77777777" w:rsidR="00C66AC3" w:rsidRPr="00C66AC3" w:rsidRDefault="00C66AC3" w:rsidP="00DE6355">
      <w:pPr>
        <w:pStyle w:val="25"/>
        <w:numPr>
          <w:ilvl w:val="0"/>
          <w:numId w:val="58"/>
        </w:numPr>
        <w:tabs>
          <w:tab w:val="left" w:pos="993"/>
        </w:tabs>
        <w:spacing w:before="0" w:after="0"/>
        <w:ind w:left="567" w:firstLine="0"/>
        <w:contextualSpacing/>
        <w:rPr>
          <w:rFonts w:ascii="Arial" w:hAnsi="Arial" w:cs="Arial"/>
          <w:sz w:val="18"/>
          <w:szCs w:val="18"/>
        </w:rPr>
      </w:pPr>
      <w:r w:rsidRPr="00C66AC3">
        <w:rPr>
          <w:rFonts w:ascii="Arial" w:hAnsi="Arial" w:cs="Arial"/>
          <w:sz w:val="18"/>
          <w:szCs w:val="18"/>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14:paraId="2B8BE750" w14:textId="77777777" w:rsidR="00C66AC3" w:rsidRPr="00C66AC3" w:rsidRDefault="00C66AC3" w:rsidP="00DE6355">
      <w:pPr>
        <w:ind w:firstLine="708"/>
        <w:contextualSpacing/>
        <w:jc w:val="both"/>
        <w:rPr>
          <w:rFonts w:ascii="Arial" w:hAnsi="Arial" w:cs="Arial"/>
          <w:sz w:val="18"/>
          <w:szCs w:val="18"/>
        </w:rPr>
      </w:pPr>
      <w:r w:rsidRPr="00C66AC3">
        <w:rPr>
          <w:rFonts w:ascii="Arial" w:hAnsi="Arial" w:cs="Arial"/>
          <w:sz w:val="18"/>
          <w:szCs w:val="18"/>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принят в соответствии с СП 124.13330.2012</w:t>
      </w:r>
      <w:r w:rsidRPr="00C66AC3">
        <w:rPr>
          <w:rFonts w:ascii="Arial" w:hAnsi="Arial" w:cs="Arial"/>
          <w:bCs/>
          <w:sz w:val="18"/>
          <w:szCs w:val="18"/>
        </w:rPr>
        <w:t xml:space="preserve"> в размере </w:t>
      </w:r>
      <w:r w:rsidRPr="00C66AC3">
        <w:rPr>
          <w:rFonts w:ascii="Arial" w:hAnsi="Arial" w:cs="Arial"/>
          <w:sz w:val="18"/>
          <w:szCs w:val="18"/>
        </w:rPr>
        <w:t>0,75 % фактического объема воды в трубопроводах тепловых сетей и присоединенных к ним системах отопления и вентиляции зданий.</w:t>
      </w:r>
    </w:p>
    <w:p w14:paraId="3135A43B" w14:textId="77777777" w:rsidR="00C66AC3" w:rsidRPr="00C66AC3" w:rsidRDefault="00C66AC3" w:rsidP="00DE6355">
      <w:pPr>
        <w:ind w:firstLine="709"/>
        <w:contextualSpacing/>
        <w:jc w:val="both"/>
        <w:rPr>
          <w:rFonts w:ascii="Arial" w:hAnsi="Arial" w:cs="Arial"/>
          <w:snapToGrid w:val="0"/>
          <w:sz w:val="18"/>
          <w:szCs w:val="18"/>
        </w:rPr>
      </w:pPr>
      <w:r w:rsidRPr="00C66AC3">
        <w:rPr>
          <w:rFonts w:ascii="Arial" w:hAnsi="Arial" w:cs="Arial"/>
          <w:snapToGrid w:val="0"/>
          <w:sz w:val="18"/>
          <w:szCs w:val="18"/>
        </w:rPr>
        <w:t>Существующие и перспективные балансы производительности водоподготовки, затрат и потерь теплоносителя выполнены на период до 2040 г. с использованием методических указаний и инструкций с учетом перспективных планов развития приведены в табл. 6.</w:t>
      </w:r>
    </w:p>
    <w:p w14:paraId="71EA3FCD" w14:textId="77777777" w:rsidR="00C66AC3" w:rsidRPr="00C66AC3" w:rsidRDefault="00C66AC3" w:rsidP="00DE6355">
      <w:pPr>
        <w:pStyle w:val="25"/>
        <w:numPr>
          <w:ilvl w:val="0"/>
          <w:numId w:val="58"/>
        </w:numPr>
        <w:tabs>
          <w:tab w:val="left" w:pos="993"/>
        </w:tabs>
        <w:spacing w:before="0" w:after="0"/>
        <w:ind w:left="567" w:firstLine="0"/>
        <w:contextualSpacing/>
        <w:rPr>
          <w:rFonts w:ascii="Arial" w:hAnsi="Arial" w:cs="Arial"/>
          <w:sz w:val="18"/>
          <w:szCs w:val="18"/>
        </w:rPr>
      </w:pPr>
      <w:r w:rsidRPr="00C66AC3">
        <w:rPr>
          <w:rFonts w:ascii="Arial" w:hAnsi="Arial" w:cs="Arial"/>
          <w:sz w:val="18"/>
          <w:szCs w:val="18"/>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14:paraId="429E898B"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Дополнительная аварийная подпитка тепловой сети предусматривается химически не обработанной и недеаэрированной водой (п. 6.22 СП 124.13330.2012).</w:t>
      </w:r>
    </w:p>
    <w:p w14:paraId="570F6CE4" w14:textId="77777777" w:rsidR="00C66AC3" w:rsidRPr="00C66AC3" w:rsidRDefault="00C66AC3" w:rsidP="00DE6355">
      <w:pPr>
        <w:contextualSpacing/>
        <w:rPr>
          <w:rFonts w:ascii="Arial" w:hAnsi="Arial" w:cs="Arial"/>
          <w:sz w:val="18"/>
          <w:szCs w:val="18"/>
        </w:rPr>
      </w:pPr>
    </w:p>
    <w:p w14:paraId="05D1470A" w14:textId="77777777" w:rsidR="00C66AC3" w:rsidRPr="00C66AC3" w:rsidRDefault="00C66AC3" w:rsidP="00DE6355">
      <w:pPr>
        <w:contextualSpacing/>
        <w:rPr>
          <w:rFonts w:ascii="Arial" w:hAnsi="Arial" w:cs="Arial"/>
          <w:sz w:val="18"/>
          <w:szCs w:val="18"/>
        </w:rPr>
      </w:pPr>
    </w:p>
    <w:p w14:paraId="489F06CD" w14:textId="77777777" w:rsidR="00C66AC3" w:rsidRPr="00C66AC3" w:rsidRDefault="00C66AC3" w:rsidP="00DE6355">
      <w:pPr>
        <w:ind w:firstLine="720"/>
        <w:contextualSpacing/>
        <w:jc w:val="both"/>
        <w:rPr>
          <w:rFonts w:ascii="Arial" w:hAnsi="Arial" w:cs="Arial"/>
          <w:sz w:val="18"/>
          <w:szCs w:val="18"/>
        </w:rPr>
        <w:sectPr w:rsidR="00C66AC3" w:rsidRPr="00C66AC3" w:rsidSect="00F91016">
          <w:pgSz w:w="11905" w:h="16837"/>
          <w:pgMar w:top="1134" w:right="851" w:bottom="1134" w:left="1701" w:header="0" w:footer="709" w:gutter="0"/>
          <w:cols w:space="720"/>
          <w:noEndnote/>
          <w:docGrid w:linePitch="360"/>
        </w:sectPr>
      </w:pPr>
    </w:p>
    <w:p w14:paraId="17D4BAD8" w14:textId="32A5366A" w:rsidR="00C66AC3" w:rsidRPr="00C66AC3" w:rsidRDefault="00C66AC3" w:rsidP="00DE6355">
      <w:pPr>
        <w:pStyle w:val="a8"/>
        <w:keepNext/>
        <w:contextualSpacing/>
        <w:jc w:val="right"/>
        <w:rPr>
          <w:rFonts w:ascii="Arial" w:hAnsi="Arial" w:cs="Arial"/>
          <w:b/>
          <w:sz w:val="18"/>
          <w:szCs w:val="18"/>
        </w:rPr>
      </w:pPr>
      <w:r w:rsidRPr="00C66AC3">
        <w:rPr>
          <w:rFonts w:ascii="Arial" w:hAnsi="Arial" w:cs="Arial"/>
          <w:b/>
          <w:sz w:val="18"/>
          <w:szCs w:val="18"/>
        </w:rPr>
        <w:t xml:space="preserve">Таблица </w:t>
      </w:r>
      <w:r w:rsidRPr="00C66AC3">
        <w:rPr>
          <w:rFonts w:ascii="Arial" w:hAnsi="Arial" w:cs="Arial"/>
          <w:b/>
          <w:sz w:val="18"/>
          <w:szCs w:val="18"/>
        </w:rPr>
        <w:fldChar w:fldCharType="begin"/>
      </w:r>
      <w:r w:rsidRPr="00C66AC3">
        <w:rPr>
          <w:rFonts w:ascii="Arial" w:hAnsi="Arial" w:cs="Arial"/>
          <w:b/>
          <w:sz w:val="18"/>
          <w:szCs w:val="18"/>
        </w:rPr>
        <w:instrText xml:space="preserve"> SEQ Таблица \* ARABIC </w:instrText>
      </w:r>
      <w:r w:rsidRPr="00C66AC3">
        <w:rPr>
          <w:rFonts w:ascii="Arial" w:hAnsi="Arial" w:cs="Arial"/>
          <w:b/>
          <w:sz w:val="18"/>
          <w:szCs w:val="18"/>
        </w:rPr>
        <w:fldChar w:fldCharType="separate"/>
      </w:r>
      <w:r w:rsidR="007C0E82">
        <w:rPr>
          <w:rFonts w:ascii="Arial" w:hAnsi="Arial" w:cs="Arial"/>
          <w:b/>
          <w:noProof/>
          <w:sz w:val="18"/>
          <w:szCs w:val="18"/>
        </w:rPr>
        <w:t>6</w:t>
      </w:r>
      <w:r w:rsidRPr="00C66AC3">
        <w:rPr>
          <w:rFonts w:ascii="Arial" w:hAnsi="Arial" w:cs="Arial"/>
          <w:b/>
          <w:sz w:val="18"/>
          <w:szCs w:val="18"/>
        </w:rPr>
        <w:fldChar w:fldCharType="end"/>
      </w:r>
    </w:p>
    <w:p w14:paraId="5710B82D" w14:textId="77777777" w:rsidR="00C66AC3" w:rsidRPr="005C0203" w:rsidRDefault="00C66AC3" w:rsidP="005C0203">
      <w:pPr>
        <w:pStyle w:val="a8"/>
        <w:keepNext/>
        <w:contextualSpacing/>
        <w:rPr>
          <w:rFonts w:ascii="Arial" w:hAnsi="Arial" w:cs="Arial"/>
          <w:b/>
          <w:sz w:val="18"/>
          <w:szCs w:val="18"/>
        </w:rPr>
      </w:pPr>
      <w:r w:rsidRPr="00C66AC3">
        <w:rPr>
          <w:rFonts w:ascii="Arial" w:hAnsi="Arial" w:cs="Arial"/>
          <w:b/>
          <w:sz w:val="18"/>
          <w:szCs w:val="18"/>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сельского поселения</w:t>
      </w:r>
      <w:r w:rsidR="005C0203">
        <w:rPr>
          <w:rFonts w:ascii="Arial" w:hAnsi="Arial" w:cs="Arial"/>
          <w:b/>
          <w:sz w:val="18"/>
          <w:szCs w:val="18"/>
        </w:rPr>
        <w:t xml:space="preserve"> </w:t>
      </w:r>
      <w:r w:rsidRPr="00C66AC3">
        <w:rPr>
          <w:rFonts w:ascii="Arial" w:hAnsi="Arial" w:cs="Arial"/>
          <w:b/>
          <w:sz w:val="18"/>
          <w:szCs w:val="18"/>
        </w:rPr>
        <w:t>Сингапай</w:t>
      </w:r>
    </w:p>
    <w:tbl>
      <w:tblPr>
        <w:tblW w:w="14665" w:type="dxa"/>
        <w:tblLook w:val="04A0" w:firstRow="1" w:lastRow="0" w:firstColumn="1" w:lastColumn="0" w:noHBand="0" w:noVBand="1"/>
      </w:tblPr>
      <w:tblGrid>
        <w:gridCol w:w="7159"/>
        <w:gridCol w:w="604"/>
        <w:gridCol w:w="1134"/>
        <w:gridCol w:w="850"/>
        <w:gridCol w:w="851"/>
        <w:gridCol w:w="850"/>
        <w:gridCol w:w="851"/>
        <w:gridCol w:w="1134"/>
        <w:gridCol w:w="1232"/>
      </w:tblGrid>
      <w:tr w:rsidR="00C66AC3" w:rsidRPr="00C66AC3" w14:paraId="74B41962" w14:textId="77777777" w:rsidTr="00FD770D">
        <w:trPr>
          <w:trHeight w:val="554"/>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77669AB"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Наименование показателя (источника)</w:t>
            </w:r>
          </w:p>
        </w:tc>
        <w:tc>
          <w:tcPr>
            <w:tcW w:w="60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4C09E5C"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Ед. изм.</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C881612"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2022 г. (прогноз)</w:t>
            </w:r>
          </w:p>
        </w:tc>
        <w:tc>
          <w:tcPr>
            <w:tcW w:w="3402" w:type="dxa"/>
            <w:gridSpan w:val="4"/>
            <w:tcBorders>
              <w:top w:val="single" w:sz="8" w:space="0" w:color="auto"/>
              <w:left w:val="nil"/>
              <w:bottom w:val="single" w:sz="8" w:space="0" w:color="auto"/>
              <w:right w:val="single" w:sz="8" w:space="0" w:color="000000"/>
            </w:tcBorders>
            <w:shd w:val="clear" w:color="auto" w:fill="auto"/>
            <w:vAlign w:val="center"/>
            <w:hideMark/>
          </w:tcPr>
          <w:p w14:paraId="0BC3AAE7"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sz w:val="18"/>
                <w:szCs w:val="18"/>
              </w:rPr>
              <w:t>1 этап (2023-2026 гг.)</w:t>
            </w:r>
            <w:r w:rsidRPr="00C66AC3">
              <w:rPr>
                <w:rFonts w:ascii="Arial" w:hAnsi="Arial" w:cs="Arial"/>
                <w:b/>
                <w:bCs/>
                <w:color w:val="000000"/>
                <w:sz w:val="18"/>
                <w:szCs w:val="18"/>
              </w:rPr>
              <w:t> </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6C8004DB"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 этап (2027-2032 гг.)</w:t>
            </w:r>
          </w:p>
        </w:tc>
        <w:tc>
          <w:tcPr>
            <w:tcW w:w="1232" w:type="dxa"/>
            <w:tcBorders>
              <w:top w:val="single" w:sz="8" w:space="0" w:color="auto"/>
              <w:left w:val="nil"/>
              <w:bottom w:val="single" w:sz="8" w:space="0" w:color="auto"/>
              <w:right w:val="single" w:sz="8" w:space="0" w:color="auto"/>
            </w:tcBorders>
            <w:shd w:val="clear" w:color="auto" w:fill="auto"/>
            <w:vAlign w:val="center"/>
            <w:hideMark/>
          </w:tcPr>
          <w:p w14:paraId="06473475"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3 этап (2033-2040 гг.)</w:t>
            </w:r>
          </w:p>
        </w:tc>
      </w:tr>
      <w:tr w:rsidR="00C66AC3" w:rsidRPr="00C66AC3" w14:paraId="55FDBCB6" w14:textId="77777777" w:rsidTr="00FD770D">
        <w:trPr>
          <w:trHeight w:val="263"/>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C3EBD3D" w14:textId="77777777" w:rsidR="00C66AC3" w:rsidRPr="00C66AC3" w:rsidRDefault="00C66AC3" w:rsidP="00DE6355">
            <w:pPr>
              <w:contextualSpacing/>
              <w:rPr>
                <w:rFonts w:ascii="Arial" w:hAnsi="Arial" w:cs="Arial"/>
                <w:b/>
                <w:bCs/>
                <w:color w:val="000000"/>
                <w:sz w:val="18"/>
                <w:szCs w:val="18"/>
              </w:rPr>
            </w:pPr>
          </w:p>
        </w:tc>
        <w:tc>
          <w:tcPr>
            <w:tcW w:w="604" w:type="dxa"/>
            <w:vMerge/>
            <w:tcBorders>
              <w:top w:val="single" w:sz="8" w:space="0" w:color="auto"/>
              <w:left w:val="single" w:sz="8" w:space="0" w:color="auto"/>
              <w:bottom w:val="single" w:sz="8" w:space="0" w:color="000000"/>
              <w:right w:val="single" w:sz="8" w:space="0" w:color="auto"/>
            </w:tcBorders>
            <w:vAlign w:val="center"/>
            <w:hideMark/>
          </w:tcPr>
          <w:p w14:paraId="4DEE91B8" w14:textId="77777777" w:rsidR="00C66AC3" w:rsidRPr="00C66AC3" w:rsidRDefault="00C66AC3" w:rsidP="00DE6355">
            <w:pPr>
              <w:contextualSpacing/>
              <w:rPr>
                <w:rFonts w:ascii="Arial" w:hAnsi="Arial" w:cs="Arial"/>
                <w:b/>
                <w:bCs/>
                <w:color w:val="000000"/>
                <w:sz w:val="18"/>
                <w:szCs w:val="18"/>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54592166" w14:textId="77777777" w:rsidR="00C66AC3" w:rsidRPr="00C66AC3" w:rsidRDefault="00C66AC3" w:rsidP="00DE6355">
            <w:pPr>
              <w:contextualSpacing/>
              <w:rPr>
                <w:rFonts w:ascii="Arial" w:hAnsi="Arial" w:cs="Arial"/>
                <w:b/>
                <w:bCs/>
                <w:color w:val="000000"/>
                <w:sz w:val="18"/>
                <w:szCs w:val="18"/>
              </w:rPr>
            </w:pPr>
          </w:p>
        </w:tc>
        <w:tc>
          <w:tcPr>
            <w:tcW w:w="850" w:type="dxa"/>
            <w:tcBorders>
              <w:top w:val="nil"/>
              <w:left w:val="nil"/>
              <w:bottom w:val="single" w:sz="8" w:space="0" w:color="auto"/>
              <w:right w:val="single" w:sz="8" w:space="0" w:color="auto"/>
            </w:tcBorders>
            <w:shd w:val="clear" w:color="auto" w:fill="auto"/>
            <w:vAlign w:val="center"/>
            <w:hideMark/>
          </w:tcPr>
          <w:p w14:paraId="7A6332EC" w14:textId="77777777" w:rsidR="00C66AC3" w:rsidRPr="00830A7B" w:rsidRDefault="00C66AC3" w:rsidP="00DE6355">
            <w:pPr>
              <w:contextualSpacing/>
              <w:jc w:val="center"/>
              <w:rPr>
                <w:rFonts w:ascii="Arial" w:hAnsi="Arial" w:cs="Arial"/>
                <w:b/>
                <w:bCs/>
                <w:color w:val="000000"/>
                <w:sz w:val="16"/>
                <w:szCs w:val="16"/>
              </w:rPr>
            </w:pPr>
            <w:r w:rsidRPr="00830A7B">
              <w:rPr>
                <w:rFonts w:ascii="Arial" w:hAnsi="Arial" w:cs="Arial"/>
                <w:b/>
                <w:bCs/>
                <w:color w:val="000000"/>
                <w:sz w:val="16"/>
                <w:szCs w:val="16"/>
              </w:rPr>
              <w:t>2023 г.</w:t>
            </w:r>
          </w:p>
        </w:tc>
        <w:tc>
          <w:tcPr>
            <w:tcW w:w="851" w:type="dxa"/>
            <w:tcBorders>
              <w:top w:val="nil"/>
              <w:left w:val="nil"/>
              <w:bottom w:val="single" w:sz="8" w:space="0" w:color="auto"/>
              <w:right w:val="single" w:sz="8" w:space="0" w:color="auto"/>
            </w:tcBorders>
            <w:shd w:val="clear" w:color="auto" w:fill="auto"/>
            <w:vAlign w:val="center"/>
            <w:hideMark/>
          </w:tcPr>
          <w:p w14:paraId="4AA58504" w14:textId="77777777" w:rsidR="00C66AC3" w:rsidRPr="00830A7B" w:rsidRDefault="00C66AC3" w:rsidP="00DE6355">
            <w:pPr>
              <w:contextualSpacing/>
              <w:jc w:val="center"/>
              <w:rPr>
                <w:rFonts w:ascii="Arial" w:hAnsi="Arial" w:cs="Arial"/>
                <w:b/>
                <w:bCs/>
                <w:color w:val="000000"/>
                <w:sz w:val="16"/>
                <w:szCs w:val="16"/>
              </w:rPr>
            </w:pPr>
            <w:r w:rsidRPr="00830A7B">
              <w:rPr>
                <w:rFonts w:ascii="Arial" w:hAnsi="Arial" w:cs="Arial"/>
                <w:b/>
                <w:bCs/>
                <w:color w:val="000000"/>
                <w:sz w:val="16"/>
                <w:szCs w:val="16"/>
              </w:rPr>
              <w:t>2024 г.</w:t>
            </w:r>
          </w:p>
        </w:tc>
        <w:tc>
          <w:tcPr>
            <w:tcW w:w="850" w:type="dxa"/>
            <w:tcBorders>
              <w:top w:val="nil"/>
              <w:left w:val="nil"/>
              <w:bottom w:val="single" w:sz="8" w:space="0" w:color="auto"/>
              <w:right w:val="single" w:sz="8" w:space="0" w:color="auto"/>
            </w:tcBorders>
            <w:shd w:val="clear" w:color="auto" w:fill="auto"/>
            <w:vAlign w:val="center"/>
            <w:hideMark/>
          </w:tcPr>
          <w:p w14:paraId="4AECB8E7" w14:textId="77777777" w:rsidR="00C66AC3" w:rsidRPr="00830A7B" w:rsidRDefault="00C66AC3" w:rsidP="00DE6355">
            <w:pPr>
              <w:contextualSpacing/>
              <w:jc w:val="center"/>
              <w:rPr>
                <w:rFonts w:ascii="Arial" w:hAnsi="Arial" w:cs="Arial"/>
                <w:b/>
                <w:bCs/>
                <w:color w:val="000000"/>
                <w:sz w:val="16"/>
                <w:szCs w:val="16"/>
              </w:rPr>
            </w:pPr>
            <w:r w:rsidRPr="00830A7B">
              <w:rPr>
                <w:rFonts w:ascii="Arial" w:hAnsi="Arial" w:cs="Arial"/>
                <w:b/>
                <w:bCs/>
                <w:color w:val="000000"/>
                <w:sz w:val="16"/>
                <w:szCs w:val="16"/>
              </w:rPr>
              <w:t>2025 г.</w:t>
            </w:r>
          </w:p>
        </w:tc>
        <w:tc>
          <w:tcPr>
            <w:tcW w:w="851" w:type="dxa"/>
            <w:tcBorders>
              <w:top w:val="nil"/>
              <w:left w:val="nil"/>
              <w:bottom w:val="single" w:sz="8" w:space="0" w:color="auto"/>
              <w:right w:val="single" w:sz="8" w:space="0" w:color="auto"/>
            </w:tcBorders>
            <w:shd w:val="clear" w:color="auto" w:fill="auto"/>
            <w:vAlign w:val="center"/>
            <w:hideMark/>
          </w:tcPr>
          <w:p w14:paraId="767E5693" w14:textId="77777777" w:rsidR="00C66AC3" w:rsidRPr="00830A7B" w:rsidRDefault="00C66AC3" w:rsidP="00DE6355">
            <w:pPr>
              <w:contextualSpacing/>
              <w:jc w:val="center"/>
              <w:rPr>
                <w:rFonts w:ascii="Arial" w:hAnsi="Arial" w:cs="Arial"/>
                <w:b/>
                <w:bCs/>
                <w:color w:val="000000"/>
                <w:sz w:val="16"/>
                <w:szCs w:val="16"/>
              </w:rPr>
            </w:pPr>
            <w:r w:rsidRPr="00830A7B">
              <w:rPr>
                <w:rFonts w:ascii="Arial" w:hAnsi="Arial" w:cs="Arial"/>
                <w:b/>
                <w:bCs/>
                <w:color w:val="000000"/>
                <w:sz w:val="16"/>
                <w:szCs w:val="16"/>
              </w:rPr>
              <w:t>2026 г.</w:t>
            </w:r>
          </w:p>
        </w:tc>
        <w:tc>
          <w:tcPr>
            <w:tcW w:w="1134" w:type="dxa"/>
            <w:tcBorders>
              <w:top w:val="nil"/>
              <w:left w:val="nil"/>
              <w:bottom w:val="single" w:sz="8" w:space="0" w:color="auto"/>
              <w:right w:val="single" w:sz="8" w:space="0" w:color="auto"/>
            </w:tcBorders>
            <w:shd w:val="clear" w:color="auto" w:fill="auto"/>
            <w:vAlign w:val="center"/>
            <w:hideMark/>
          </w:tcPr>
          <w:p w14:paraId="67CC2B61"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2032 г.</w:t>
            </w:r>
          </w:p>
        </w:tc>
        <w:tc>
          <w:tcPr>
            <w:tcW w:w="1232" w:type="dxa"/>
            <w:tcBorders>
              <w:top w:val="nil"/>
              <w:left w:val="nil"/>
              <w:bottom w:val="single" w:sz="8" w:space="0" w:color="auto"/>
              <w:right w:val="single" w:sz="8" w:space="0" w:color="auto"/>
            </w:tcBorders>
            <w:shd w:val="clear" w:color="auto" w:fill="auto"/>
            <w:vAlign w:val="center"/>
            <w:hideMark/>
          </w:tcPr>
          <w:p w14:paraId="1EA90A52"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2040 г.</w:t>
            </w:r>
          </w:p>
        </w:tc>
      </w:tr>
      <w:tr w:rsidR="00C66AC3" w:rsidRPr="00C66AC3" w14:paraId="0A605C4C" w14:textId="77777777" w:rsidTr="005C0203">
        <w:trPr>
          <w:trHeight w:val="114"/>
        </w:trPr>
        <w:tc>
          <w:tcPr>
            <w:tcW w:w="0" w:type="auto"/>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023D728E" w14:textId="77777777"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Котельная п. Сингапай, промзона, территория базы ООО «РН-Ремонт НПО»</w:t>
            </w:r>
          </w:p>
        </w:tc>
      </w:tr>
      <w:tr w:rsidR="00C66AC3" w:rsidRPr="00C66AC3" w14:paraId="6B804DBC" w14:textId="77777777" w:rsidTr="00FD770D">
        <w:trPr>
          <w:trHeight w:val="5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DC1979F"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Производительность ВПУ</w:t>
            </w:r>
          </w:p>
        </w:tc>
        <w:tc>
          <w:tcPr>
            <w:tcW w:w="604" w:type="dxa"/>
            <w:tcBorders>
              <w:top w:val="nil"/>
              <w:left w:val="nil"/>
              <w:bottom w:val="single" w:sz="8" w:space="0" w:color="auto"/>
              <w:right w:val="single" w:sz="8" w:space="0" w:color="auto"/>
            </w:tcBorders>
            <w:shd w:val="clear" w:color="auto" w:fill="auto"/>
            <w:vAlign w:val="center"/>
            <w:hideMark/>
          </w:tcPr>
          <w:p w14:paraId="76E2683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1134" w:type="dxa"/>
            <w:tcBorders>
              <w:top w:val="nil"/>
              <w:left w:val="nil"/>
              <w:bottom w:val="single" w:sz="8" w:space="0" w:color="auto"/>
              <w:right w:val="single" w:sz="8" w:space="0" w:color="auto"/>
            </w:tcBorders>
            <w:shd w:val="clear" w:color="auto" w:fill="auto"/>
            <w:vAlign w:val="center"/>
            <w:hideMark/>
          </w:tcPr>
          <w:p w14:paraId="66C5298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46</w:t>
            </w:r>
          </w:p>
        </w:tc>
        <w:tc>
          <w:tcPr>
            <w:tcW w:w="850" w:type="dxa"/>
            <w:tcBorders>
              <w:top w:val="nil"/>
              <w:left w:val="nil"/>
              <w:bottom w:val="single" w:sz="8" w:space="0" w:color="auto"/>
              <w:right w:val="single" w:sz="8" w:space="0" w:color="auto"/>
            </w:tcBorders>
            <w:shd w:val="clear" w:color="auto" w:fill="auto"/>
            <w:vAlign w:val="center"/>
            <w:hideMark/>
          </w:tcPr>
          <w:p w14:paraId="34D65DE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46</w:t>
            </w:r>
          </w:p>
        </w:tc>
        <w:tc>
          <w:tcPr>
            <w:tcW w:w="851" w:type="dxa"/>
            <w:tcBorders>
              <w:top w:val="nil"/>
              <w:left w:val="nil"/>
              <w:bottom w:val="single" w:sz="8" w:space="0" w:color="auto"/>
              <w:right w:val="single" w:sz="8" w:space="0" w:color="auto"/>
            </w:tcBorders>
            <w:shd w:val="clear" w:color="auto" w:fill="auto"/>
            <w:vAlign w:val="center"/>
            <w:hideMark/>
          </w:tcPr>
          <w:p w14:paraId="1EDC720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46</w:t>
            </w:r>
          </w:p>
        </w:tc>
        <w:tc>
          <w:tcPr>
            <w:tcW w:w="850" w:type="dxa"/>
            <w:tcBorders>
              <w:top w:val="nil"/>
              <w:left w:val="nil"/>
              <w:bottom w:val="single" w:sz="8" w:space="0" w:color="auto"/>
              <w:right w:val="single" w:sz="8" w:space="0" w:color="auto"/>
            </w:tcBorders>
            <w:shd w:val="clear" w:color="auto" w:fill="auto"/>
            <w:vAlign w:val="center"/>
            <w:hideMark/>
          </w:tcPr>
          <w:p w14:paraId="0A0F68F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46</w:t>
            </w:r>
          </w:p>
        </w:tc>
        <w:tc>
          <w:tcPr>
            <w:tcW w:w="851" w:type="dxa"/>
            <w:tcBorders>
              <w:top w:val="nil"/>
              <w:left w:val="nil"/>
              <w:bottom w:val="single" w:sz="8" w:space="0" w:color="auto"/>
              <w:right w:val="single" w:sz="8" w:space="0" w:color="auto"/>
            </w:tcBorders>
            <w:shd w:val="clear" w:color="auto" w:fill="auto"/>
            <w:vAlign w:val="center"/>
            <w:hideMark/>
          </w:tcPr>
          <w:p w14:paraId="0C3A66D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46</w:t>
            </w:r>
          </w:p>
        </w:tc>
        <w:tc>
          <w:tcPr>
            <w:tcW w:w="1134" w:type="dxa"/>
            <w:tcBorders>
              <w:top w:val="nil"/>
              <w:left w:val="nil"/>
              <w:bottom w:val="single" w:sz="8" w:space="0" w:color="auto"/>
              <w:right w:val="single" w:sz="8" w:space="0" w:color="auto"/>
            </w:tcBorders>
            <w:shd w:val="clear" w:color="auto" w:fill="auto"/>
            <w:vAlign w:val="center"/>
            <w:hideMark/>
          </w:tcPr>
          <w:p w14:paraId="3788AFF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46</w:t>
            </w:r>
          </w:p>
        </w:tc>
        <w:tc>
          <w:tcPr>
            <w:tcW w:w="1232" w:type="dxa"/>
            <w:tcBorders>
              <w:top w:val="nil"/>
              <w:left w:val="nil"/>
              <w:bottom w:val="single" w:sz="8" w:space="0" w:color="auto"/>
              <w:right w:val="single" w:sz="8" w:space="0" w:color="auto"/>
            </w:tcBorders>
            <w:shd w:val="clear" w:color="auto" w:fill="auto"/>
            <w:vAlign w:val="center"/>
            <w:hideMark/>
          </w:tcPr>
          <w:p w14:paraId="11D3200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46</w:t>
            </w:r>
          </w:p>
        </w:tc>
      </w:tr>
      <w:tr w:rsidR="00C66AC3" w:rsidRPr="00C66AC3" w14:paraId="0196A4E5" w14:textId="77777777" w:rsidTr="00FD770D">
        <w:trPr>
          <w:trHeight w:val="5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433110B"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Срок службы</w:t>
            </w:r>
          </w:p>
        </w:tc>
        <w:tc>
          <w:tcPr>
            <w:tcW w:w="604" w:type="dxa"/>
            <w:tcBorders>
              <w:top w:val="nil"/>
              <w:left w:val="nil"/>
              <w:bottom w:val="single" w:sz="8" w:space="0" w:color="auto"/>
              <w:right w:val="single" w:sz="8" w:space="0" w:color="auto"/>
            </w:tcBorders>
            <w:shd w:val="clear" w:color="auto" w:fill="auto"/>
            <w:vAlign w:val="center"/>
            <w:hideMark/>
          </w:tcPr>
          <w:p w14:paraId="2621B4A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лет</w:t>
            </w:r>
          </w:p>
        </w:tc>
        <w:tc>
          <w:tcPr>
            <w:tcW w:w="1134" w:type="dxa"/>
            <w:tcBorders>
              <w:top w:val="nil"/>
              <w:left w:val="nil"/>
              <w:bottom w:val="single" w:sz="8" w:space="0" w:color="auto"/>
              <w:right w:val="single" w:sz="8" w:space="0" w:color="auto"/>
            </w:tcBorders>
            <w:shd w:val="clear" w:color="auto" w:fill="auto"/>
            <w:vAlign w:val="center"/>
            <w:hideMark/>
          </w:tcPr>
          <w:p w14:paraId="761B51F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28</w:t>
            </w:r>
          </w:p>
        </w:tc>
        <w:tc>
          <w:tcPr>
            <w:tcW w:w="850" w:type="dxa"/>
            <w:tcBorders>
              <w:top w:val="nil"/>
              <w:left w:val="nil"/>
              <w:bottom w:val="single" w:sz="8" w:space="0" w:color="auto"/>
              <w:right w:val="single" w:sz="8" w:space="0" w:color="auto"/>
            </w:tcBorders>
            <w:shd w:val="clear" w:color="auto" w:fill="auto"/>
            <w:vAlign w:val="center"/>
            <w:hideMark/>
          </w:tcPr>
          <w:p w14:paraId="1124438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30</w:t>
            </w:r>
          </w:p>
        </w:tc>
        <w:tc>
          <w:tcPr>
            <w:tcW w:w="851" w:type="dxa"/>
            <w:tcBorders>
              <w:top w:val="nil"/>
              <w:left w:val="nil"/>
              <w:bottom w:val="single" w:sz="8" w:space="0" w:color="auto"/>
              <w:right w:val="single" w:sz="8" w:space="0" w:color="auto"/>
            </w:tcBorders>
            <w:shd w:val="clear" w:color="auto" w:fill="auto"/>
            <w:vAlign w:val="center"/>
            <w:hideMark/>
          </w:tcPr>
          <w:p w14:paraId="373F60F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замена</w:t>
            </w:r>
          </w:p>
        </w:tc>
        <w:tc>
          <w:tcPr>
            <w:tcW w:w="850" w:type="dxa"/>
            <w:tcBorders>
              <w:top w:val="nil"/>
              <w:left w:val="nil"/>
              <w:bottom w:val="single" w:sz="8" w:space="0" w:color="auto"/>
              <w:right w:val="single" w:sz="8" w:space="0" w:color="auto"/>
            </w:tcBorders>
            <w:shd w:val="clear" w:color="auto" w:fill="auto"/>
            <w:vAlign w:val="center"/>
            <w:hideMark/>
          </w:tcPr>
          <w:p w14:paraId="1576E1A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w:t>
            </w:r>
          </w:p>
        </w:tc>
        <w:tc>
          <w:tcPr>
            <w:tcW w:w="851" w:type="dxa"/>
            <w:tcBorders>
              <w:top w:val="nil"/>
              <w:left w:val="nil"/>
              <w:bottom w:val="single" w:sz="8" w:space="0" w:color="auto"/>
              <w:right w:val="single" w:sz="8" w:space="0" w:color="auto"/>
            </w:tcBorders>
            <w:shd w:val="clear" w:color="auto" w:fill="auto"/>
            <w:vAlign w:val="center"/>
            <w:hideMark/>
          </w:tcPr>
          <w:p w14:paraId="0CBBB74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w:t>
            </w:r>
          </w:p>
        </w:tc>
        <w:tc>
          <w:tcPr>
            <w:tcW w:w="1134" w:type="dxa"/>
            <w:tcBorders>
              <w:top w:val="nil"/>
              <w:left w:val="nil"/>
              <w:bottom w:val="single" w:sz="8" w:space="0" w:color="auto"/>
              <w:right w:val="single" w:sz="8" w:space="0" w:color="auto"/>
            </w:tcBorders>
            <w:shd w:val="clear" w:color="auto" w:fill="auto"/>
            <w:vAlign w:val="center"/>
            <w:hideMark/>
          </w:tcPr>
          <w:p w14:paraId="1873296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8</w:t>
            </w:r>
          </w:p>
        </w:tc>
        <w:tc>
          <w:tcPr>
            <w:tcW w:w="1232" w:type="dxa"/>
            <w:tcBorders>
              <w:top w:val="nil"/>
              <w:left w:val="nil"/>
              <w:bottom w:val="single" w:sz="8" w:space="0" w:color="auto"/>
              <w:right w:val="single" w:sz="8" w:space="0" w:color="auto"/>
            </w:tcBorders>
            <w:shd w:val="clear" w:color="auto" w:fill="auto"/>
            <w:vAlign w:val="center"/>
            <w:hideMark/>
          </w:tcPr>
          <w:p w14:paraId="15087C5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w:t>
            </w:r>
          </w:p>
        </w:tc>
      </w:tr>
      <w:tr w:rsidR="00C66AC3" w:rsidRPr="00C66AC3" w14:paraId="15625543" w14:textId="77777777" w:rsidTr="00FD770D">
        <w:trPr>
          <w:trHeight w:val="5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B409AC5"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Количество баков-аккумуляторов теплоносителя</w:t>
            </w:r>
          </w:p>
        </w:tc>
        <w:tc>
          <w:tcPr>
            <w:tcW w:w="604" w:type="dxa"/>
            <w:tcBorders>
              <w:top w:val="nil"/>
              <w:left w:val="nil"/>
              <w:bottom w:val="single" w:sz="8" w:space="0" w:color="auto"/>
              <w:right w:val="single" w:sz="8" w:space="0" w:color="auto"/>
            </w:tcBorders>
            <w:shd w:val="clear" w:color="auto" w:fill="auto"/>
            <w:vAlign w:val="center"/>
            <w:hideMark/>
          </w:tcPr>
          <w:p w14:paraId="487E262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ед.</w:t>
            </w:r>
          </w:p>
        </w:tc>
        <w:tc>
          <w:tcPr>
            <w:tcW w:w="1134" w:type="dxa"/>
            <w:tcBorders>
              <w:top w:val="nil"/>
              <w:left w:val="nil"/>
              <w:bottom w:val="single" w:sz="8" w:space="0" w:color="auto"/>
              <w:right w:val="single" w:sz="8" w:space="0" w:color="auto"/>
            </w:tcBorders>
            <w:shd w:val="clear" w:color="auto" w:fill="auto"/>
            <w:vAlign w:val="center"/>
            <w:hideMark/>
          </w:tcPr>
          <w:p w14:paraId="2A8B4A9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w:t>
            </w:r>
          </w:p>
        </w:tc>
        <w:tc>
          <w:tcPr>
            <w:tcW w:w="850" w:type="dxa"/>
            <w:tcBorders>
              <w:top w:val="nil"/>
              <w:left w:val="nil"/>
              <w:bottom w:val="single" w:sz="8" w:space="0" w:color="auto"/>
              <w:right w:val="single" w:sz="8" w:space="0" w:color="auto"/>
            </w:tcBorders>
            <w:shd w:val="clear" w:color="auto" w:fill="auto"/>
            <w:vAlign w:val="center"/>
            <w:hideMark/>
          </w:tcPr>
          <w:p w14:paraId="3CB8D0C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w:t>
            </w:r>
          </w:p>
        </w:tc>
        <w:tc>
          <w:tcPr>
            <w:tcW w:w="851" w:type="dxa"/>
            <w:tcBorders>
              <w:top w:val="nil"/>
              <w:left w:val="nil"/>
              <w:bottom w:val="single" w:sz="8" w:space="0" w:color="auto"/>
              <w:right w:val="single" w:sz="8" w:space="0" w:color="auto"/>
            </w:tcBorders>
            <w:shd w:val="clear" w:color="auto" w:fill="auto"/>
            <w:vAlign w:val="center"/>
            <w:hideMark/>
          </w:tcPr>
          <w:p w14:paraId="192F3BC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w:t>
            </w:r>
          </w:p>
        </w:tc>
        <w:tc>
          <w:tcPr>
            <w:tcW w:w="850" w:type="dxa"/>
            <w:tcBorders>
              <w:top w:val="nil"/>
              <w:left w:val="nil"/>
              <w:bottom w:val="single" w:sz="8" w:space="0" w:color="auto"/>
              <w:right w:val="single" w:sz="8" w:space="0" w:color="auto"/>
            </w:tcBorders>
            <w:shd w:val="clear" w:color="auto" w:fill="auto"/>
            <w:vAlign w:val="center"/>
            <w:hideMark/>
          </w:tcPr>
          <w:p w14:paraId="44157CC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w:t>
            </w:r>
          </w:p>
        </w:tc>
        <w:tc>
          <w:tcPr>
            <w:tcW w:w="851" w:type="dxa"/>
            <w:tcBorders>
              <w:top w:val="nil"/>
              <w:left w:val="nil"/>
              <w:bottom w:val="single" w:sz="8" w:space="0" w:color="auto"/>
              <w:right w:val="single" w:sz="8" w:space="0" w:color="auto"/>
            </w:tcBorders>
            <w:shd w:val="clear" w:color="auto" w:fill="auto"/>
            <w:vAlign w:val="center"/>
            <w:hideMark/>
          </w:tcPr>
          <w:p w14:paraId="0760308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w:t>
            </w:r>
          </w:p>
        </w:tc>
        <w:tc>
          <w:tcPr>
            <w:tcW w:w="1134" w:type="dxa"/>
            <w:tcBorders>
              <w:top w:val="nil"/>
              <w:left w:val="nil"/>
              <w:bottom w:val="single" w:sz="8" w:space="0" w:color="auto"/>
              <w:right w:val="single" w:sz="8" w:space="0" w:color="auto"/>
            </w:tcBorders>
            <w:shd w:val="clear" w:color="auto" w:fill="auto"/>
            <w:vAlign w:val="center"/>
            <w:hideMark/>
          </w:tcPr>
          <w:p w14:paraId="1031EC1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w:t>
            </w:r>
          </w:p>
        </w:tc>
        <w:tc>
          <w:tcPr>
            <w:tcW w:w="1232" w:type="dxa"/>
            <w:tcBorders>
              <w:top w:val="nil"/>
              <w:left w:val="nil"/>
              <w:bottom w:val="single" w:sz="8" w:space="0" w:color="auto"/>
              <w:right w:val="single" w:sz="8" w:space="0" w:color="auto"/>
            </w:tcBorders>
            <w:shd w:val="clear" w:color="auto" w:fill="auto"/>
            <w:vAlign w:val="center"/>
            <w:hideMark/>
          </w:tcPr>
          <w:p w14:paraId="663B8B7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w:t>
            </w:r>
          </w:p>
        </w:tc>
      </w:tr>
      <w:tr w:rsidR="00C66AC3" w:rsidRPr="00C66AC3" w14:paraId="151C62B7" w14:textId="77777777" w:rsidTr="00FD770D">
        <w:trPr>
          <w:trHeight w:val="7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86D9692"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Общая емкость баков- аккумуляторов</w:t>
            </w:r>
          </w:p>
        </w:tc>
        <w:tc>
          <w:tcPr>
            <w:tcW w:w="604" w:type="dxa"/>
            <w:tcBorders>
              <w:top w:val="nil"/>
              <w:left w:val="nil"/>
              <w:bottom w:val="single" w:sz="8" w:space="0" w:color="auto"/>
              <w:right w:val="single" w:sz="8" w:space="0" w:color="auto"/>
            </w:tcBorders>
            <w:shd w:val="clear" w:color="auto" w:fill="auto"/>
            <w:vAlign w:val="center"/>
            <w:hideMark/>
          </w:tcPr>
          <w:p w14:paraId="1F3657D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м</w:t>
            </w:r>
            <w:r w:rsidRPr="00C66AC3">
              <w:rPr>
                <w:rFonts w:ascii="Arial" w:hAnsi="Arial" w:cs="Arial"/>
                <w:color w:val="000000"/>
                <w:sz w:val="18"/>
                <w:szCs w:val="18"/>
                <w:vertAlign w:val="superscript"/>
              </w:rPr>
              <w:t>3</w:t>
            </w:r>
          </w:p>
        </w:tc>
        <w:tc>
          <w:tcPr>
            <w:tcW w:w="1134" w:type="dxa"/>
            <w:tcBorders>
              <w:top w:val="nil"/>
              <w:left w:val="nil"/>
              <w:bottom w:val="single" w:sz="8" w:space="0" w:color="auto"/>
              <w:right w:val="single" w:sz="8" w:space="0" w:color="auto"/>
            </w:tcBorders>
            <w:shd w:val="clear" w:color="auto" w:fill="auto"/>
            <w:vAlign w:val="center"/>
            <w:hideMark/>
          </w:tcPr>
          <w:p w14:paraId="02D40C0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200</w:t>
            </w:r>
          </w:p>
        </w:tc>
        <w:tc>
          <w:tcPr>
            <w:tcW w:w="850" w:type="dxa"/>
            <w:tcBorders>
              <w:top w:val="nil"/>
              <w:left w:val="nil"/>
              <w:bottom w:val="single" w:sz="8" w:space="0" w:color="auto"/>
              <w:right w:val="single" w:sz="8" w:space="0" w:color="auto"/>
            </w:tcBorders>
            <w:shd w:val="clear" w:color="auto" w:fill="auto"/>
            <w:vAlign w:val="center"/>
            <w:hideMark/>
          </w:tcPr>
          <w:p w14:paraId="1BDD276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200</w:t>
            </w:r>
          </w:p>
        </w:tc>
        <w:tc>
          <w:tcPr>
            <w:tcW w:w="851" w:type="dxa"/>
            <w:tcBorders>
              <w:top w:val="nil"/>
              <w:left w:val="nil"/>
              <w:bottom w:val="single" w:sz="8" w:space="0" w:color="auto"/>
              <w:right w:val="single" w:sz="8" w:space="0" w:color="auto"/>
            </w:tcBorders>
            <w:shd w:val="clear" w:color="auto" w:fill="auto"/>
            <w:vAlign w:val="center"/>
            <w:hideMark/>
          </w:tcPr>
          <w:p w14:paraId="0E3C83B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200</w:t>
            </w:r>
          </w:p>
        </w:tc>
        <w:tc>
          <w:tcPr>
            <w:tcW w:w="850" w:type="dxa"/>
            <w:tcBorders>
              <w:top w:val="nil"/>
              <w:left w:val="nil"/>
              <w:bottom w:val="single" w:sz="8" w:space="0" w:color="auto"/>
              <w:right w:val="single" w:sz="8" w:space="0" w:color="auto"/>
            </w:tcBorders>
            <w:shd w:val="clear" w:color="auto" w:fill="auto"/>
            <w:vAlign w:val="center"/>
            <w:hideMark/>
          </w:tcPr>
          <w:p w14:paraId="4296CFC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200</w:t>
            </w:r>
          </w:p>
        </w:tc>
        <w:tc>
          <w:tcPr>
            <w:tcW w:w="851" w:type="dxa"/>
            <w:tcBorders>
              <w:top w:val="nil"/>
              <w:left w:val="nil"/>
              <w:bottom w:val="single" w:sz="8" w:space="0" w:color="auto"/>
              <w:right w:val="single" w:sz="8" w:space="0" w:color="auto"/>
            </w:tcBorders>
            <w:shd w:val="clear" w:color="auto" w:fill="auto"/>
            <w:vAlign w:val="center"/>
            <w:hideMark/>
          </w:tcPr>
          <w:p w14:paraId="2EAE41F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200</w:t>
            </w:r>
          </w:p>
        </w:tc>
        <w:tc>
          <w:tcPr>
            <w:tcW w:w="1134" w:type="dxa"/>
            <w:tcBorders>
              <w:top w:val="nil"/>
              <w:left w:val="nil"/>
              <w:bottom w:val="single" w:sz="8" w:space="0" w:color="auto"/>
              <w:right w:val="single" w:sz="8" w:space="0" w:color="auto"/>
            </w:tcBorders>
            <w:shd w:val="clear" w:color="auto" w:fill="auto"/>
            <w:vAlign w:val="center"/>
            <w:hideMark/>
          </w:tcPr>
          <w:p w14:paraId="6E25627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200</w:t>
            </w:r>
          </w:p>
        </w:tc>
        <w:tc>
          <w:tcPr>
            <w:tcW w:w="1232" w:type="dxa"/>
            <w:tcBorders>
              <w:top w:val="nil"/>
              <w:left w:val="nil"/>
              <w:bottom w:val="single" w:sz="8" w:space="0" w:color="auto"/>
              <w:right w:val="single" w:sz="8" w:space="0" w:color="auto"/>
            </w:tcBorders>
            <w:shd w:val="clear" w:color="auto" w:fill="auto"/>
            <w:vAlign w:val="center"/>
            <w:hideMark/>
          </w:tcPr>
          <w:p w14:paraId="2B3E6E5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200</w:t>
            </w:r>
          </w:p>
        </w:tc>
      </w:tr>
      <w:tr w:rsidR="00C66AC3" w:rsidRPr="00C66AC3" w14:paraId="4EF1BAA9" w14:textId="77777777" w:rsidTr="00FD770D">
        <w:trPr>
          <w:trHeight w:val="267"/>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D03CF28"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604" w:type="dxa"/>
            <w:tcBorders>
              <w:top w:val="nil"/>
              <w:left w:val="nil"/>
              <w:bottom w:val="single" w:sz="8" w:space="0" w:color="auto"/>
              <w:right w:val="single" w:sz="8" w:space="0" w:color="auto"/>
            </w:tcBorders>
            <w:shd w:val="clear" w:color="auto" w:fill="auto"/>
            <w:vAlign w:val="center"/>
            <w:hideMark/>
          </w:tcPr>
          <w:p w14:paraId="162F391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1134" w:type="dxa"/>
            <w:tcBorders>
              <w:top w:val="nil"/>
              <w:left w:val="nil"/>
              <w:bottom w:val="single" w:sz="8" w:space="0" w:color="auto"/>
              <w:right w:val="single" w:sz="8" w:space="0" w:color="auto"/>
            </w:tcBorders>
            <w:shd w:val="clear" w:color="000000" w:fill="FFFFFF"/>
            <w:vAlign w:val="center"/>
            <w:hideMark/>
          </w:tcPr>
          <w:p w14:paraId="2CAD7E5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2,71</w:t>
            </w:r>
          </w:p>
        </w:tc>
        <w:tc>
          <w:tcPr>
            <w:tcW w:w="850" w:type="dxa"/>
            <w:tcBorders>
              <w:top w:val="nil"/>
              <w:left w:val="nil"/>
              <w:bottom w:val="single" w:sz="8" w:space="0" w:color="auto"/>
              <w:right w:val="single" w:sz="8" w:space="0" w:color="auto"/>
            </w:tcBorders>
            <w:shd w:val="clear" w:color="000000" w:fill="FFFFFF"/>
            <w:vAlign w:val="center"/>
            <w:hideMark/>
          </w:tcPr>
          <w:p w14:paraId="16D5CEA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2,74</w:t>
            </w:r>
          </w:p>
        </w:tc>
        <w:tc>
          <w:tcPr>
            <w:tcW w:w="851" w:type="dxa"/>
            <w:tcBorders>
              <w:top w:val="nil"/>
              <w:left w:val="nil"/>
              <w:bottom w:val="single" w:sz="8" w:space="0" w:color="auto"/>
              <w:right w:val="single" w:sz="8" w:space="0" w:color="auto"/>
            </w:tcBorders>
            <w:shd w:val="clear" w:color="000000" w:fill="FFFFFF"/>
            <w:vAlign w:val="center"/>
            <w:hideMark/>
          </w:tcPr>
          <w:p w14:paraId="2365320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2,77</w:t>
            </w:r>
          </w:p>
        </w:tc>
        <w:tc>
          <w:tcPr>
            <w:tcW w:w="850" w:type="dxa"/>
            <w:tcBorders>
              <w:top w:val="nil"/>
              <w:left w:val="nil"/>
              <w:bottom w:val="single" w:sz="8" w:space="0" w:color="auto"/>
              <w:right w:val="single" w:sz="8" w:space="0" w:color="auto"/>
            </w:tcBorders>
            <w:shd w:val="clear" w:color="000000" w:fill="FFFFFF"/>
            <w:vAlign w:val="center"/>
            <w:hideMark/>
          </w:tcPr>
          <w:p w14:paraId="7C3D4F8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2,8</w:t>
            </w:r>
          </w:p>
        </w:tc>
        <w:tc>
          <w:tcPr>
            <w:tcW w:w="851" w:type="dxa"/>
            <w:tcBorders>
              <w:top w:val="nil"/>
              <w:left w:val="nil"/>
              <w:bottom w:val="single" w:sz="8" w:space="0" w:color="auto"/>
              <w:right w:val="single" w:sz="8" w:space="0" w:color="auto"/>
            </w:tcBorders>
            <w:shd w:val="clear" w:color="000000" w:fill="FFFFFF"/>
            <w:vAlign w:val="center"/>
            <w:hideMark/>
          </w:tcPr>
          <w:p w14:paraId="5721844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2,83</w:t>
            </w:r>
          </w:p>
        </w:tc>
        <w:tc>
          <w:tcPr>
            <w:tcW w:w="1134" w:type="dxa"/>
            <w:tcBorders>
              <w:top w:val="nil"/>
              <w:left w:val="nil"/>
              <w:bottom w:val="single" w:sz="8" w:space="0" w:color="auto"/>
              <w:right w:val="single" w:sz="8" w:space="0" w:color="auto"/>
            </w:tcBorders>
            <w:shd w:val="clear" w:color="000000" w:fill="FFFFFF"/>
            <w:vAlign w:val="center"/>
            <w:hideMark/>
          </w:tcPr>
          <w:p w14:paraId="3BDB75B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3,02</w:t>
            </w:r>
          </w:p>
        </w:tc>
        <w:tc>
          <w:tcPr>
            <w:tcW w:w="1232" w:type="dxa"/>
            <w:tcBorders>
              <w:top w:val="nil"/>
              <w:left w:val="nil"/>
              <w:bottom w:val="single" w:sz="8" w:space="0" w:color="auto"/>
              <w:right w:val="single" w:sz="8" w:space="0" w:color="auto"/>
            </w:tcBorders>
            <w:shd w:val="clear" w:color="000000" w:fill="FFFFFF"/>
            <w:vAlign w:val="center"/>
            <w:hideMark/>
          </w:tcPr>
          <w:p w14:paraId="6D40185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3,19</w:t>
            </w:r>
          </w:p>
        </w:tc>
      </w:tr>
      <w:tr w:rsidR="00C66AC3" w:rsidRPr="00C66AC3" w14:paraId="138304B9" w14:textId="77777777" w:rsidTr="00FD770D">
        <w:trPr>
          <w:trHeight w:val="19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A92BA24"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Расчетный часовой расход для подпитки системы теплоснабжения</w:t>
            </w:r>
          </w:p>
        </w:tc>
        <w:tc>
          <w:tcPr>
            <w:tcW w:w="604" w:type="dxa"/>
            <w:tcBorders>
              <w:top w:val="nil"/>
              <w:left w:val="nil"/>
              <w:bottom w:val="single" w:sz="8" w:space="0" w:color="auto"/>
              <w:right w:val="single" w:sz="8" w:space="0" w:color="auto"/>
            </w:tcBorders>
            <w:shd w:val="clear" w:color="auto" w:fill="auto"/>
            <w:vAlign w:val="center"/>
            <w:hideMark/>
          </w:tcPr>
          <w:p w14:paraId="59FBBB4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1134" w:type="dxa"/>
            <w:tcBorders>
              <w:top w:val="nil"/>
              <w:left w:val="nil"/>
              <w:bottom w:val="single" w:sz="8" w:space="0" w:color="auto"/>
              <w:right w:val="single" w:sz="8" w:space="0" w:color="auto"/>
            </w:tcBorders>
            <w:shd w:val="clear" w:color="000000" w:fill="FFFFFF"/>
            <w:vAlign w:val="center"/>
            <w:hideMark/>
          </w:tcPr>
          <w:p w14:paraId="294BDE6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0,89</w:t>
            </w:r>
          </w:p>
        </w:tc>
        <w:tc>
          <w:tcPr>
            <w:tcW w:w="850" w:type="dxa"/>
            <w:tcBorders>
              <w:top w:val="nil"/>
              <w:left w:val="nil"/>
              <w:bottom w:val="single" w:sz="8" w:space="0" w:color="auto"/>
              <w:right w:val="single" w:sz="8" w:space="0" w:color="auto"/>
            </w:tcBorders>
            <w:shd w:val="clear" w:color="000000" w:fill="FFFFFF"/>
            <w:vAlign w:val="center"/>
            <w:hideMark/>
          </w:tcPr>
          <w:p w14:paraId="5EA089F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0,9</w:t>
            </w:r>
          </w:p>
        </w:tc>
        <w:tc>
          <w:tcPr>
            <w:tcW w:w="851" w:type="dxa"/>
            <w:tcBorders>
              <w:top w:val="nil"/>
              <w:left w:val="nil"/>
              <w:bottom w:val="single" w:sz="8" w:space="0" w:color="auto"/>
              <w:right w:val="single" w:sz="8" w:space="0" w:color="auto"/>
            </w:tcBorders>
            <w:shd w:val="clear" w:color="000000" w:fill="FFFFFF"/>
            <w:vAlign w:val="center"/>
            <w:hideMark/>
          </w:tcPr>
          <w:p w14:paraId="4FDA5D9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0,91</w:t>
            </w:r>
          </w:p>
        </w:tc>
        <w:tc>
          <w:tcPr>
            <w:tcW w:w="850" w:type="dxa"/>
            <w:tcBorders>
              <w:top w:val="nil"/>
              <w:left w:val="nil"/>
              <w:bottom w:val="single" w:sz="8" w:space="0" w:color="auto"/>
              <w:right w:val="single" w:sz="8" w:space="0" w:color="auto"/>
            </w:tcBorders>
            <w:shd w:val="clear" w:color="000000" w:fill="FFFFFF"/>
            <w:vAlign w:val="center"/>
            <w:hideMark/>
          </w:tcPr>
          <w:p w14:paraId="074549E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0,92</w:t>
            </w:r>
          </w:p>
        </w:tc>
        <w:tc>
          <w:tcPr>
            <w:tcW w:w="851" w:type="dxa"/>
            <w:tcBorders>
              <w:top w:val="nil"/>
              <w:left w:val="nil"/>
              <w:bottom w:val="single" w:sz="8" w:space="0" w:color="auto"/>
              <w:right w:val="single" w:sz="8" w:space="0" w:color="auto"/>
            </w:tcBorders>
            <w:shd w:val="clear" w:color="000000" w:fill="FFFFFF"/>
            <w:vAlign w:val="center"/>
            <w:hideMark/>
          </w:tcPr>
          <w:p w14:paraId="08316A9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0,93</w:t>
            </w:r>
          </w:p>
        </w:tc>
        <w:tc>
          <w:tcPr>
            <w:tcW w:w="1134" w:type="dxa"/>
            <w:tcBorders>
              <w:top w:val="nil"/>
              <w:left w:val="nil"/>
              <w:bottom w:val="single" w:sz="8" w:space="0" w:color="auto"/>
              <w:right w:val="single" w:sz="8" w:space="0" w:color="auto"/>
            </w:tcBorders>
            <w:shd w:val="clear" w:color="000000" w:fill="FFFFFF"/>
            <w:vAlign w:val="center"/>
            <w:hideMark/>
          </w:tcPr>
          <w:p w14:paraId="6AD3728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0,99</w:t>
            </w:r>
          </w:p>
        </w:tc>
        <w:tc>
          <w:tcPr>
            <w:tcW w:w="1232" w:type="dxa"/>
            <w:tcBorders>
              <w:top w:val="nil"/>
              <w:left w:val="nil"/>
              <w:bottom w:val="single" w:sz="8" w:space="0" w:color="auto"/>
              <w:right w:val="single" w:sz="8" w:space="0" w:color="auto"/>
            </w:tcBorders>
            <w:shd w:val="clear" w:color="000000" w:fill="FFFFFF"/>
            <w:vAlign w:val="center"/>
            <w:hideMark/>
          </w:tcPr>
          <w:p w14:paraId="4CDE9EE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1,04</w:t>
            </w:r>
          </w:p>
        </w:tc>
      </w:tr>
      <w:tr w:rsidR="00C66AC3" w:rsidRPr="00C66AC3" w14:paraId="1D090AFE" w14:textId="77777777" w:rsidTr="00FD770D">
        <w:trPr>
          <w:trHeight w:val="1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458E9E7" w14:textId="77777777" w:rsidR="00C66AC3" w:rsidRPr="00C66AC3" w:rsidRDefault="00C66AC3" w:rsidP="00DE6355">
            <w:pPr>
              <w:contextualSpacing/>
              <w:jc w:val="right"/>
              <w:rPr>
                <w:rFonts w:ascii="Arial" w:hAnsi="Arial" w:cs="Arial"/>
                <w:color w:val="000000"/>
                <w:sz w:val="18"/>
                <w:szCs w:val="18"/>
              </w:rPr>
            </w:pPr>
            <w:r w:rsidRPr="00C66AC3">
              <w:rPr>
                <w:rFonts w:ascii="Arial" w:hAnsi="Arial" w:cs="Arial"/>
                <w:color w:val="000000"/>
                <w:sz w:val="18"/>
                <w:szCs w:val="18"/>
              </w:rPr>
              <w:t xml:space="preserve"> в т.ч. тепловых сетей (без учета сетей потребителей)</w:t>
            </w:r>
          </w:p>
        </w:tc>
        <w:tc>
          <w:tcPr>
            <w:tcW w:w="604" w:type="dxa"/>
            <w:tcBorders>
              <w:top w:val="nil"/>
              <w:left w:val="nil"/>
              <w:bottom w:val="single" w:sz="8" w:space="0" w:color="auto"/>
              <w:right w:val="single" w:sz="8" w:space="0" w:color="auto"/>
            </w:tcBorders>
            <w:shd w:val="clear" w:color="auto" w:fill="auto"/>
            <w:vAlign w:val="center"/>
            <w:hideMark/>
          </w:tcPr>
          <w:p w14:paraId="0211FB5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1134" w:type="dxa"/>
            <w:tcBorders>
              <w:top w:val="nil"/>
              <w:left w:val="nil"/>
              <w:bottom w:val="single" w:sz="8" w:space="0" w:color="auto"/>
              <w:right w:val="single" w:sz="8" w:space="0" w:color="auto"/>
            </w:tcBorders>
            <w:shd w:val="clear" w:color="000000" w:fill="FFFFFF"/>
            <w:vAlign w:val="center"/>
            <w:hideMark/>
          </w:tcPr>
          <w:p w14:paraId="06E409D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0,52</w:t>
            </w:r>
          </w:p>
        </w:tc>
        <w:tc>
          <w:tcPr>
            <w:tcW w:w="850" w:type="dxa"/>
            <w:tcBorders>
              <w:top w:val="nil"/>
              <w:left w:val="nil"/>
              <w:bottom w:val="single" w:sz="8" w:space="0" w:color="auto"/>
              <w:right w:val="single" w:sz="8" w:space="0" w:color="auto"/>
            </w:tcBorders>
            <w:shd w:val="clear" w:color="000000" w:fill="FFFFFF"/>
            <w:vAlign w:val="center"/>
            <w:hideMark/>
          </w:tcPr>
          <w:p w14:paraId="7559DFF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0,53</w:t>
            </w:r>
          </w:p>
        </w:tc>
        <w:tc>
          <w:tcPr>
            <w:tcW w:w="851" w:type="dxa"/>
            <w:tcBorders>
              <w:top w:val="nil"/>
              <w:left w:val="nil"/>
              <w:bottom w:val="single" w:sz="8" w:space="0" w:color="auto"/>
              <w:right w:val="single" w:sz="8" w:space="0" w:color="auto"/>
            </w:tcBorders>
            <w:shd w:val="clear" w:color="000000" w:fill="FFFFFF"/>
            <w:vAlign w:val="center"/>
            <w:hideMark/>
          </w:tcPr>
          <w:p w14:paraId="13F1B7F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0,54</w:t>
            </w:r>
          </w:p>
        </w:tc>
        <w:tc>
          <w:tcPr>
            <w:tcW w:w="850" w:type="dxa"/>
            <w:tcBorders>
              <w:top w:val="nil"/>
              <w:left w:val="nil"/>
              <w:bottom w:val="single" w:sz="8" w:space="0" w:color="auto"/>
              <w:right w:val="single" w:sz="8" w:space="0" w:color="auto"/>
            </w:tcBorders>
            <w:shd w:val="clear" w:color="000000" w:fill="FFFFFF"/>
            <w:vAlign w:val="center"/>
            <w:hideMark/>
          </w:tcPr>
          <w:p w14:paraId="3B2ABCD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0,55</w:t>
            </w:r>
          </w:p>
        </w:tc>
        <w:tc>
          <w:tcPr>
            <w:tcW w:w="851" w:type="dxa"/>
            <w:tcBorders>
              <w:top w:val="nil"/>
              <w:left w:val="nil"/>
              <w:bottom w:val="single" w:sz="8" w:space="0" w:color="auto"/>
              <w:right w:val="single" w:sz="8" w:space="0" w:color="auto"/>
            </w:tcBorders>
            <w:shd w:val="clear" w:color="000000" w:fill="FFFFFF"/>
            <w:vAlign w:val="center"/>
            <w:hideMark/>
          </w:tcPr>
          <w:p w14:paraId="719C777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0,56</w:t>
            </w:r>
          </w:p>
        </w:tc>
        <w:tc>
          <w:tcPr>
            <w:tcW w:w="1134" w:type="dxa"/>
            <w:tcBorders>
              <w:top w:val="nil"/>
              <w:left w:val="nil"/>
              <w:bottom w:val="single" w:sz="8" w:space="0" w:color="auto"/>
              <w:right w:val="single" w:sz="8" w:space="0" w:color="auto"/>
            </w:tcBorders>
            <w:shd w:val="clear" w:color="000000" w:fill="FFFFFF"/>
            <w:vAlign w:val="center"/>
            <w:hideMark/>
          </w:tcPr>
          <w:p w14:paraId="1A9F58B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0,61</w:t>
            </w:r>
          </w:p>
        </w:tc>
        <w:tc>
          <w:tcPr>
            <w:tcW w:w="1232" w:type="dxa"/>
            <w:tcBorders>
              <w:top w:val="nil"/>
              <w:left w:val="nil"/>
              <w:bottom w:val="single" w:sz="8" w:space="0" w:color="auto"/>
              <w:right w:val="single" w:sz="8" w:space="0" w:color="auto"/>
            </w:tcBorders>
            <w:shd w:val="clear" w:color="000000" w:fill="FFFFFF"/>
            <w:vAlign w:val="center"/>
            <w:hideMark/>
          </w:tcPr>
          <w:p w14:paraId="6E1B012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0,66</w:t>
            </w:r>
          </w:p>
        </w:tc>
      </w:tr>
      <w:tr w:rsidR="00C66AC3" w:rsidRPr="00C66AC3" w14:paraId="12D64B44" w14:textId="77777777" w:rsidTr="00FD770D">
        <w:trPr>
          <w:trHeight w:val="15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EF77E9F"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Всего подпитка тепловой сети, в том числе:</w:t>
            </w:r>
          </w:p>
        </w:tc>
        <w:tc>
          <w:tcPr>
            <w:tcW w:w="604" w:type="dxa"/>
            <w:tcBorders>
              <w:top w:val="nil"/>
              <w:left w:val="nil"/>
              <w:bottom w:val="single" w:sz="8" w:space="0" w:color="auto"/>
              <w:right w:val="single" w:sz="8" w:space="0" w:color="auto"/>
            </w:tcBorders>
            <w:shd w:val="clear" w:color="auto" w:fill="auto"/>
            <w:vAlign w:val="center"/>
            <w:hideMark/>
          </w:tcPr>
          <w:p w14:paraId="77C19D7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1134" w:type="dxa"/>
            <w:tcBorders>
              <w:top w:val="nil"/>
              <w:left w:val="nil"/>
              <w:bottom w:val="single" w:sz="8" w:space="0" w:color="auto"/>
              <w:right w:val="single" w:sz="8" w:space="0" w:color="auto"/>
            </w:tcBorders>
            <w:shd w:val="clear" w:color="000000" w:fill="FFFFFF"/>
            <w:vAlign w:val="center"/>
            <w:hideMark/>
          </w:tcPr>
          <w:p w14:paraId="59C3847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0,89</w:t>
            </w:r>
          </w:p>
        </w:tc>
        <w:tc>
          <w:tcPr>
            <w:tcW w:w="850" w:type="dxa"/>
            <w:tcBorders>
              <w:top w:val="nil"/>
              <w:left w:val="nil"/>
              <w:bottom w:val="single" w:sz="8" w:space="0" w:color="auto"/>
              <w:right w:val="single" w:sz="8" w:space="0" w:color="auto"/>
            </w:tcBorders>
            <w:shd w:val="clear" w:color="000000" w:fill="FFFFFF"/>
            <w:vAlign w:val="center"/>
            <w:hideMark/>
          </w:tcPr>
          <w:p w14:paraId="3CBDFB7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0,9</w:t>
            </w:r>
          </w:p>
        </w:tc>
        <w:tc>
          <w:tcPr>
            <w:tcW w:w="851" w:type="dxa"/>
            <w:tcBorders>
              <w:top w:val="nil"/>
              <w:left w:val="nil"/>
              <w:bottom w:val="single" w:sz="8" w:space="0" w:color="auto"/>
              <w:right w:val="single" w:sz="8" w:space="0" w:color="auto"/>
            </w:tcBorders>
            <w:shd w:val="clear" w:color="000000" w:fill="FFFFFF"/>
            <w:vAlign w:val="center"/>
            <w:hideMark/>
          </w:tcPr>
          <w:p w14:paraId="5F65A29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0,91</w:t>
            </w:r>
          </w:p>
        </w:tc>
        <w:tc>
          <w:tcPr>
            <w:tcW w:w="850" w:type="dxa"/>
            <w:tcBorders>
              <w:top w:val="nil"/>
              <w:left w:val="nil"/>
              <w:bottom w:val="single" w:sz="8" w:space="0" w:color="auto"/>
              <w:right w:val="single" w:sz="8" w:space="0" w:color="auto"/>
            </w:tcBorders>
            <w:shd w:val="clear" w:color="000000" w:fill="FFFFFF"/>
            <w:vAlign w:val="center"/>
            <w:hideMark/>
          </w:tcPr>
          <w:p w14:paraId="591BF6F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0,92</w:t>
            </w:r>
          </w:p>
        </w:tc>
        <w:tc>
          <w:tcPr>
            <w:tcW w:w="851" w:type="dxa"/>
            <w:tcBorders>
              <w:top w:val="nil"/>
              <w:left w:val="nil"/>
              <w:bottom w:val="single" w:sz="8" w:space="0" w:color="auto"/>
              <w:right w:val="single" w:sz="8" w:space="0" w:color="auto"/>
            </w:tcBorders>
            <w:shd w:val="clear" w:color="000000" w:fill="FFFFFF"/>
            <w:vAlign w:val="center"/>
            <w:hideMark/>
          </w:tcPr>
          <w:p w14:paraId="20DF2A3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0,93</w:t>
            </w:r>
          </w:p>
        </w:tc>
        <w:tc>
          <w:tcPr>
            <w:tcW w:w="1134" w:type="dxa"/>
            <w:tcBorders>
              <w:top w:val="nil"/>
              <w:left w:val="nil"/>
              <w:bottom w:val="single" w:sz="8" w:space="0" w:color="auto"/>
              <w:right w:val="single" w:sz="8" w:space="0" w:color="auto"/>
            </w:tcBorders>
            <w:shd w:val="clear" w:color="000000" w:fill="FFFFFF"/>
            <w:vAlign w:val="center"/>
            <w:hideMark/>
          </w:tcPr>
          <w:p w14:paraId="2C6365C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0,99</w:t>
            </w:r>
          </w:p>
        </w:tc>
        <w:tc>
          <w:tcPr>
            <w:tcW w:w="1232" w:type="dxa"/>
            <w:tcBorders>
              <w:top w:val="nil"/>
              <w:left w:val="nil"/>
              <w:bottom w:val="single" w:sz="8" w:space="0" w:color="auto"/>
              <w:right w:val="single" w:sz="8" w:space="0" w:color="auto"/>
            </w:tcBorders>
            <w:shd w:val="clear" w:color="000000" w:fill="FFFFFF"/>
            <w:vAlign w:val="center"/>
            <w:hideMark/>
          </w:tcPr>
          <w:p w14:paraId="7C458A4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1,04</w:t>
            </w:r>
          </w:p>
        </w:tc>
      </w:tr>
      <w:tr w:rsidR="00C66AC3" w:rsidRPr="00C66AC3" w14:paraId="2F305FA8" w14:textId="77777777" w:rsidTr="00FD770D">
        <w:trPr>
          <w:trHeight w:val="6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2122D38" w14:textId="77777777" w:rsidR="00C66AC3" w:rsidRPr="00C66AC3" w:rsidRDefault="00C66AC3" w:rsidP="00DE6355">
            <w:pPr>
              <w:contextualSpacing/>
              <w:jc w:val="right"/>
              <w:rPr>
                <w:rFonts w:ascii="Arial" w:hAnsi="Arial" w:cs="Arial"/>
                <w:color w:val="000000"/>
                <w:sz w:val="18"/>
                <w:szCs w:val="18"/>
              </w:rPr>
            </w:pPr>
            <w:r w:rsidRPr="00C66AC3">
              <w:rPr>
                <w:rFonts w:ascii="Arial" w:hAnsi="Arial" w:cs="Arial"/>
                <w:color w:val="000000"/>
                <w:sz w:val="18"/>
                <w:szCs w:val="18"/>
              </w:rPr>
              <w:t>нормативные утечки теплоносителя</w:t>
            </w:r>
          </w:p>
        </w:tc>
        <w:tc>
          <w:tcPr>
            <w:tcW w:w="604" w:type="dxa"/>
            <w:tcBorders>
              <w:top w:val="nil"/>
              <w:left w:val="nil"/>
              <w:bottom w:val="single" w:sz="8" w:space="0" w:color="auto"/>
              <w:right w:val="single" w:sz="8" w:space="0" w:color="auto"/>
            </w:tcBorders>
            <w:shd w:val="clear" w:color="auto" w:fill="auto"/>
            <w:vAlign w:val="center"/>
            <w:hideMark/>
          </w:tcPr>
          <w:p w14:paraId="4E5D9C0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1134" w:type="dxa"/>
            <w:tcBorders>
              <w:top w:val="nil"/>
              <w:left w:val="nil"/>
              <w:bottom w:val="single" w:sz="8" w:space="0" w:color="auto"/>
              <w:right w:val="single" w:sz="8" w:space="0" w:color="auto"/>
            </w:tcBorders>
            <w:shd w:val="clear" w:color="000000" w:fill="FFFFFF"/>
            <w:vAlign w:val="center"/>
            <w:hideMark/>
          </w:tcPr>
          <w:p w14:paraId="78388F5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0,89</w:t>
            </w:r>
          </w:p>
        </w:tc>
        <w:tc>
          <w:tcPr>
            <w:tcW w:w="850" w:type="dxa"/>
            <w:tcBorders>
              <w:top w:val="nil"/>
              <w:left w:val="nil"/>
              <w:bottom w:val="single" w:sz="8" w:space="0" w:color="auto"/>
              <w:right w:val="single" w:sz="8" w:space="0" w:color="auto"/>
            </w:tcBorders>
            <w:shd w:val="clear" w:color="000000" w:fill="FFFFFF"/>
            <w:vAlign w:val="center"/>
            <w:hideMark/>
          </w:tcPr>
          <w:p w14:paraId="2CDFD6A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0,9</w:t>
            </w:r>
          </w:p>
        </w:tc>
        <w:tc>
          <w:tcPr>
            <w:tcW w:w="851" w:type="dxa"/>
            <w:tcBorders>
              <w:top w:val="nil"/>
              <w:left w:val="nil"/>
              <w:bottom w:val="single" w:sz="8" w:space="0" w:color="auto"/>
              <w:right w:val="single" w:sz="8" w:space="0" w:color="auto"/>
            </w:tcBorders>
            <w:shd w:val="clear" w:color="000000" w:fill="FFFFFF"/>
            <w:vAlign w:val="center"/>
            <w:hideMark/>
          </w:tcPr>
          <w:p w14:paraId="223B44D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0,91</w:t>
            </w:r>
          </w:p>
        </w:tc>
        <w:tc>
          <w:tcPr>
            <w:tcW w:w="850" w:type="dxa"/>
            <w:tcBorders>
              <w:top w:val="nil"/>
              <w:left w:val="nil"/>
              <w:bottom w:val="single" w:sz="8" w:space="0" w:color="auto"/>
              <w:right w:val="single" w:sz="8" w:space="0" w:color="auto"/>
            </w:tcBorders>
            <w:shd w:val="clear" w:color="000000" w:fill="FFFFFF"/>
            <w:vAlign w:val="center"/>
            <w:hideMark/>
          </w:tcPr>
          <w:p w14:paraId="56CD13C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0,92</w:t>
            </w:r>
          </w:p>
        </w:tc>
        <w:tc>
          <w:tcPr>
            <w:tcW w:w="851" w:type="dxa"/>
            <w:tcBorders>
              <w:top w:val="nil"/>
              <w:left w:val="nil"/>
              <w:bottom w:val="single" w:sz="8" w:space="0" w:color="auto"/>
              <w:right w:val="single" w:sz="8" w:space="0" w:color="auto"/>
            </w:tcBorders>
            <w:shd w:val="clear" w:color="000000" w:fill="FFFFFF"/>
            <w:vAlign w:val="center"/>
            <w:hideMark/>
          </w:tcPr>
          <w:p w14:paraId="147D403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0,93</w:t>
            </w:r>
          </w:p>
        </w:tc>
        <w:tc>
          <w:tcPr>
            <w:tcW w:w="1134" w:type="dxa"/>
            <w:tcBorders>
              <w:top w:val="nil"/>
              <w:left w:val="nil"/>
              <w:bottom w:val="single" w:sz="8" w:space="0" w:color="auto"/>
              <w:right w:val="single" w:sz="8" w:space="0" w:color="auto"/>
            </w:tcBorders>
            <w:shd w:val="clear" w:color="000000" w:fill="FFFFFF"/>
            <w:vAlign w:val="center"/>
            <w:hideMark/>
          </w:tcPr>
          <w:p w14:paraId="2415664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0,99</w:t>
            </w:r>
          </w:p>
        </w:tc>
        <w:tc>
          <w:tcPr>
            <w:tcW w:w="1232" w:type="dxa"/>
            <w:tcBorders>
              <w:top w:val="nil"/>
              <w:left w:val="nil"/>
              <w:bottom w:val="single" w:sz="8" w:space="0" w:color="auto"/>
              <w:right w:val="single" w:sz="8" w:space="0" w:color="auto"/>
            </w:tcBorders>
            <w:shd w:val="clear" w:color="000000" w:fill="FFFFFF"/>
            <w:vAlign w:val="center"/>
            <w:hideMark/>
          </w:tcPr>
          <w:p w14:paraId="6401AC0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1,04</w:t>
            </w:r>
          </w:p>
        </w:tc>
      </w:tr>
      <w:tr w:rsidR="00C66AC3" w:rsidRPr="00C66AC3" w14:paraId="3F268AB7" w14:textId="77777777" w:rsidTr="00FD770D">
        <w:trPr>
          <w:trHeight w:val="12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DD279D5" w14:textId="77777777" w:rsidR="00C66AC3" w:rsidRPr="00C66AC3" w:rsidRDefault="00C66AC3" w:rsidP="00DE6355">
            <w:pPr>
              <w:contextualSpacing/>
              <w:jc w:val="right"/>
              <w:rPr>
                <w:rFonts w:ascii="Arial" w:hAnsi="Arial" w:cs="Arial"/>
                <w:color w:val="000000"/>
                <w:sz w:val="18"/>
                <w:szCs w:val="18"/>
              </w:rPr>
            </w:pPr>
            <w:r w:rsidRPr="00C66AC3">
              <w:rPr>
                <w:rFonts w:ascii="Arial" w:hAnsi="Arial" w:cs="Arial"/>
                <w:color w:val="000000"/>
                <w:sz w:val="18"/>
                <w:szCs w:val="18"/>
              </w:rPr>
              <w:t>сверхнормативные утечки теплоносителя</w:t>
            </w:r>
          </w:p>
        </w:tc>
        <w:tc>
          <w:tcPr>
            <w:tcW w:w="604" w:type="dxa"/>
            <w:tcBorders>
              <w:top w:val="nil"/>
              <w:left w:val="nil"/>
              <w:bottom w:val="single" w:sz="8" w:space="0" w:color="auto"/>
              <w:right w:val="single" w:sz="8" w:space="0" w:color="auto"/>
            </w:tcBorders>
            <w:shd w:val="clear" w:color="auto" w:fill="auto"/>
            <w:vAlign w:val="center"/>
            <w:hideMark/>
          </w:tcPr>
          <w:p w14:paraId="3E98DD5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1134" w:type="dxa"/>
            <w:tcBorders>
              <w:top w:val="nil"/>
              <w:left w:val="nil"/>
              <w:bottom w:val="single" w:sz="8" w:space="0" w:color="auto"/>
              <w:right w:val="single" w:sz="8" w:space="0" w:color="auto"/>
            </w:tcBorders>
            <w:shd w:val="clear" w:color="000000" w:fill="FFFFFF"/>
            <w:vAlign w:val="center"/>
            <w:hideMark/>
          </w:tcPr>
          <w:p w14:paraId="0970EB5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w:t>
            </w:r>
          </w:p>
        </w:tc>
        <w:tc>
          <w:tcPr>
            <w:tcW w:w="850" w:type="dxa"/>
            <w:tcBorders>
              <w:top w:val="nil"/>
              <w:left w:val="nil"/>
              <w:bottom w:val="single" w:sz="8" w:space="0" w:color="auto"/>
              <w:right w:val="single" w:sz="8" w:space="0" w:color="auto"/>
            </w:tcBorders>
            <w:shd w:val="clear" w:color="000000" w:fill="FFFFFF"/>
            <w:vAlign w:val="center"/>
            <w:hideMark/>
          </w:tcPr>
          <w:p w14:paraId="4C02199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w:t>
            </w:r>
          </w:p>
        </w:tc>
        <w:tc>
          <w:tcPr>
            <w:tcW w:w="851" w:type="dxa"/>
            <w:tcBorders>
              <w:top w:val="nil"/>
              <w:left w:val="nil"/>
              <w:bottom w:val="single" w:sz="8" w:space="0" w:color="auto"/>
              <w:right w:val="single" w:sz="8" w:space="0" w:color="auto"/>
            </w:tcBorders>
            <w:shd w:val="clear" w:color="000000" w:fill="FFFFFF"/>
            <w:vAlign w:val="center"/>
            <w:hideMark/>
          </w:tcPr>
          <w:p w14:paraId="079B8DC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w:t>
            </w:r>
          </w:p>
        </w:tc>
        <w:tc>
          <w:tcPr>
            <w:tcW w:w="850" w:type="dxa"/>
            <w:tcBorders>
              <w:top w:val="nil"/>
              <w:left w:val="nil"/>
              <w:bottom w:val="single" w:sz="8" w:space="0" w:color="auto"/>
              <w:right w:val="single" w:sz="8" w:space="0" w:color="auto"/>
            </w:tcBorders>
            <w:shd w:val="clear" w:color="000000" w:fill="FFFFFF"/>
            <w:vAlign w:val="center"/>
            <w:hideMark/>
          </w:tcPr>
          <w:p w14:paraId="759B6E7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w:t>
            </w:r>
          </w:p>
        </w:tc>
        <w:tc>
          <w:tcPr>
            <w:tcW w:w="851" w:type="dxa"/>
            <w:tcBorders>
              <w:top w:val="nil"/>
              <w:left w:val="nil"/>
              <w:bottom w:val="single" w:sz="8" w:space="0" w:color="auto"/>
              <w:right w:val="single" w:sz="8" w:space="0" w:color="auto"/>
            </w:tcBorders>
            <w:shd w:val="clear" w:color="000000" w:fill="FFFFFF"/>
            <w:vAlign w:val="center"/>
            <w:hideMark/>
          </w:tcPr>
          <w:p w14:paraId="66EA0DF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w:t>
            </w:r>
          </w:p>
        </w:tc>
        <w:tc>
          <w:tcPr>
            <w:tcW w:w="1134" w:type="dxa"/>
            <w:tcBorders>
              <w:top w:val="nil"/>
              <w:left w:val="nil"/>
              <w:bottom w:val="single" w:sz="8" w:space="0" w:color="auto"/>
              <w:right w:val="single" w:sz="8" w:space="0" w:color="auto"/>
            </w:tcBorders>
            <w:shd w:val="clear" w:color="000000" w:fill="FFFFFF"/>
            <w:vAlign w:val="center"/>
            <w:hideMark/>
          </w:tcPr>
          <w:p w14:paraId="3C26C03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w:t>
            </w:r>
          </w:p>
        </w:tc>
        <w:tc>
          <w:tcPr>
            <w:tcW w:w="1232" w:type="dxa"/>
            <w:tcBorders>
              <w:top w:val="nil"/>
              <w:left w:val="nil"/>
              <w:bottom w:val="single" w:sz="8" w:space="0" w:color="auto"/>
              <w:right w:val="single" w:sz="8" w:space="0" w:color="auto"/>
            </w:tcBorders>
            <w:shd w:val="clear" w:color="000000" w:fill="FFFFFF"/>
            <w:vAlign w:val="center"/>
            <w:hideMark/>
          </w:tcPr>
          <w:p w14:paraId="35A968C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w:t>
            </w:r>
          </w:p>
        </w:tc>
      </w:tr>
      <w:tr w:rsidR="00C66AC3" w:rsidRPr="00C66AC3" w14:paraId="5C545FED" w14:textId="77777777" w:rsidTr="00FD770D">
        <w:trPr>
          <w:trHeight w:val="182"/>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4A46D31"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Отпуск теплоносителя из тепловых сетей на цели ГВС</w:t>
            </w:r>
          </w:p>
        </w:tc>
        <w:tc>
          <w:tcPr>
            <w:tcW w:w="604" w:type="dxa"/>
            <w:tcBorders>
              <w:top w:val="nil"/>
              <w:left w:val="nil"/>
              <w:bottom w:val="single" w:sz="8" w:space="0" w:color="auto"/>
              <w:right w:val="single" w:sz="8" w:space="0" w:color="auto"/>
            </w:tcBorders>
            <w:shd w:val="clear" w:color="auto" w:fill="auto"/>
            <w:vAlign w:val="center"/>
            <w:hideMark/>
          </w:tcPr>
          <w:p w14:paraId="72FDBB0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1134" w:type="dxa"/>
            <w:tcBorders>
              <w:top w:val="nil"/>
              <w:left w:val="nil"/>
              <w:bottom w:val="single" w:sz="8" w:space="0" w:color="auto"/>
              <w:right w:val="single" w:sz="8" w:space="0" w:color="auto"/>
            </w:tcBorders>
            <w:shd w:val="clear" w:color="000000" w:fill="FFFFFF"/>
            <w:vAlign w:val="center"/>
            <w:hideMark/>
          </w:tcPr>
          <w:p w14:paraId="0AFDE22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w:t>
            </w:r>
          </w:p>
        </w:tc>
        <w:tc>
          <w:tcPr>
            <w:tcW w:w="850" w:type="dxa"/>
            <w:tcBorders>
              <w:top w:val="nil"/>
              <w:left w:val="nil"/>
              <w:bottom w:val="single" w:sz="8" w:space="0" w:color="auto"/>
              <w:right w:val="single" w:sz="8" w:space="0" w:color="auto"/>
            </w:tcBorders>
            <w:shd w:val="clear" w:color="000000" w:fill="FFFFFF"/>
            <w:vAlign w:val="center"/>
            <w:hideMark/>
          </w:tcPr>
          <w:p w14:paraId="48D9B28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w:t>
            </w:r>
          </w:p>
        </w:tc>
        <w:tc>
          <w:tcPr>
            <w:tcW w:w="851" w:type="dxa"/>
            <w:tcBorders>
              <w:top w:val="nil"/>
              <w:left w:val="nil"/>
              <w:bottom w:val="single" w:sz="8" w:space="0" w:color="auto"/>
              <w:right w:val="single" w:sz="8" w:space="0" w:color="auto"/>
            </w:tcBorders>
            <w:shd w:val="clear" w:color="000000" w:fill="FFFFFF"/>
            <w:vAlign w:val="center"/>
            <w:hideMark/>
          </w:tcPr>
          <w:p w14:paraId="62A2E65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w:t>
            </w:r>
          </w:p>
        </w:tc>
        <w:tc>
          <w:tcPr>
            <w:tcW w:w="850" w:type="dxa"/>
            <w:tcBorders>
              <w:top w:val="nil"/>
              <w:left w:val="nil"/>
              <w:bottom w:val="single" w:sz="8" w:space="0" w:color="auto"/>
              <w:right w:val="single" w:sz="8" w:space="0" w:color="auto"/>
            </w:tcBorders>
            <w:shd w:val="clear" w:color="000000" w:fill="FFFFFF"/>
            <w:vAlign w:val="center"/>
            <w:hideMark/>
          </w:tcPr>
          <w:p w14:paraId="1E6C919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w:t>
            </w:r>
          </w:p>
        </w:tc>
        <w:tc>
          <w:tcPr>
            <w:tcW w:w="851" w:type="dxa"/>
            <w:tcBorders>
              <w:top w:val="nil"/>
              <w:left w:val="nil"/>
              <w:bottom w:val="single" w:sz="8" w:space="0" w:color="auto"/>
              <w:right w:val="single" w:sz="8" w:space="0" w:color="auto"/>
            </w:tcBorders>
            <w:shd w:val="clear" w:color="000000" w:fill="FFFFFF"/>
            <w:vAlign w:val="center"/>
            <w:hideMark/>
          </w:tcPr>
          <w:p w14:paraId="461B42B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w:t>
            </w:r>
          </w:p>
        </w:tc>
        <w:tc>
          <w:tcPr>
            <w:tcW w:w="1134" w:type="dxa"/>
            <w:tcBorders>
              <w:top w:val="nil"/>
              <w:left w:val="nil"/>
              <w:bottom w:val="single" w:sz="8" w:space="0" w:color="auto"/>
              <w:right w:val="single" w:sz="8" w:space="0" w:color="auto"/>
            </w:tcBorders>
            <w:shd w:val="clear" w:color="000000" w:fill="FFFFFF"/>
            <w:vAlign w:val="center"/>
            <w:hideMark/>
          </w:tcPr>
          <w:p w14:paraId="1EDAA0E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w:t>
            </w:r>
          </w:p>
        </w:tc>
        <w:tc>
          <w:tcPr>
            <w:tcW w:w="1232" w:type="dxa"/>
            <w:tcBorders>
              <w:top w:val="nil"/>
              <w:left w:val="nil"/>
              <w:bottom w:val="single" w:sz="8" w:space="0" w:color="auto"/>
              <w:right w:val="single" w:sz="8" w:space="0" w:color="auto"/>
            </w:tcBorders>
            <w:shd w:val="clear" w:color="000000" w:fill="FFFFFF"/>
            <w:vAlign w:val="center"/>
            <w:hideMark/>
          </w:tcPr>
          <w:p w14:paraId="445A6EA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w:t>
            </w:r>
          </w:p>
        </w:tc>
      </w:tr>
      <w:tr w:rsidR="00C66AC3" w:rsidRPr="00C66AC3" w14:paraId="70AF516B" w14:textId="77777777" w:rsidTr="00FD770D">
        <w:trPr>
          <w:trHeight w:val="23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BF0DDB7"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Объем аварийной подпитки (химически не обработанной и не деаэрированной водой) (нормативный)</w:t>
            </w:r>
          </w:p>
        </w:tc>
        <w:tc>
          <w:tcPr>
            <w:tcW w:w="604" w:type="dxa"/>
            <w:tcBorders>
              <w:top w:val="nil"/>
              <w:left w:val="nil"/>
              <w:bottom w:val="single" w:sz="8" w:space="0" w:color="auto"/>
              <w:right w:val="single" w:sz="8" w:space="0" w:color="auto"/>
            </w:tcBorders>
            <w:shd w:val="clear" w:color="auto" w:fill="auto"/>
            <w:vAlign w:val="center"/>
            <w:hideMark/>
          </w:tcPr>
          <w:p w14:paraId="52768E6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1134" w:type="dxa"/>
            <w:tcBorders>
              <w:top w:val="nil"/>
              <w:left w:val="nil"/>
              <w:bottom w:val="single" w:sz="8" w:space="0" w:color="auto"/>
              <w:right w:val="single" w:sz="8" w:space="0" w:color="auto"/>
            </w:tcBorders>
            <w:shd w:val="clear" w:color="000000" w:fill="FFFFFF"/>
            <w:vAlign w:val="center"/>
            <w:hideMark/>
          </w:tcPr>
          <w:p w14:paraId="2942900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2,71</w:t>
            </w:r>
          </w:p>
        </w:tc>
        <w:tc>
          <w:tcPr>
            <w:tcW w:w="850" w:type="dxa"/>
            <w:tcBorders>
              <w:top w:val="nil"/>
              <w:left w:val="nil"/>
              <w:bottom w:val="single" w:sz="8" w:space="0" w:color="auto"/>
              <w:right w:val="single" w:sz="8" w:space="0" w:color="auto"/>
            </w:tcBorders>
            <w:shd w:val="clear" w:color="000000" w:fill="FFFFFF"/>
            <w:vAlign w:val="center"/>
            <w:hideMark/>
          </w:tcPr>
          <w:p w14:paraId="799BA79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2,74</w:t>
            </w:r>
          </w:p>
        </w:tc>
        <w:tc>
          <w:tcPr>
            <w:tcW w:w="851" w:type="dxa"/>
            <w:tcBorders>
              <w:top w:val="nil"/>
              <w:left w:val="nil"/>
              <w:bottom w:val="single" w:sz="8" w:space="0" w:color="auto"/>
              <w:right w:val="single" w:sz="8" w:space="0" w:color="auto"/>
            </w:tcBorders>
            <w:shd w:val="clear" w:color="000000" w:fill="FFFFFF"/>
            <w:vAlign w:val="center"/>
            <w:hideMark/>
          </w:tcPr>
          <w:p w14:paraId="637855C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2,77</w:t>
            </w:r>
          </w:p>
        </w:tc>
        <w:tc>
          <w:tcPr>
            <w:tcW w:w="850" w:type="dxa"/>
            <w:tcBorders>
              <w:top w:val="nil"/>
              <w:left w:val="nil"/>
              <w:bottom w:val="single" w:sz="8" w:space="0" w:color="auto"/>
              <w:right w:val="single" w:sz="8" w:space="0" w:color="auto"/>
            </w:tcBorders>
            <w:shd w:val="clear" w:color="000000" w:fill="FFFFFF"/>
            <w:vAlign w:val="center"/>
            <w:hideMark/>
          </w:tcPr>
          <w:p w14:paraId="1A7F363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2,8</w:t>
            </w:r>
          </w:p>
        </w:tc>
        <w:tc>
          <w:tcPr>
            <w:tcW w:w="851" w:type="dxa"/>
            <w:tcBorders>
              <w:top w:val="nil"/>
              <w:left w:val="nil"/>
              <w:bottom w:val="single" w:sz="8" w:space="0" w:color="auto"/>
              <w:right w:val="single" w:sz="8" w:space="0" w:color="auto"/>
            </w:tcBorders>
            <w:shd w:val="clear" w:color="000000" w:fill="FFFFFF"/>
            <w:vAlign w:val="center"/>
            <w:hideMark/>
          </w:tcPr>
          <w:p w14:paraId="1D4FB90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2,83</w:t>
            </w:r>
          </w:p>
        </w:tc>
        <w:tc>
          <w:tcPr>
            <w:tcW w:w="1134" w:type="dxa"/>
            <w:tcBorders>
              <w:top w:val="nil"/>
              <w:left w:val="nil"/>
              <w:bottom w:val="single" w:sz="8" w:space="0" w:color="auto"/>
              <w:right w:val="single" w:sz="8" w:space="0" w:color="auto"/>
            </w:tcBorders>
            <w:shd w:val="clear" w:color="000000" w:fill="FFFFFF"/>
            <w:vAlign w:val="center"/>
            <w:hideMark/>
          </w:tcPr>
          <w:p w14:paraId="167AA56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3,02</w:t>
            </w:r>
          </w:p>
        </w:tc>
        <w:tc>
          <w:tcPr>
            <w:tcW w:w="1232" w:type="dxa"/>
            <w:tcBorders>
              <w:top w:val="nil"/>
              <w:left w:val="nil"/>
              <w:bottom w:val="single" w:sz="8" w:space="0" w:color="auto"/>
              <w:right w:val="single" w:sz="8" w:space="0" w:color="auto"/>
            </w:tcBorders>
            <w:shd w:val="clear" w:color="000000" w:fill="FFFFFF"/>
            <w:vAlign w:val="center"/>
            <w:hideMark/>
          </w:tcPr>
          <w:p w14:paraId="7A28220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3,19</w:t>
            </w:r>
          </w:p>
        </w:tc>
      </w:tr>
      <w:tr w:rsidR="00C66AC3" w:rsidRPr="00C66AC3" w14:paraId="7E8B3D8D" w14:textId="77777777" w:rsidTr="00FD770D">
        <w:trPr>
          <w:trHeight w:val="9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0D36A17"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Резерв (+)/дефицит (-) ВПУ</w:t>
            </w:r>
          </w:p>
        </w:tc>
        <w:tc>
          <w:tcPr>
            <w:tcW w:w="604" w:type="dxa"/>
            <w:tcBorders>
              <w:top w:val="nil"/>
              <w:left w:val="nil"/>
              <w:bottom w:val="single" w:sz="8" w:space="0" w:color="auto"/>
              <w:right w:val="single" w:sz="8" w:space="0" w:color="auto"/>
            </w:tcBorders>
            <w:shd w:val="clear" w:color="auto" w:fill="auto"/>
            <w:vAlign w:val="center"/>
            <w:hideMark/>
          </w:tcPr>
          <w:p w14:paraId="19999D5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1134" w:type="dxa"/>
            <w:tcBorders>
              <w:top w:val="nil"/>
              <w:left w:val="nil"/>
              <w:bottom w:val="single" w:sz="8" w:space="0" w:color="auto"/>
              <w:right w:val="single" w:sz="8" w:space="0" w:color="auto"/>
            </w:tcBorders>
            <w:shd w:val="clear" w:color="000000" w:fill="FFFFFF"/>
            <w:vAlign w:val="center"/>
            <w:hideMark/>
          </w:tcPr>
          <w:p w14:paraId="3535FA2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43,29</w:t>
            </w:r>
          </w:p>
        </w:tc>
        <w:tc>
          <w:tcPr>
            <w:tcW w:w="850" w:type="dxa"/>
            <w:tcBorders>
              <w:top w:val="nil"/>
              <w:left w:val="nil"/>
              <w:bottom w:val="single" w:sz="8" w:space="0" w:color="auto"/>
              <w:right w:val="single" w:sz="8" w:space="0" w:color="auto"/>
            </w:tcBorders>
            <w:shd w:val="clear" w:color="000000" w:fill="FFFFFF"/>
            <w:vAlign w:val="center"/>
            <w:hideMark/>
          </w:tcPr>
          <w:p w14:paraId="72CAAB6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43,26</w:t>
            </w:r>
          </w:p>
        </w:tc>
        <w:tc>
          <w:tcPr>
            <w:tcW w:w="851" w:type="dxa"/>
            <w:tcBorders>
              <w:top w:val="nil"/>
              <w:left w:val="nil"/>
              <w:bottom w:val="single" w:sz="8" w:space="0" w:color="auto"/>
              <w:right w:val="single" w:sz="8" w:space="0" w:color="auto"/>
            </w:tcBorders>
            <w:shd w:val="clear" w:color="000000" w:fill="FFFFFF"/>
            <w:vAlign w:val="center"/>
            <w:hideMark/>
          </w:tcPr>
          <w:p w14:paraId="641F0E5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43,23</w:t>
            </w:r>
          </w:p>
        </w:tc>
        <w:tc>
          <w:tcPr>
            <w:tcW w:w="850" w:type="dxa"/>
            <w:tcBorders>
              <w:top w:val="nil"/>
              <w:left w:val="nil"/>
              <w:bottom w:val="single" w:sz="8" w:space="0" w:color="auto"/>
              <w:right w:val="single" w:sz="8" w:space="0" w:color="auto"/>
            </w:tcBorders>
            <w:shd w:val="clear" w:color="000000" w:fill="FFFFFF"/>
            <w:vAlign w:val="center"/>
            <w:hideMark/>
          </w:tcPr>
          <w:p w14:paraId="16773EF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43,2</w:t>
            </w:r>
          </w:p>
        </w:tc>
        <w:tc>
          <w:tcPr>
            <w:tcW w:w="851" w:type="dxa"/>
            <w:tcBorders>
              <w:top w:val="nil"/>
              <w:left w:val="nil"/>
              <w:bottom w:val="single" w:sz="8" w:space="0" w:color="auto"/>
              <w:right w:val="single" w:sz="8" w:space="0" w:color="auto"/>
            </w:tcBorders>
            <w:shd w:val="clear" w:color="000000" w:fill="FFFFFF"/>
            <w:vAlign w:val="center"/>
            <w:hideMark/>
          </w:tcPr>
          <w:p w14:paraId="77B62A4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43,17</w:t>
            </w:r>
          </w:p>
        </w:tc>
        <w:tc>
          <w:tcPr>
            <w:tcW w:w="1134" w:type="dxa"/>
            <w:tcBorders>
              <w:top w:val="nil"/>
              <w:left w:val="nil"/>
              <w:bottom w:val="single" w:sz="8" w:space="0" w:color="auto"/>
              <w:right w:val="single" w:sz="8" w:space="0" w:color="auto"/>
            </w:tcBorders>
            <w:shd w:val="clear" w:color="000000" w:fill="FFFFFF"/>
            <w:vAlign w:val="center"/>
            <w:hideMark/>
          </w:tcPr>
          <w:p w14:paraId="2281666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42,98</w:t>
            </w:r>
          </w:p>
        </w:tc>
        <w:tc>
          <w:tcPr>
            <w:tcW w:w="1232" w:type="dxa"/>
            <w:tcBorders>
              <w:top w:val="nil"/>
              <w:left w:val="nil"/>
              <w:bottom w:val="single" w:sz="8" w:space="0" w:color="auto"/>
              <w:right w:val="single" w:sz="8" w:space="0" w:color="auto"/>
            </w:tcBorders>
            <w:shd w:val="clear" w:color="000000" w:fill="FFFFFF"/>
            <w:vAlign w:val="center"/>
            <w:hideMark/>
          </w:tcPr>
          <w:p w14:paraId="59431BB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42,81</w:t>
            </w:r>
          </w:p>
        </w:tc>
      </w:tr>
      <w:tr w:rsidR="00C66AC3" w:rsidRPr="00C66AC3" w14:paraId="62AE7990" w14:textId="77777777" w:rsidTr="00FD770D">
        <w:trPr>
          <w:trHeight w:val="15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EC55703"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Доля резерва</w:t>
            </w:r>
          </w:p>
        </w:tc>
        <w:tc>
          <w:tcPr>
            <w:tcW w:w="604" w:type="dxa"/>
            <w:tcBorders>
              <w:top w:val="nil"/>
              <w:left w:val="nil"/>
              <w:bottom w:val="single" w:sz="8" w:space="0" w:color="auto"/>
              <w:right w:val="single" w:sz="8" w:space="0" w:color="auto"/>
            </w:tcBorders>
            <w:shd w:val="clear" w:color="auto" w:fill="auto"/>
            <w:vAlign w:val="center"/>
            <w:hideMark/>
          </w:tcPr>
          <w:p w14:paraId="33A7F39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134" w:type="dxa"/>
            <w:tcBorders>
              <w:top w:val="nil"/>
              <w:left w:val="nil"/>
              <w:bottom w:val="single" w:sz="8" w:space="0" w:color="auto"/>
              <w:right w:val="single" w:sz="8" w:space="0" w:color="auto"/>
            </w:tcBorders>
            <w:shd w:val="clear" w:color="000000" w:fill="FFFFFF"/>
            <w:vAlign w:val="center"/>
            <w:hideMark/>
          </w:tcPr>
          <w:p w14:paraId="4D39D2F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94</w:t>
            </w:r>
          </w:p>
        </w:tc>
        <w:tc>
          <w:tcPr>
            <w:tcW w:w="850" w:type="dxa"/>
            <w:tcBorders>
              <w:top w:val="nil"/>
              <w:left w:val="nil"/>
              <w:bottom w:val="single" w:sz="8" w:space="0" w:color="auto"/>
              <w:right w:val="single" w:sz="8" w:space="0" w:color="auto"/>
            </w:tcBorders>
            <w:shd w:val="clear" w:color="000000" w:fill="FFFFFF"/>
            <w:vAlign w:val="center"/>
            <w:hideMark/>
          </w:tcPr>
          <w:p w14:paraId="3E5EE3A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94</w:t>
            </w:r>
          </w:p>
        </w:tc>
        <w:tc>
          <w:tcPr>
            <w:tcW w:w="851" w:type="dxa"/>
            <w:tcBorders>
              <w:top w:val="nil"/>
              <w:left w:val="nil"/>
              <w:bottom w:val="single" w:sz="8" w:space="0" w:color="auto"/>
              <w:right w:val="single" w:sz="8" w:space="0" w:color="auto"/>
            </w:tcBorders>
            <w:shd w:val="clear" w:color="000000" w:fill="FFFFFF"/>
            <w:vAlign w:val="center"/>
            <w:hideMark/>
          </w:tcPr>
          <w:p w14:paraId="595192E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94</w:t>
            </w:r>
          </w:p>
        </w:tc>
        <w:tc>
          <w:tcPr>
            <w:tcW w:w="850" w:type="dxa"/>
            <w:tcBorders>
              <w:top w:val="nil"/>
              <w:left w:val="nil"/>
              <w:bottom w:val="single" w:sz="8" w:space="0" w:color="auto"/>
              <w:right w:val="single" w:sz="8" w:space="0" w:color="auto"/>
            </w:tcBorders>
            <w:shd w:val="clear" w:color="000000" w:fill="FFFFFF"/>
            <w:vAlign w:val="center"/>
            <w:hideMark/>
          </w:tcPr>
          <w:p w14:paraId="297CA79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94</w:t>
            </w:r>
          </w:p>
        </w:tc>
        <w:tc>
          <w:tcPr>
            <w:tcW w:w="851" w:type="dxa"/>
            <w:tcBorders>
              <w:top w:val="nil"/>
              <w:left w:val="nil"/>
              <w:bottom w:val="single" w:sz="8" w:space="0" w:color="auto"/>
              <w:right w:val="single" w:sz="8" w:space="0" w:color="auto"/>
            </w:tcBorders>
            <w:shd w:val="clear" w:color="000000" w:fill="FFFFFF"/>
            <w:vAlign w:val="center"/>
            <w:hideMark/>
          </w:tcPr>
          <w:p w14:paraId="2E3539B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94</w:t>
            </w:r>
          </w:p>
        </w:tc>
        <w:tc>
          <w:tcPr>
            <w:tcW w:w="1134" w:type="dxa"/>
            <w:tcBorders>
              <w:top w:val="nil"/>
              <w:left w:val="nil"/>
              <w:bottom w:val="single" w:sz="8" w:space="0" w:color="auto"/>
              <w:right w:val="single" w:sz="8" w:space="0" w:color="auto"/>
            </w:tcBorders>
            <w:shd w:val="clear" w:color="000000" w:fill="FFFFFF"/>
            <w:vAlign w:val="center"/>
            <w:hideMark/>
          </w:tcPr>
          <w:p w14:paraId="4AF5269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93</w:t>
            </w:r>
          </w:p>
        </w:tc>
        <w:tc>
          <w:tcPr>
            <w:tcW w:w="1232" w:type="dxa"/>
            <w:tcBorders>
              <w:top w:val="nil"/>
              <w:left w:val="nil"/>
              <w:bottom w:val="single" w:sz="8" w:space="0" w:color="auto"/>
              <w:right w:val="single" w:sz="8" w:space="0" w:color="auto"/>
            </w:tcBorders>
            <w:shd w:val="clear" w:color="000000" w:fill="FFFFFF"/>
            <w:vAlign w:val="center"/>
            <w:hideMark/>
          </w:tcPr>
          <w:p w14:paraId="39D605E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93</w:t>
            </w:r>
          </w:p>
        </w:tc>
      </w:tr>
      <w:tr w:rsidR="00C66AC3" w:rsidRPr="00C66AC3" w14:paraId="2842926A" w14:textId="77777777" w:rsidTr="005C0203">
        <w:trPr>
          <w:trHeight w:val="58"/>
        </w:trPr>
        <w:tc>
          <w:tcPr>
            <w:tcW w:w="0" w:type="auto"/>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5A7A7E0D" w14:textId="77777777"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Котельная с. Чеускино, ул. Кедровая, д. 8</w:t>
            </w:r>
          </w:p>
        </w:tc>
      </w:tr>
      <w:tr w:rsidR="00C66AC3" w:rsidRPr="00C66AC3" w14:paraId="382C45C2" w14:textId="77777777" w:rsidTr="00FD770D">
        <w:trPr>
          <w:trHeight w:val="67"/>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CF7B03F"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Производительность ВПУ</w:t>
            </w:r>
          </w:p>
        </w:tc>
        <w:tc>
          <w:tcPr>
            <w:tcW w:w="604" w:type="dxa"/>
            <w:tcBorders>
              <w:top w:val="nil"/>
              <w:left w:val="nil"/>
              <w:bottom w:val="single" w:sz="8" w:space="0" w:color="auto"/>
              <w:right w:val="single" w:sz="8" w:space="0" w:color="auto"/>
            </w:tcBorders>
            <w:shd w:val="clear" w:color="auto" w:fill="auto"/>
            <w:vAlign w:val="center"/>
            <w:hideMark/>
          </w:tcPr>
          <w:p w14:paraId="65311C2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1134" w:type="dxa"/>
            <w:tcBorders>
              <w:top w:val="nil"/>
              <w:left w:val="nil"/>
              <w:bottom w:val="single" w:sz="8" w:space="0" w:color="auto"/>
              <w:right w:val="single" w:sz="8" w:space="0" w:color="auto"/>
            </w:tcBorders>
            <w:shd w:val="clear" w:color="auto" w:fill="auto"/>
            <w:vAlign w:val="center"/>
            <w:hideMark/>
          </w:tcPr>
          <w:p w14:paraId="2811F80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w:t>
            </w:r>
          </w:p>
        </w:tc>
        <w:tc>
          <w:tcPr>
            <w:tcW w:w="850" w:type="dxa"/>
            <w:tcBorders>
              <w:top w:val="nil"/>
              <w:left w:val="nil"/>
              <w:bottom w:val="single" w:sz="8" w:space="0" w:color="auto"/>
              <w:right w:val="single" w:sz="8" w:space="0" w:color="auto"/>
            </w:tcBorders>
            <w:shd w:val="clear" w:color="auto" w:fill="auto"/>
            <w:vAlign w:val="center"/>
            <w:hideMark/>
          </w:tcPr>
          <w:p w14:paraId="5464378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w:t>
            </w:r>
          </w:p>
        </w:tc>
        <w:tc>
          <w:tcPr>
            <w:tcW w:w="851" w:type="dxa"/>
            <w:tcBorders>
              <w:top w:val="nil"/>
              <w:left w:val="nil"/>
              <w:bottom w:val="single" w:sz="8" w:space="0" w:color="auto"/>
              <w:right w:val="single" w:sz="8" w:space="0" w:color="auto"/>
            </w:tcBorders>
            <w:shd w:val="clear" w:color="auto" w:fill="auto"/>
            <w:vAlign w:val="center"/>
            <w:hideMark/>
          </w:tcPr>
          <w:p w14:paraId="23B2DE8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w:t>
            </w:r>
          </w:p>
        </w:tc>
        <w:tc>
          <w:tcPr>
            <w:tcW w:w="850" w:type="dxa"/>
            <w:tcBorders>
              <w:top w:val="nil"/>
              <w:left w:val="nil"/>
              <w:bottom w:val="single" w:sz="8" w:space="0" w:color="auto"/>
              <w:right w:val="single" w:sz="8" w:space="0" w:color="auto"/>
            </w:tcBorders>
            <w:shd w:val="clear" w:color="auto" w:fill="auto"/>
            <w:vAlign w:val="center"/>
            <w:hideMark/>
          </w:tcPr>
          <w:p w14:paraId="200ED80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w:t>
            </w:r>
          </w:p>
        </w:tc>
        <w:tc>
          <w:tcPr>
            <w:tcW w:w="851" w:type="dxa"/>
            <w:tcBorders>
              <w:top w:val="nil"/>
              <w:left w:val="nil"/>
              <w:bottom w:val="single" w:sz="8" w:space="0" w:color="auto"/>
              <w:right w:val="single" w:sz="8" w:space="0" w:color="auto"/>
            </w:tcBorders>
            <w:shd w:val="clear" w:color="auto" w:fill="auto"/>
            <w:vAlign w:val="center"/>
            <w:hideMark/>
          </w:tcPr>
          <w:p w14:paraId="7481495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w:t>
            </w:r>
          </w:p>
        </w:tc>
        <w:tc>
          <w:tcPr>
            <w:tcW w:w="1134" w:type="dxa"/>
            <w:tcBorders>
              <w:top w:val="nil"/>
              <w:left w:val="nil"/>
              <w:bottom w:val="single" w:sz="8" w:space="0" w:color="auto"/>
              <w:right w:val="single" w:sz="8" w:space="0" w:color="auto"/>
            </w:tcBorders>
            <w:shd w:val="clear" w:color="auto" w:fill="auto"/>
            <w:vAlign w:val="center"/>
            <w:hideMark/>
          </w:tcPr>
          <w:p w14:paraId="1EE8A56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w:t>
            </w:r>
          </w:p>
        </w:tc>
        <w:tc>
          <w:tcPr>
            <w:tcW w:w="1232" w:type="dxa"/>
            <w:tcBorders>
              <w:top w:val="nil"/>
              <w:left w:val="nil"/>
              <w:bottom w:val="single" w:sz="8" w:space="0" w:color="auto"/>
              <w:right w:val="single" w:sz="8" w:space="0" w:color="auto"/>
            </w:tcBorders>
            <w:shd w:val="clear" w:color="auto" w:fill="auto"/>
            <w:vAlign w:val="center"/>
            <w:hideMark/>
          </w:tcPr>
          <w:p w14:paraId="5E1DCC1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w:t>
            </w:r>
          </w:p>
        </w:tc>
      </w:tr>
      <w:tr w:rsidR="00C66AC3" w:rsidRPr="00C66AC3" w14:paraId="7D3B3487" w14:textId="77777777" w:rsidTr="00FD770D">
        <w:trPr>
          <w:trHeight w:val="11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57CF96C"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Срок службы</w:t>
            </w:r>
          </w:p>
        </w:tc>
        <w:tc>
          <w:tcPr>
            <w:tcW w:w="604" w:type="dxa"/>
            <w:tcBorders>
              <w:top w:val="nil"/>
              <w:left w:val="nil"/>
              <w:bottom w:val="single" w:sz="8" w:space="0" w:color="auto"/>
              <w:right w:val="single" w:sz="8" w:space="0" w:color="auto"/>
            </w:tcBorders>
            <w:shd w:val="clear" w:color="auto" w:fill="auto"/>
            <w:vAlign w:val="center"/>
            <w:hideMark/>
          </w:tcPr>
          <w:p w14:paraId="767964D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лет</w:t>
            </w:r>
          </w:p>
        </w:tc>
        <w:tc>
          <w:tcPr>
            <w:tcW w:w="1134" w:type="dxa"/>
            <w:tcBorders>
              <w:top w:val="nil"/>
              <w:left w:val="nil"/>
              <w:bottom w:val="single" w:sz="8" w:space="0" w:color="auto"/>
              <w:right w:val="single" w:sz="8" w:space="0" w:color="auto"/>
            </w:tcBorders>
            <w:shd w:val="clear" w:color="auto" w:fill="auto"/>
            <w:vAlign w:val="center"/>
            <w:hideMark/>
          </w:tcPr>
          <w:p w14:paraId="2A1DBC2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34</w:t>
            </w:r>
          </w:p>
        </w:tc>
        <w:tc>
          <w:tcPr>
            <w:tcW w:w="850" w:type="dxa"/>
            <w:tcBorders>
              <w:top w:val="nil"/>
              <w:left w:val="nil"/>
              <w:bottom w:val="single" w:sz="8" w:space="0" w:color="auto"/>
              <w:right w:val="single" w:sz="8" w:space="0" w:color="auto"/>
            </w:tcBorders>
            <w:shd w:val="clear" w:color="auto" w:fill="auto"/>
            <w:vAlign w:val="center"/>
            <w:hideMark/>
          </w:tcPr>
          <w:p w14:paraId="51C82BB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36</w:t>
            </w:r>
          </w:p>
        </w:tc>
        <w:tc>
          <w:tcPr>
            <w:tcW w:w="851" w:type="dxa"/>
            <w:tcBorders>
              <w:top w:val="nil"/>
              <w:left w:val="nil"/>
              <w:bottom w:val="single" w:sz="8" w:space="0" w:color="auto"/>
              <w:right w:val="single" w:sz="8" w:space="0" w:color="auto"/>
            </w:tcBorders>
            <w:shd w:val="clear" w:color="auto" w:fill="auto"/>
            <w:vAlign w:val="center"/>
            <w:hideMark/>
          </w:tcPr>
          <w:p w14:paraId="0741D58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замена</w:t>
            </w:r>
          </w:p>
        </w:tc>
        <w:tc>
          <w:tcPr>
            <w:tcW w:w="850" w:type="dxa"/>
            <w:tcBorders>
              <w:top w:val="nil"/>
              <w:left w:val="nil"/>
              <w:bottom w:val="single" w:sz="8" w:space="0" w:color="auto"/>
              <w:right w:val="single" w:sz="8" w:space="0" w:color="auto"/>
            </w:tcBorders>
            <w:shd w:val="clear" w:color="auto" w:fill="auto"/>
            <w:vAlign w:val="center"/>
            <w:hideMark/>
          </w:tcPr>
          <w:p w14:paraId="03A8C7C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w:t>
            </w:r>
          </w:p>
        </w:tc>
        <w:tc>
          <w:tcPr>
            <w:tcW w:w="851" w:type="dxa"/>
            <w:tcBorders>
              <w:top w:val="nil"/>
              <w:left w:val="nil"/>
              <w:bottom w:val="single" w:sz="8" w:space="0" w:color="auto"/>
              <w:right w:val="single" w:sz="8" w:space="0" w:color="auto"/>
            </w:tcBorders>
            <w:shd w:val="clear" w:color="auto" w:fill="auto"/>
            <w:vAlign w:val="center"/>
            <w:hideMark/>
          </w:tcPr>
          <w:p w14:paraId="7D03DD5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w:t>
            </w:r>
          </w:p>
        </w:tc>
        <w:tc>
          <w:tcPr>
            <w:tcW w:w="1134" w:type="dxa"/>
            <w:tcBorders>
              <w:top w:val="nil"/>
              <w:left w:val="nil"/>
              <w:bottom w:val="single" w:sz="8" w:space="0" w:color="auto"/>
              <w:right w:val="single" w:sz="8" w:space="0" w:color="auto"/>
            </w:tcBorders>
            <w:shd w:val="clear" w:color="auto" w:fill="auto"/>
            <w:vAlign w:val="center"/>
            <w:hideMark/>
          </w:tcPr>
          <w:p w14:paraId="184EAB6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8</w:t>
            </w:r>
          </w:p>
        </w:tc>
        <w:tc>
          <w:tcPr>
            <w:tcW w:w="1232" w:type="dxa"/>
            <w:tcBorders>
              <w:top w:val="nil"/>
              <w:left w:val="nil"/>
              <w:bottom w:val="single" w:sz="8" w:space="0" w:color="auto"/>
              <w:right w:val="single" w:sz="8" w:space="0" w:color="auto"/>
            </w:tcBorders>
            <w:shd w:val="clear" w:color="auto" w:fill="auto"/>
            <w:vAlign w:val="center"/>
            <w:hideMark/>
          </w:tcPr>
          <w:p w14:paraId="1D1301D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w:t>
            </w:r>
          </w:p>
        </w:tc>
      </w:tr>
      <w:tr w:rsidR="00C66AC3" w:rsidRPr="00C66AC3" w14:paraId="72E33D16" w14:textId="77777777" w:rsidTr="00FD770D">
        <w:trPr>
          <w:trHeight w:val="5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35B168D"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Количество баков-аккумуляторов теплоносителя</w:t>
            </w:r>
          </w:p>
        </w:tc>
        <w:tc>
          <w:tcPr>
            <w:tcW w:w="604" w:type="dxa"/>
            <w:tcBorders>
              <w:top w:val="nil"/>
              <w:left w:val="nil"/>
              <w:bottom w:val="single" w:sz="8" w:space="0" w:color="auto"/>
              <w:right w:val="single" w:sz="8" w:space="0" w:color="auto"/>
            </w:tcBorders>
            <w:shd w:val="clear" w:color="auto" w:fill="auto"/>
            <w:vAlign w:val="center"/>
            <w:hideMark/>
          </w:tcPr>
          <w:p w14:paraId="387D14A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ед.</w:t>
            </w:r>
          </w:p>
        </w:tc>
        <w:tc>
          <w:tcPr>
            <w:tcW w:w="1134" w:type="dxa"/>
            <w:tcBorders>
              <w:top w:val="nil"/>
              <w:left w:val="nil"/>
              <w:bottom w:val="single" w:sz="8" w:space="0" w:color="auto"/>
              <w:right w:val="single" w:sz="8" w:space="0" w:color="auto"/>
            </w:tcBorders>
            <w:shd w:val="clear" w:color="auto" w:fill="auto"/>
            <w:vAlign w:val="center"/>
            <w:hideMark/>
          </w:tcPr>
          <w:p w14:paraId="318D7CE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w:t>
            </w:r>
          </w:p>
        </w:tc>
        <w:tc>
          <w:tcPr>
            <w:tcW w:w="850" w:type="dxa"/>
            <w:tcBorders>
              <w:top w:val="nil"/>
              <w:left w:val="nil"/>
              <w:bottom w:val="single" w:sz="8" w:space="0" w:color="auto"/>
              <w:right w:val="single" w:sz="8" w:space="0" w:color="auto"/>
            </w:tcBorders>
            <w:shd w:val="clear" w:color="auto" w:fill="auto"/>
            <w:vAlign w:val="center"/>
            <w:hideMark/>
          </w:tcPr>
          <w:p w14:paraId="1BFD223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w:t>
            </w:r>
          </w:p>
        </w:tc>
        <w:tc>
          <w:tcPr>
            <w:tcW w:w="851" w:type="dxa"/>
            <w:tcBorders>
              <w:top w:val="nil"/>
              <w:left w:val="nil"/>
              <w:bottom w:val="single" w:sz="8" w:space="0" w:color="auto"/>
              <w:right w:val="single" w:sz="8" w:space="0" w:color="auto"/>
            </w:tcBorders>
            <w:shd w:val="clear" w:color="auto" w:fill="auto"/>
            <w:vAlign w:val="center"/>
            <w:hideMark/>
          </w:tcPr>
          <w:p w14:paraId="5915E38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w:t>
            </w:r>
          </w:p>
        </w:tc>
        <w:tc>
          <w:tcPr>
            <w:tcW w:w="850" w:type="dxa"/>
            <w:tcBorders>
              <w:top w:val="nil"/>
              <w:left w:val="nil"/>
              <w:bottom w:val="single" w:sz="8" w:space="0" w:color="auto"/>
              <w:right w:val="single" w:sz="8" w:space="0" w:color="auto"/>
            </w:tcBorders>
            <w:shd w:val="clear" w:color="auto" w:fill="auto"/>
            <w:vAlign w:val="center"/>
            <w:hideMark/>
          </w:tcPr>
          <w:p w14:paraId="37C6AC8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w:t>
            </w:r>
          </w:p>
        </w:tc>
        <w:tc>
          <w:tcPr>
            <w:tcW w:w="851" w:type="dxa"/>
            <w:tcBorders>
              <w:top w:val="nil"/>
              <w:left w:val="nil"/>
              <w:bottom w:val="single" w:sz="8" w:space="0" w:color="auto"/>
              <w:right w:val="single" w:sz="8" w:space="0" w:color="auto"/>
            </w:tcBorders>
            <w:shd w:val="clear" w:color="auto" w:fill="auto"/>
            <w:vAlign w:val="center"/>
            <w:hideMark/>
          </w:tcPr>
          <w:p w14:paraId="5BD6766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w:t>
            </w:r>
          </w:p>
        </w:tc>
        <w:tc>
          <w:tcPr>
            <w:tcW w:w="1134" w:type="dxa"/>
            <w:tcBorders>
              <w:top w:val="nil"/>
              <w:left w:val="nil"/>
              <w:bottom w:val="single" w:sz="8" w:space="0" w:color="auto"/>
              <w:right w:val="single" w:sz="8" w:space="0" w:color="auto"/>
            </w:tcBorders>
            <w:shd w:val="clear" w:color="auto" w:fill="auto"/>
            <w:vAlign w:val="center"/>
            <w:hideMark/>
          </w:tcPr>
          <w:p w14:paraId="4D8893A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w:t>
            </w:r>
          </w:p>
        </w:tc>
        <w:tc>
          <w:tcPr>
            <w:tcW w:w="1232" w:type="dxa"/>
            <w:tcBorders>
              <w:top w:val="nil"/>
              <w:left w:val="nil"/>
              <w:bottom w:val="single" w:sz="8" w:space="0" w:color="auto"/>
              <w:right w:val="single" w:sz="8" w:space="0" w:color="auto"/>
            </w:tcBorders>
            <w:shd w:val="clear" w:color="auto" w:fill="auto"/>
            <w:vAlign w:val="center"/>
            <w:hideMark/>
          </w:tcPr>
          <w:p w14:paraId="0B951F6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w:t>
            </w:r>
          </w:p>
        </w:tc>
      </w:tr>
      <w:tr w:rsidR="00C66AC3" w:rsidRPr="00C66AC3" w14:paraId="0DFAA9DF" w14:textId="77777777" w:rsidTr="00FD770D">
        <w:trPr>
          <w:trHeight w:val="9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2AB6071"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Общая емкость баков- аккумуляторов</w:t>
            </w:r>
          </w:p>
        </w:tc>
        <w:tc>
          <w:tcPr>
            <w:tcW w:w="604" w:type="dxa"/>
            <w:tcBorders>
              <w:top w:val="nil"/>
              <w:left w:val="nil"/>
              <w:bottom w:val="single" w:sz="8" w:space="0" w:color="auto"/>
              <w:right w:val="single" w:sz="8" w:space="0" w:color="auto"/>
            </w:tcBorders>
            <w:shd w:val="clear" w:color="auto" w:fill="auto"/>
            <w:vAlign w:val="center"/>
            <w:hideMark/>
          </w:tcPr>
          <w:p w14:paraId="539F94C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м</w:t>
            </w:r>
            <w:r w:rsidRPr="00C66AC3">
              <w:rPr>
                <w:rFonts w:ascii="Arial" w:hAnsi="Arial" w:cs="Arial"/>
                <w:color w:val="000000"/>
                <w:sz w:val="18"/>
                <w:szCs w:val="18"/>
                <w:vertAlign w:val="superscript"/>
              </w:rPr>
              <w:t>3</w:t>
            </w:r>
          </w:p>
        </w:tc>
        <w:tc>
          <w:tcPr>
            <w:tcW w:w="1134" w:type="dxa"/>
            <w:tcBorders>
              <w:top w:val="nil"/>
              <w:left w:val="nil"/>
              <w:bottom w:val="single" w:sz="8" w:space="0" w:color="auto"/>
              <w:right w:val="single" w:sz="8" w:space="0" w:color="auto"/>
            </w:tcBorders>
            <w:shd w:val="clear" w:color="auto" w:fill="auto"/>
            <w:vAlign w:val="center"/>
            <w:hideMark/>
          </w:tcPr>
          <w:p w14:paraId="2C1CA72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70</w:t>
            </w:r>
          </w:p>
        </w:tc>
        <w:tc>
          <w:tcPr>
            <w:tcW w:w="850" w:type="dxa"/>
            <w:tcBorders>
              <w:top w:val="nil"/>
              <w:left w:val="nil"/>
              <w:bottom w:val="single" w:sz="8" w:space="0" w:color="auto"/>
              <w:right w:val="single" w:sz="8" w:space="0" w:color="auto"/>
            </w:tcBorders>
            <w:shd w:val="clear" w:color="auto" w:fill="auto"/>
            <w:vAlign w:val="center"/>
            <w:hideMark/>
          </w:tcPr>
          <w:p w14:paraId="6245A13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70</w:t>
            </w:r>
          </w:p>
        </w:tc>
        <w:tc>
          <w:tcPr>
            <w:tcW w:w="851" w:type="dxa"/>
            <w:tcBorders>
              <w:top w:val="nil"/>
              <w:left w:val="nil"/>
              <w:bottom w:val="single" w:sz="8" w:space="0" w:color="auto"/>
              <w:right w:val="single" w:sz="8" w:space="0" w:color="auto"/>
            </w:tcBorders>
            <w:shd w:val="clear" w:color="auto" w:fill="auto"/>
            <w:vAlign w:val="center"/>
            <w:hideMark/>
          </w:tcPr>
          <w:p w14:paraId="2445B1B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70</w:t>
            </w:r>
          </w:p>
        </w:tc>
        <w:tc>
          <w:tcPr>
            <w:tcW w:w="850" w:type="dxa"/>
            <w:tcBorders>
              <w:top w:val="nil"/>
              <w:left w:val="nil"/>
              <w:bottom w:val="single" w:sz="8" w:space="0" w:color="auto"/>
              <w:right w:val="single" w:sz="8" w:space="0" w:color="auto"/>
            </w:tcBorders>
            <w:shd w:val="clear" w:color="auto" w:fill="auto"/>
            <w:vAlign w:val="center"/>
            <w:hideMark/>
          </w:tcPr>
          <w:p w14:paraId="20BF75F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70</w:t>
            </w:r>
          </w:p>
        </w:tc>
        <w:tc>
          <w:tcPr>
            <w:tcW w:w="851" w:type="dxa"/>
            <w:tcBorders>
              <w:top w:val="nil"/>
              <w:left w:val="nil"/>
              <w:bottom w:val="single" w:sz="8" w:space="0" w:color="auto"/>
              <w:right w:val="single" w:sz="8" w:space="0" w:color="auto"/>
            </w:tcBorders>
            <w:shd w:val="clear" w:color="auto" w:fill="auto"/>
            <w:vAlign w:val="center"/>
            <w:hideMark/>
          </w:tcPr>
          <w:p w14:paraId="6C1CB52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70</w:t>
            </w:r>
          </w:p>
        </w:tc>
        <w:tc>
          <w:tcPr>
            <w:tcW w:w="1134" w:type="dxa"/>
            <w:tcBorders>
              <w:top w:val="nil"/>
              <w:left w:val="nil"/>
              <w:bottom w:val="single" w:sz="8" w:space="0" w:color="auto"/>
              <w:right w:val="single" w:sz="8" w:space="0" w:color="auto"/>
            </w:tcBorders>
            <w:shd w:val="clear" w:color="auto" w:fill="auto"/>
            <w:vAlign w:val="center"/>
            <w:hideMark/>
          </w:tcPr>
          <w:p w14:paraId="245E9D1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70</w:t>
            </w:r>
          </w:p>
        </w:tc>
        <w:tc>
          <w:tcPr>
            <w:tcW w:w="1232" w:type="dxa"/>
            <w:tcBorders>
              <w:top w:val="nil"/>
              <w:left w:val="nil"/>
              <w:bottom w:val="single" w:sz="8" w:space="0" w:color="auto"/>
              <w:right w:val="single" w:sz="8" w:space="0" w:color="auto"/>
            </w:tcBorders>
            <w:shd w:val="clear" w:color="auto" w:fill="auto"/>
            <w:vAlign w:val="center"/>
            <w:hideMark/>
          </w:tcPr>
          <w:p w14:paraId="5CBE5CC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70</w:t>
            </w:r>
          </w:p>
        </w:tc>
      </w:tr>
      <w:tr w:rsidR="00C66AC3" w:rsidRPr="00C66AC3" w14:paraId="4C132789" w14:textId="77777777" w:rsidTr="00FD770D">
        <w:trPr>
          <w:trHeight w:val="40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453867C"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604" w:type="dxa"/>
            <w:tcBorders>
              <w:top w:val="nil"/>
              <w:left w:val="nil"/>
              <w:bottom w:val="single" w:sz="8" w:space="0" w:color="auto"/>
              <w:right w:val="single" w:sz="8" w:space="0" w:color="auto"/>
            </w:tcBorders>
            <w:shd w:val="clear" w:color="auto" w:fill="auto"/>
            <w:vAlign w:val="center"/>
            <w:hideMark/>
          </w:tcPr>
          <w:p w14:paraId="735B1EE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1134" w:type="dxa"/>
            <w:tcBorders>
              <w:top w:val="nil"/>
              <w:left w:val="nil"/>
              <w:bottom w:val="single" w:sz="8" w:space="0" w:color="auto"/>
              <w:right w:val="single" w:sz="8" w:space="0" w:color="auto"/>
            </w:tcBorders>
            <w:shd w:val="clear" w:color="auto" w:fill="auto"/>
            <w:vAlign w:val="center"/>
            <w:hideMark/>
          </w:tcPr>
          <w:p w14:paraId="09BD9EA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0,66</w:t>
            </w:r>
          </w:p>
        </w:tc>
        <w:tc>
          <w:tcPr>
            <w:tcW w:w="850" w:type="dxa"/>
            <w:tcBorders>
              <w:top w:val="nil"/>
              <w:left w:val="nil"/>
              <w:bottom w:val="single" w:sz="8" w:space="0" w:color="auto"/>
              <w:right w:val="single" w:sz="8" w:space="0" w:color="auto"/>
            </w:tcBorders>
            <w:shd w:val="clear" w:color="auto" w:fill="auto"/>
            <w:vAlign w:val="center"/>
            <w:hideMark/>
          </w:tcPr>
          <w:p w14:paraId="4A7BFD3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0,67</w:t>
            </w:r>
          </w:p>
        </w:tc>
        <w:tc>
          <w:tcPr>
            <w:tcW w:w="851" w:type="dxa"/>
            <w:tcBorders>
              <w:top w:val="nil"/>
              <w:left w:val="nil"/>
              <w:bottom w:val="single" w:sz="8" w:space="0" w:color="auto"/>
              <w:right w:val="single" w:sz="8" w:space="0" w:color="auto"/>
            </w:tcBorders>
            <w:shd w:val="clear" w:color="auto" w:fill="auto"/>
            <w:vAlign w:val="center"/>
            <w:hideMark/>
          </w:tcPr>
          <w:p w14:paraId="11AE796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0,69</w:t>
            </w:r>
          </w:p>
        </w:tc>
        <w:tc>
          <w:tcPr>
            <w:tcW w:w="850" w:type="dxa"/>
            <w:tcBorders>
              <w:top w:val="nil"/>
              <w:left w:val="nil"/>
              <w:bottom w:val="single" w:sz="8" w:space="0" w:color="auto"/>
              <w:right w:val="single" w:sz="8" w:space="0" w:color="auto"/>
            </w:tcBorders>
            <w:shd w:val="clear" w:color="auto" w:fill="auto"/>
            <w:vAlign w:val="center"/>
            <w:hideMark/>
          </w:tcPr>
          <w:p w14:paraId="6D7359E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0,71</w:t>
            </w:r>
          </w:p>
        </w:tc>
        <w:tc>
          <w:tcPr>
            <w:tcW w:w="851" w:type="dxa"/>
            <w:tcBorders>
              <w:top w:val="nil"/>
              <w:left w:val="nil"/>
              <w:bottom w:val="single" w:sz="8" w:space="0" w:color="auto"/>
              <w:right w:val="single" w:sz="8" w:space="0" w:color="auto"/>
            </w:tcBorders>
            <w:shd w:val="clear" w:color="auto" w:fill="auto"/>
            <w:vAlign w:val="center"/>
            <w:hideMark/>
          </w:tcPr>
          <w:p w14:paraId="7D4BC5D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0,71</w:t>
            </w:r>
          </w:p>
        </w:tc>
        <w:tc>
          <w:tcPr>
            <w:tcW w:w="1134" w:type="dxa"/>
            <w:tcBorders>
              <w:top w:val="nil"/>
              <w:left w:val="nil"/>
              <w:bottom w:val="single" w:sz="8" w:space="0" w:color="auto"/>
              <w:right w:val="single" w:sz="8" w:space="0" w:color="auto"/>
            </w:tcBorders>
            <w:shd w:val="clear" w:color="auto" w:fill="auto"/>
            <w:vAlign w:val="center"/>
            <w:hideMark/>
          </w:tcPr>
          <w:p w14:paraId="5EF1661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0,76</w:t>
            </w:r>
          </w:p>
        </w:tc>
        <w:tc>
          <w:tcPr>
            <w:tcW w:w="1232" w:type="dxa"/>
            <w:tcBorders>
              <w:top w:val="nil"/>
              <w:left w:val="nil"/>
              <w:bottom w:val="single" w:sz="8" w:space="0" w:color="auto"/>
              <w:right w:val="single" w:sz="8" w:space="0" w:color="auto"/>
            </w:tcBorders>
            <w:shd w:val="clear" w:color="auto" w:fill="auto"/>
            <w:vAlign w:val="center"/>
            <w:hideMark/>
          </w:tcPr>
          <w:p w14:paraId="6DE6D8A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0,78</w:t>
            </w:r>
          </w:p>
        </w:tc>
      </w:tr>
      <w:tr w:rsidR="00C66AC3" w:rsidRPr="00C66AC3" w14:paraId="54463B13" w14:textId="77777777" w:rsidTr="00FD770D">
        <w:trPr>
          <w:trHeight w:val="212"/>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5E07FB9"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Расчетный часовой расход для подпитки системы теплоснабжения</w:t>
            </w:r>
          </w:p>
        </w:tc>
        <w:tc>
          <w:tcPr>
            <w:tcW w:w="604" w:type="dxa"/>
            <w:tcBorders>
              <w:top w:val="nil"/>
              <w:left w:val="nil"/>
              <w:bottom w:val="single" w:sz="8" w:space="0" w:color="auto"/>
              <w:right w:val="single" w:sz="8" w:space="0" w:color="auto"/>
            </w:tcBorders>
            <w:shd w:val="clear" w:color="auto" w:fill="auto"/>
            <w:vAlign w:val="center"/>
            <w:hideMark/>
          </w:tcPr>
          <w:p w14:paraId="6090A49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1134" w:type="dxa"/>
            <w:tcBorders>
              <w:top w:val="nil"/>
              <w:left w:val="nil"/>
              <w:bottom w:val="single" w:sz="8" w:space="0" w:color="auto"/>
              <w:right w:val="single" w:sz="8" w:space="0" w:color="auto"/>
            </w:tcBorders>
            <w:shd w:val="clear" w:color="auto" w:fill="auto"/>
            <w:vAlign w:val="center"/>
            <w:hideMark/>
          </w:tcPr>
          <w:p w14:paraId="2806FA2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0,21</w:t>
            </w:r>
          </w:p>
        </w:tc>
        <w:tc>
          <w:tcPr>
            <w:tcW w:w="850" w:type="dxa"/>
            <w:tcBorders>
              <w:top w:val="nil"/>
              <w:left w:val="nil"/>
              <w:bottom w:val="single" w:sz="8" w:space="0" w:color="auto"/>
              <w:right w:val="single" w:sz="8" w:space="0" w:color="auto"/>
            </w:tcBorders>
            <w:shd w:val="clear" w:color="auto" w:fill="auto"/>
            <w:vAlign w:val="center"/>
            <w:hideMark/>
          </w:tcPr>
          <w:p w14:paraId="2EB7F7C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0,22</w:t>
            </w:r>
          </w:p>
        </w:tc>
        <w:tc>
          <w:tcPr>
            <w:tcW w:w="851" w:type="dxa"/>
            <w:tcBorders>
              <w:top w:val="nil"/>
              <w:left w:val="nil"/>
              <w:bottom w:val="single" w:sz="8" w:space="0" w:color="auto"/>
              <w:right w:val="single" w:sz="8" w:space="0" w:color="auto"/>
            </w:tcBorders>
            <w:shd w:val="clear" w:color="auto" w:fill="auto"/>
            <w:vAlign w:val="center"/>
            <w:hideMark/>
          </w:tcPr>
          <w:p w14:paraId="62A92A9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0,23</w:t>
            </w:r>
          </w:p>
        </w:tc>
        <w:tc>
          <w:tcPr>
            <w:tcW w:w="850" w:type="dxa"/>
            <w:tcBorders>
              <w:top w:val="nil"/>
              <w:left w:val="nil"/>
              <w:bottom w:val="single" w:sz="8" w:space="0" w:color="auto"/>
              <w:right w:val="single" w:sz="8" w:space="0" w:color="auto"/>
            </w:tcBorders>
            <w:shd w:val="clear" w:color="auto" w:fill="auto"/>
            <w:vAlign w:val="center"/>
            <w:hideMark/>
          </w:tcPr>
          <w:p w14:paraId="0ED3BD8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0,23</w:t>
            </w:r>
          </w:p>
        </w:tc>
        <w:tc>
          <w:tcPr>
            <w:tcW w:w="851" w:type="dxa"/>
            <w:tcBorders>
              <w:top w:val="nil"/>
              <w:left w:val="nil"/>
              <w:bottom w:val="single" w:sz="8" w:space="0" w:color="auto"/>
              <w:right w:val="single" w:sz="8" w:space="0" w:color="auto"/>
            </w:tcBorders>
            <w:shd w:val="clear" w:color="auto" w:fill="auto"/>
            <w:vAlign w:val="center"/>
            <w:hideMark/>
          </w:tcPr>
          <w:p w14:paraId="6C1A68E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0,23</w:t>
            </w:r>
          </w:p>
        </w:tc>
        <w:tc>
          <w:tcPr>
            <w:tcW w:w="1134" w:type="dxa"/>
            <w:tcBorders>
              <w:top w:val="nil"/>
              <w:left w:val="nil"/>
              <w:bottom w:val="single" w:sz="8" w:space="0" w:color="auto"/>
              <w:right w:val="single" w:sz="8" w:space="0" w:color="auto"/>
            </w:tcBorders>
            <w:shd w:val="clear" w:color="auto" w:fill="auto"/>
            <w:vAlign w:val="center"/>
            <w:hideMark/>
          </w:tcPr>
          <w:p w14:paraId="4C37AB6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0,25</w:t>
            </w:r>
          </w:p>
        </w:tc>
        <w:tc>
          <w:tcPr>
            <w:tcW w:w="1232" w:type="dxa"/>
            <w:tcBorders>
              <w:top w:val="nil"/>
              <w:left w:val="nil"/>
              <w:bottom w:val="single" w:sz="8" w:space="0" w:color="auto"/>
              <w:right w:val="single" w:sz="8" w:space="0" w:color="auto"/>
            </w:tcBorders>
            <w:shd w:val="clear" w:color="auto" w:fill="auto"/>
            <w:vAlign w:val="center"/>
            <w:hideMark/>
          </w:tcPr>
          <w:p w14:paraId="0EB86D4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0,25</w:t>
            </w:r>
          </w:p>
        </w:tc>
      </w:tr>
      <w:tr w:rsidR="00C66AC3" w:rsidRPr="00C66AC3" w14:paraId="7EE47E78" w14:textId="77777777" w:rsidTr="00FD770D">
        <w:trPr>
          <w:trHeight w:val="11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5553DC4" w14:textId="77777777" w:rsidR="00C66AC3" w:rsidRPr="00C66AC3" w:rsidRDefault="00C66AC3" w:rsidP="00DE6355">
            <w:pPr>
              <w:contextualSpacing/>
              <w:jc w:val="right"/>
              <w:rPr>
                <w:rFonts w:ascii="Arial" w:hAnsi="Arial" w:cs="Arial"/>
                <w:color w:val="000000"/>
                <w:sz w:val="18"/>
                <w:szCs w:val="18"/>
              </w:rPr>
            </w:pPr>
            <w:r w:rsidRPr="00C66AC3">
              <w:rPr>
                <w:rFonts w:ascii="Arial" w:hAnsi="Arial" w:cs="Arial"/>
                <w:color w:val="000000"/>
                <w:sz w:val="18"/>
                <w:szCs w:val="18"/>
              </w:rPr>
              <w:t xml:space="preserve"> в т.ч. тепловых сетей (без учета сетей потребителей)</w:t>
            </w:r>
          </w:p>
        </w:tc>
        <w:tc>
          <w:tcPr>
            <w:tcW w:w="604" w:type="dxa"/>
            <w:tcBorders>
              <w:top w:val="nil"/>
              <w:left w:val="nil"/>
              <w:bottom w:val="single" w:sz="8" w:space="0" w:color="auto"/>
              <w:right w:val="single" w:sz="8" w:space="0" w:color="auto"/>
            </w:tcBorders>
            <w:shd w:val="clear" w:color="auto" w:fill="auto"/>
            <w:vAlign w:val="center"/>
            <w:hideMark/>
          </w:tcPr>
          <w:p w14:paraId="522F575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1134" w:type="dxa"/>
            <w:tcBorders>
              <w:top w:val="nil"/>
              <w:left w:val="nil"/>
              <w:bottom w:val="single" w:sz="8" w:space="0" w:color="auto"/>
              <w:right w:val="single" w:sz="8" w:space="0" w:color="auto"/>
            </w:tcBorders>
            <w:shd w:val="clear" w:color="auto" w:fill="auto"/>
            <w:vAlign w:val="center"/>
            <w:hideMark/>
          </w:tcPr>
          <w:p w14:paraId="7D36042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0,11</w:t>
            </w:r>
          </w:p>
        </w:tc>
        <w:tc>
          <w:tcPr>
            <w:tcW w:w="850" w:type="dxa"/>
            <w:tcBorders>
              <w:top w:val="nil"/>
              <w:left w:val="nil"/>
              <w:bottom w:val="single" w:sz="8" w:space="0" w:color="auto"/>
              <w:right w:val="single" w:sz="8" w:space="0" w:color="auto"/>
            </w:tcBorders>
            <w:shd w:val="clear" w:color="auto" w:fill="auto"/>
            <w:vAlign w:val="center"/>
            <w:hideMark/>
          </w:tcPr>
          <w:p w14:paraId="1C4A802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0,11</w:t>
            </w:r>
          </w:p>
        </w:tc>
        <w:tc>
          <w:tcPr>
            <w:tcW w:w="851" w:type="dxa"/>
            <w:tcBorders>
              <w:top w:val="nil"/>
              <w:left w:val="nil"/>
              <w:bottom w:val="single" w:sz="8" w:space="0" w:color="auto"/>
              <w:right w:val="single" w:sz="8" w:space="0" w:color="auto"/>
            </w:tcBorders>
            <w:shd w:val="clear" w:color="auto" w:fill="auto"/>
            <w:vAlign w:val="center"/>
            <w:hideMark/>
          </w:tcPr>
          <w:p w14:paraId="7122F0F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0,11</w:t>
            </w:r>
          </w:p>
        </w:tc>
        <w:tc>
          <w:tcPr>
            <w:tcW w:w="850" w:type="dxa"/>
            <w:tcBorders>
              <w:top w:val="nil"/>
              <w:left w:val="nil"/>
              <w:bottom w:val="single" w:sz="8" w:space="0" w:color="auto"/>
              <w:right w:val="single" w:sz="8" w:space="0" w:color="auto"/>
            </w:tcBorders>
            <w:shd w:val="clear" w:color="auto" w:fill="auto"/>
            <w:vAlign w:val="center"/>
            <w:hideMark/>
          </w:tcPr>
          <w:p w14:paraId="648338A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0,11</w:t>
            </w:r>
          </w:p>
        </w:tc>
        <w:tc>
          <w:tcPr>
            <w:tcW w:w="851" w:type="dxa"/>
            <w:tcBorders>
              <w:top w:val="nil"/>
              <w:left w:val="nil"/>
              <w:bottom w:val="single" w:sz="8" w:space="0" w:color="auto"/>
              <w:right w:val="single" w:sz="8" w:space="0" w:color="auto"/>
            </w:tcBorders>
            <w:shd w:val="clear" w:color="auto" w:fill="auto"/>
            <w:vAlign w:val="center"/>
            <w:hideMark/>
          </w:tcPr>
          <w:p w14:paraId="1921418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0,11</w:t>
            </w:r>
          </w:p>
        </w:tc>
        <w:tc>
          <w:tcPr>
            <w:tcW w:w="1134" w:type="dxa"/>
            <w:tcBorders>
              <w:top w:val="nil"/>
              <w:left w:val="nil"/>
              <w:bottom w:val="single" w:sz="8" w:space="0" w:color="auto"/>
              <w:right w:val="single" w:sz="8" w:space="0" w:color="auto"/>
            </w:tcBorders>
            <w:shd w:val="clear" w:color="auto" w:fill="auto"/>
            <w:vAlign w:val="center"/>
            <w:hideMark/>
          </w:tcPr>
          <w:p w14:paraId="2BDA956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0,11</w:t>
            </w:r>
          </w:p>
        </w:tc>
        <w:tc>
          <w:tcPr>
            <w:tcW w:w="1232" w:type="dxa"/>
            <w:tcBorders>
              <w:top w:val="nil"/>
              <w:left w:val="nil"/>
              <w:bottom w:val="single" w:sz="8" w:space="0" w:color="auto"/>
              <w:right w:val="single" w:sz="8" w:space="0" w:color="auto"/>
            </w:tcBorders>
            <w:shd w:val="clear" w:color="auto" w:fill="auto"/>
            <w:vAlign w:val="center"/>
            <w:hideMark/>
          </w:tcPr>
          <w:p w14:paraId="7BA187D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0,11</w:t>
            </w:r>
          </w:p>
        </w:tc>
      </w:tr>
      <w:tr w:rsidR="00C66AC3" w:rsidRPr="00C66AC3" w14:paraId="4BEA6DE7" w14:textId="77777777" w:rsidTr="00FD770D">
        <w:trPr>
          <w:trHeight w:val="5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ED4B31D"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Всего подпитка тепловой сети, в том числе:</w:t>
            </w:r>
          </w:p>
        </w:tc>
        <w:tc>
          <w:tcPr>
            <w:tcW w:w="604" w:type="dxa"/>
            <w:tcBorders>
              <w:top w:val="nil"/>
              <w:left w:val="nil"/>
              <w:bottom w:val="single" w:sz="8" w:space="0" w:color="auto"/>
              <w:right w:val="single" w:sz="8" w:space="0" w:color="auto"/>
            </w:tcBorders>
            <w:shd w:val="clear" w:color="auto" w:fill="auto"/>
            <w:vAlign w:val="center"/>
            <w:hideMark/>
          </w:tcPr>
          <w:p w14:paraId="60E81A3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1134" w:type="dxa"/>
            <w:tcBorders>
              <w:top w:val="nil"/>
              <w:left w:val="nil"/>
              <w:bottom w:val="single" w:sz="8" w:space="0" w:color="auto"/>
              <w:right w:val="single" w:sz="8" w:space="0" w:color="auto"/>
            </w:tcBorders>
            <w:shd w:val="clear" w:color="auto" w:fill="auto"/>
            <w:vAlign w:val="center"/>
            <w:hideMark/>
          </w:tcPr>
          <w:p w14:paraId="43421F5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0,21</w:t>
            </w:r>
          </w:p>
        </w:tc>
        <w:tc>
          <w:tcPr>
            <w:tcW w:w="850" w:type="dxa"/>
            <w:tcBorders>
              <w:top w:val="nil"/>
              <w:left w:val="nil"/>
              <w:bottom w:val="single" w:sz="8" w:space="0" w:color="auto"/>
              <w:right w:val="single" w:sz="8" w:space="0" w:color="auto"/>
            </w:tcBorders>
            <w:shd w:val="clear" w:color="auto" w:fill="auto"/>
            <w:vAlign w:val="center"/>
            <w:hideMark/>
          </w:tcPr>
          <w:p w14:paraId="5AB966B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0,22</w:t>
            </w:r>
          </w:p>
        </w:tc>
        <w:tc>
          <w:tcPr>
            <w:tcW w:w="851" w:type="dxa"/>
            <w:tcBorders>
              <w:top w:val="nil"/>
              <w:left w:val="nil"/>
              <w:bottom w:val="single" w:sz="8" w:space="0" w:color="auto"/>
              <w:right w:val="single" w:sz="8" w:space="0" w:color="auto"/>
            </w:tcBorders>
            <w:shd w:val="clear" w:color="auto" w:fill="auto"/>
            <w:vAlign w:val="center"/>
            <w:hideMark/>
          </w:tcPr>
          <w:p w14:paraId="15A7062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0,23</w:t>
            </w:r>
          </w:p>
        </w:tc>
        <w:tc>
          <w:tcPr>
            <w:tcW w:w="850" w:type="dxa"/>
            <w:tcBorders>
              <w:top w:val="nil"/>
              <w:left w:val="nil"/>
              <w:bottom w:val="single" w:sz="8" w:space="0" w:color="auto"/>
              <w:right w:val="single" w:sz="8" w:space="0" w:color="auto"/>
            </w:tcBorders>
            <w:shd w:val="clear" w:color="auto" w:fill="auto"/>
            <w:vAlign w:val="center"/>
            <w:hideMark/>
          </w:tcPr>
          <w:p w14:paraId="43A2CC9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0,23</w:t>
            </w:r>
          </w:p>
        </w:tc>
        <w:tc>
          <w:tcPr>
            <w:tcW w:w="851" w:type="dxa"/>
            <w:tcBorders>
              <w:top w:val="nil"/>
              <w:left w:val="nil"/>
              <w:bottom w:val="single" w:sz="8" w:space="0" w:color="auto"/>
              <w:right w:val="single" w:sz="8" w:space="0" w:color="auto"/>
            </w:tcBorders>
            <w:shd w:val="clear" w:color="auto" w:fill="auto"/>
            <w:vAlign w:val="center"/>
            <w:hideMark/>
          </w:tcPr>
          <w:p w14:paraId="578ED9C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0,23</w:t>
            </w:r>
          </w:p>
        </w:tc>
        <w:tc>
          <w:tcPr>
            <w:tcW w:w="1134" w:type="dxa"/>
            <w:tcBorders>
              <w:top w:val="nil"/>
              <w:left w:val="nil"/>
              <w:bottom w:val="single" w:sz="8" w:space="0" w:color="auto"/>
              <w:right w:val="single" w:sz="8" w:space="0" w:color="auto"/>
            </w:tcBorders>
            <w:shd w:val="clear" w:color="auto" w:fill="auto"/>
            <w:vAlign w:val="center"/>
            <w:hideMark/>
          </w:tcPr>
          <w:p w14:paraId="1E46625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0,25</w:t>
            </w:r>
          </w:p>
        </w:tc>
        <w:tc>
          <w:tcPr>
            <w:tcW w:w="1232" w:type="dxa"/>
            <w:tcBorders>
              <w:top w:val="nil"/>
              <w:left w:val="nil"/>
              <w:bottom w:val="single" w:sz="8" w:space="0" w:color="auto"/>
              <w:right w:val="single" w:sz="8" w:space="0" w:color="auto"/>
            </w:tcBorders>
            <w:shd w:val="clear" w:color="auto" w:fill="auto"/>
            <w:vAlign w:val="center"/>
            <w:hideMark/>
          </w:tcPr>
          <w:p w14:paraId="0D38824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0,25</w:t>
            </w:r>
          </w:p>
        </w:tc>
      </w:tr>
      <w:tr w:rsidR="00C66AC3" w:rsidRPr="00C66AC3" w14:paraId="4018F129" w14:textId="77777777" w:rsidTr="00FD770D">
        <w:trPr>
          <w:trHeight w:val="5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B8712C7" w14:textId="77777777" w:rsidR="00C66AC3" w:rsidRPr="00C66AC3" w:rsidRDefault="00C66AC3" w:rsidP="00DE6355">
            <w:pPr>
              <w:contextualSpacing/>
              <w:jc w:val="right"/>
              <w:rPr>
                <w:rFonts w:ascii="Arial" w:hAnsi="Arial" w:cs="Arial"/>
                <w:color w:val="000000"/>
                <w:sz w:val="18"/>
                <w:szCs w:val="18"/>
              </w:rPr>
            </w:pPr>
            <w:r w:rsidRPr="00C66AC3">
              <w:rPr>
                <w:rFonts w:ascii="Arial" w:hAnsi="Arial" w:cs="Arial"/>
                <w:color w:val="000000"/>
                <w:sz w:val="18"/>
                <w:szCs w:val="18"/>
              </w:rPr>
              <w:t>нормативные утечки теплоносителя</w:t>
            </w:r>
          </w:p>
        </w:tc>
        <w:tc>
          <w:tcPr>
            <w:tcW w:w="604" w:type="dxa"/>
            <w:tcBorders>
              <w:top w:val="nil"/>
              <w:left w:val="nil"/>
              <w:bottom w:val="single" w:sz="8" w:space="0" w:color="auto"/>
              <w:right w:val="single" w:sz="8" w:space="0" w:color="auto"/>
            </w:tcBorders>
            <w:shd w:val="clear" w:color="auto" w:fill="auto"/>
            <w:vAlign w:val="center"/>
            <w:hideMark/>
          </w:tcPr>
          <w:p w14:paraId="07E850A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1134" w:type="dxa"/>
            <w:tcBorders>
              <w:top w:val="nil"/>
              <w:left w:val="nil"/>
              <w:bottom w:val="single" w:sz="8" w:space="0" w:color="auto"/>
              <w:right w:val="single" w:sz="8" w:space="0" w:color="auto"/>
            </w:tcBorders>
            <w:shd w:val="clear" w:color="auto" w:fill="auto"/>
            <w:vAlign w:val="center"/>
            <w:hideMark/>
          </w:tcPr>
          <w:p w14:paraId="766B1A5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0,21</w:t>
            </w:r>
          </w:p>
        </w:tc>
        <w:tc>
          <w:tcPr>
            <w:tcW w:w="850" w:type="dxa"/>
            <w:tcBorders>
              <w:top w:val="nil"/>
              <w:left w:val="nil"/>
              <w:bottom w:val="single" w:sz="8" w:space="0" w:color="auto"/>
              <w:right w:val="single" w:sz="8" w:space="0" w:color="auto"/>
            </w:tcBorders>
            <w:shd w:val="clear" w:color="auto" w:fill="auto"/>
            <w:vAlign w:val="center"/>
            <w:hideMark/>
          </w:tcPr>
          <w:p w14:paraId="05DD74B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0,22</w:t>
            </w:r>
          </w:p>
        </w:tc>
        <w:tc>
          <w:tcPr>
            <w:tcW w:w="851" w:type="dxa"/>
            <w:tcBorders>
              <w:top w:val="nil"/>
              <w:left w:val="nil"/>
              <w:bottom w:val="single" w:sz="8" w:space="0" w:color="auto"/>
              <w:right w:val="single" w:sz="8" w:space="0" w:color="auto"/>
            </w:tcBorders>
            <w:shd w:val="clear" w:color="auto" w:fill="auto"/>
            <w:vAlign w:val="center"/>
            <w:hideMark/>
          </w:tcPr>
          <w:p w14:paraId="1BD42BF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0,23</w:t>
            </w:r>
          </w:p>
        </w:tc>
        <w:tc>
          <w:tcPr>
            <w:tcW w:w="850" w:type="dxa"/>
            <w:tcBorders>
              <w:top w:val="nil"/>
              <w:left w:val="nil"/>
              <w:bottom w:val="single" w:sz="8" w:space="0" w:color="auto"/>
              <w:right w:val="single" w:sz="8" w:space="0" w:color="auto"/>
            </w:tcBorders>
            <w:shd w:val="clear" w:color="auto" w:fill="auto"/>
            <w:vAlign w:val="center"/>
            <w:hideMark/>
          </w:tcPr>
          <w:p w14:paraId="35A64F4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0,23</w:t>
            </w:r>
          </w:p>
        </w:tc>
        <w:tc>
          <w:tcPr>
            <w:tcW w:w="851" w:type="dxa"/>
            <w:tcBorders>
              <w:top w:val="nil"/>
              <w:left w:val="nil"/>
              <w:bottom w:val="single" w:sz="8" w:space="0" w:color="auto"/>
              <w:right w:val="single" w:sz="8" w:space="0" w:color="auto"/>
            </w:tcBorders>
            <w:shd w:val="clear" w:color="auto" w:fill="auto"/>
            <w:vAlign w:val="center"/>
            <w:hideMark/>
          </w:tcPr>
          <w:p w14:paraId="483C66B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0,23</w:t>
            </w:r>
          </w:p>
        </w:tc>
        <w:tc>
          <w:tcPr>
            <w:tcW w:w="1134" w:type="dxa"/>
            <w:tcBorders>
              <w:top w:val="nil"/>
              <w:left w:val="nil"/>
              <w:bottom w:val="single" w:sz="8" w:space="0" w:color="auto"/>
              <w:right w:val="single" w:sz="8" w:space="0" w:color="auto"/>
            </w:tcBorders>
            <w:shd w:val="clear" w:color="auto" w:fill="auto"/>
            <w:vAlign w:val="center"/>
            <w:hideMark/>
          </w:tcPr>
          <w:p w14:paraId="503DEB2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0,25</w:t>
            </w:r>
          </w:p>
        </w:tc>
        <w:tc>
          <w:tcPr>
            <w:tcW w:w="1232" w:type="dxa"/>
            <w:tcBorders>
              <w:top w:val="nil"/>
              <w:left w:val="nil"/>
              <w:bottom w:val="single" w:sz="8" w:space="0" w:color="auto"/>
              <w:right w:val="single" w:sz="8" w:space="0" w:color="auto"/>
            </w:tcBorders>
            <w:shd w:val="clear" w:color="auto" w:fill="auto"/>
            <w:vAlign w:val="center"/>
            <w:hideMark/>
          </w:tcPr>
          <w:p w14:paraId="7272FB2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0,25</w:t>
            </w:r>
          </w:p>
        </w:tc>
      </w:tr>
      <w:tr w:rsidR="00C66AC3" w:rsidRPr="00C66AC3" w14:paraId="6449C75A" w14:textId="77777777" w:rsidTr="00FD770D">
        <w:trPr>
          <w:trHeight w:val="5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7E89986" w14:textId="77777777" w:rsidR="00C66AC3" w:rsidRPr="00C66AC3" w:rsidRDefault="00C66AC3" w:rsidP="00DE6355">
            <w:pPr>
              <w:contextualSpacing/>
              <w:jc w:val="right"/>
              <w:rPr>
                <w:rFonts w:ascii="Arial" w:hAnsi="Arial" w:cs="Arial"/>
                <w:color w:val="000000"/>
                <w:sz w:val="18"/>
                <w:szCs w:val="18"/>
              </w:rPr>
            </w:pPr>
            <w:r w:rsidRPr="00C66AC3">
              <w:rPr>
                <w:rFonts w:ascii="Arial" w:hAnsi="Arial" w:cs="Arial"/>
                <w:color w:val="000000"/>
                <w:sz w:val="18"/>
                <w:szCs w:val="18"/>
              </w:rPr>
              <w:t>сверхнормативные утечки теплоносителя</w:t>
            </w:r>
          </w:p>
        </w:tc>
        <w:tc>
          <w:tcPr>
            <w:tcW w:w="604" w:type="dxa"/>
            <w:tcBorders>
              <w:top w:val="nil"/>
              <w:left w:val="nil"/>
              <w:bottom w:val="single" w:sz="8" w:space="0" w:color="auto"/>
              <w:right w:val="single" w:sz="8" w:space="0" w:color="auto"/>
            </w:tcBorders>
            <w:shd w:val="clear" w:color="auto" w:fill="auto"/>
            <w:vAlign w:val="center"/>
            <w:hideMark/>
          </w:tcPr>
          <w:p w14:paraId="5156652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1134" w:type="dxa"/>
            <w:tcBorders>
              <w:top w:val="nil"/>
              <w:left w:val="nil"/>
              <w:bottom w:val="single" w:sz="8" w:space="0" w:color="auto"/>
              <w:right w:val="single" w:sz="8" w:space="0" w:color="auto"/>
            </w:tcBorders>
            <w:shd w:val="clear" w:color="auto" w:fill="auto"/>
            <w:vAlign w:val="center"/>
            <w:hideMark/>
          </w:tcPr>
          <w:p w14:paraId="7A742B5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850" w:type="dxa"/>
            <w:tcBorders>
              <w:top w:val="nil"/>
              <w:left w:val="nil"/>
              <w:bottom w:val="single" w:sz="8" w:space="0" w:color="auto"/>
              <w:right w:val="single" w:sz="8" w:space="0" w:color="auto"/>
            </w:tcBorders>
            <w:shd w:val="clear" w:color="auto" w:fill="auto"/>
            <w:vAlign w:val="center"/>
            <w:hideMark/>
          </w:tcPr>
          <w:p w14:paraId="55B07B9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851" w:type="dxa"/>
            <w:tcBorders>
              <w:top w:val="nil"/>
              <w:left w:val="nil"/>
              <w:bottom w:val="single" w:sz="8" w:space="0" w:color="auto"/>
              <w:right w:val="single" w:sz="8" w:space="0" w:color="auto"/>
            </w:tcBorders>
            <w:shd w:val="clear" w:color="auto" w:fill="auto"/>
            <w:vAlign w:val="center"/>
            <w:hideMark/>
          </w:tcPr>
          <w:p w14:paraId="6E81D31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850" w:type="dxa"/>
            <w:tcBorders>
              <w:top w:val="nil"/>
              <w:left w:val="nil"/>
              <w:bottom w:val="single" w:sz="8" w:space="0" w:color="auto"/>
              <w:right w:val="single" w:sz="8" w:space="0" w:color="auto"/>
            </w:tcBorders>
            <w:shd w:val="clear" w:color="auto" w:fill="auto"/>
            <w:vAlign w:val="center"/>
            <w:hideMark/>
          </w:tcPr>
          <w:p w14:paraId="058B78D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851" w:type="dxa"/>
            <w:tcBorders>
              <w:top w:val="nil"/>
              <w:left w:val="nil"/>
              <w:bottom w:val="single" w:sz="8" w:space="0" w:color="auto"/>
              <w:right w:val="single" w:sz="8" w:space="0" w:color="auto"/>
            </w:tcBorders>
            <w:shd w:val="clear" w:color="auto" w:fill="auto"/>
            <w:vAlign w:val="center"/>
            <w:hideMark/>
          </w:tcPr>
          <w:p w14:paraId="52A78A2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134" w:type="dxa"/>
            <w:tcBorders>
              <w:top w:val="nil"/>
              <w:left w:val="nil"/>
              <w:bottom w:val="single" w:sz="8" w:space="0" w:color="auto"/>
              <w:right w:val="single" w:sz="8" w:space="0" w:color="auto"/>
            </w:tcBorders>
            <w:shd w:val="clear" w:color="auto" w:fill="auto"/>
            <w:vAlign w:val="center"/>
            <w:hideMark/>
          </w:tcPr>
          <w:p w14:paraId="006CB16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32" w:type="dxa"/>
            <w:tcBorders>
              <w:top w:val="nil"/>
              <w:left w:val="nil"/>
              <w:bottom w:val="single" w:sz="8" w:space="0" w:color="auto"/>
              <w:right w:val="single" w:sz="8" w:space="0" w:color="auto"/>
            </w:tcBorders>
            <w:shd w:val="clear" w:color="auto" w:fill="auto"/>
            <w:vAlign w:val="center"/>
            <w:hideMark/>
          </w:tcPr>
          <w:p w14:paraId="64DF443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r>
      <w:tr w:rsidR="00C66AC3" w:rsidRPr="00C66AC3" w14:paraId="007004FE" w14:textId="77777777" w:rsidTr="00FD770D">
        <w:trPr>
          <w:trHeight w:val="187"/>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D71C246"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Отпуск теплоносителя из тепловых сетей на цели ГВС</w:t>
            </w:r>
          </w:p>
        </w:tc>
        <w:tc>
          <w:tcPr>
            <w:tcW w:w="604" w:type="dxa"/>
            <w:tcBorders>
              <w:top w:val="nil"/>
              <w:left w:val="nil"/>
              <w:bottom w:val="single" w:sz="8" w:space="0" w:color="auto"/>
              <w:right w:val="single" w:sz="8" w:space="0" w:color="auto"/>
            </w:tcBorders>
            <w:shd w:val="clear" w:color="auto" w:fill="auto"/>
            <w:vAlign w:val="center"/>
            <w:hideMark/>
          </w:tcPr>
          <w:p w14:paraId="1036FDE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1134" w:type="dxa"/>
            <w:tcBorders>
              <w:top w:val="nil"/>
              <w:left w:val="nil"/>
              <w:bottom w:val="single" w:sz="8" w:space="0" w:color="auto"/>
              <w:right w:val="single" w:sz="8" w:space="0" w:color="auto"/>
            </w:tcBorders>
            <w:shd w:val="clear" w:color="auto" w:fill="auto"/>
            <w:vAlign w:val="center"/>
            <w:hideMark/>
          </w:tcPr>
          <w:p w14:paraId="28B848B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850" w:type="dxa"/>
            <w:tcBorders>
              <w:top w:val="nil"/>
              <w:left w:val="nil"/>
              <w:bottom w:val="single" w:sz="8" w:space="0" w:color="auto"/>
              <w:right w:val="single" w:sz="8" w:space="0" w:color="auto"/>
            </w:tcBorders>
            <w:shd w:val="clear" w:color="auto" w:fill="auto"/>
            <w:vAlign w:val="center"/>
            <w:hideMark/>
          </w:tcPr>
          <w:p w14:paraId="40CB33C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851" w:type="dxa"/>
            <w:tcBorders>
              <w:top w:val="nil"/>
              <w:left w:val="nil"/>
              <w:bottom w:val="single" w:sz="8" w:space="0" w:color="auto"/>
              <w:right w:val="single" w:sz="8" w:space="0" w:color="auto"/>
            </w:tcBorders>
            <w:shd w:val="clear" w:color="auto" w:fill="auto"/>
            <w:vAlign w:val="center"/>
            <w:hideMark/>
          </w:tcPr>
          <w:p w14:paraId="4E8D5CB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850" w:type="dxa"/>
            <w:tcBorders>
              <w:top w:val="nil"/>
              <w:left w:val="nil"/>
              <w:bottom w:val="single" w:sz="8" w:space="0" w:color="auto"/>
              <w:right w:val="single" w:sz="8" w:space="0" w:color="auto"/>
            </w:tcBorders>
            <w:shd w:val="clear" w:color="auto" w:fill="auto"/>
            <w:vAlign w:val="center"/>
            <w:hideMark/>
          </w:tcPr>
          <w:p w14:paraId="2029A32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851" w:type="dxa"/>
            <w:tcBorders>
              <w:top w:val="nil"/>
              <w:left w:val="nil"/>
              <w:bottom w:val="single" w:sz="8" w:space="0" w:color="auto"/>
              <w:right w:val="single" w:sz="8" w:space="0" w:color="auto"/>
            </w:tcBorders>
            <w:shd w:val="clear" w:color="auto" w:fill="auto"/>
            <w:vAlign w:val="center"/>
            <w:hideMark/>
          </w:tcPr>
          <w:p w14:paraId="7864F97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134" w:type="dxa"/>
            <w:tcBorders>
              <w:top w:val="nil"/>
              <w:left w:val="nil"/>
              <w:bottom w:val="single" w:sz="8" w:space="0" w:color="auto"/>
              <w:right w:val="single" w:sz="8" w:space="0" w:color="auto"/>
            </w:tcBorders>
            <w:shd w:val="clear" w:color="auto" w:fill="auto"/>
            <w:vAlign w:val="center"/>
            <w:hideMark/>
          </w:tcPr>
          <w:p w14:paraId="54C426F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32" w:type="dxa"/>
            <w:tcBorders>
              <w:top w:val="nil"/>
              <w:left w:val="nil"/>
              <w:bottom w:val="single" w:sz="8" w:space="0" w:color="auto"/>
              <w:right w:val="single" w:sz="8" w:space="0" w:color="auto"/>
            </w:tcBorders>
            <w:shd w:val="clear" w:color="auto" w:fill="auto"/>
            <w:vAlign w:val="center"/>
            <w:hideMark/>
          </w:tcPr>
          <w:p w14:paraId="0416F98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r>
      <w:tr w:rsidR="00C66AC3" w:rsidRPr="00C66AC3" w14:paraId="495EF4DB" w14:textId="77777777" w:rsidTr="00FD770D">
        <w:trPr>
          <w:trHeight w:val="24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47C404A"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Объем аварийной подпитки (химически не обработанной и не деаэрированной водой) (нормативный)</w:t>
            </w:r>
          </w:p>
        </w:tc>
        <w:tc>
          <w:tcPr>
            <w:tcW w:w="604" w:type="dxa"/>
            <w:tcBorders>
              <w:top w:val="nil"/>
              <w:left w:val="nil"/>
              <w:bottom w:val="single" w:sz="8" w:space="0" w:color="auto"/>
              <w:right w:val="single" w:sz="8" w:space="0" w:color="auto"/>
            </w:tcBorders>
            <w:shd w:val="clear" w:color="auto" w:fill="auto"/>
            <w:vAlign w:val="center"/>
            <w:hideMark/>
          </w:tcPr>
          <w:p w14:paraId="0DBB43A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1134" w:type="dxa"/>
            <w:tcBorders>
              <w:top w:val="nil"/>
              <w:left w:val="nil"/>
              <w:bottom w:val="single" w:sz="8" w:space="0" w:color="auto"/>
              <w:right w:val="single" w:sz="8" w:space="0" w:color="auto"/>
            </w:tcBorders>
            <w:shd w:val="clear" w:color="auto" w:fill="auto"/>
            <w:vAlign w:val="center"/>
            <w:hideMark/>
          </w:tcPr>
          <w:p w14:paraId="6420459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0,66</w:t>
            </w:r>
          </w:p>
        </w:tc>
        <w:tc>
          <w:tcPr>
            <w:tcW w:w="850" w:type="dxa"/>
            <w:tcBorders>
              <w:top w:val="nil"/>
              <w:left w:val="nil"/>
              <w:bottom w:val="single" w:sz="8" w:space="0" w:color="auto"/>
              <w:right w:val="single" w:sz="8" w:space="0" w:color="auto"/>
            </w:tcBorders>
            <w:shd w:val="clear" w:color="auto" w:fill="auto"/>
            <w:vAlign w:val="center"/>
            <w:hideMark/>
          </w:tcPr>
          <w:p w14:paraId="451BD5A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0,67</w:t>
            </w:r>
          </w:p>
        </w:tc>
        <w:tc>
          <w:tcPr>
            <w:tcW w:w="851" w:type="dxa"/>
            <w:tcBorders>
              <w:top w:val="nil"/>
              <w:left w:val="nil"/>
              <w:bottom w:val="single" w:sz="8" w:space="0" w:color="auto"/>
              <w:right w:val="single" w:sz="8" w:space="0" w:color="auto"/>
            </w:tcBorders>
            <w:shd w:val="clear" w:color="auto" w:fill="auto"/>
            <w:vAlign w:val="center"/>
            <w:hideMark/>
          </w:tcPr>
          <w:p w14:paraId="57E143C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0,69</w:t>
            </w:r>
          </w:p>
        </w:tc>
        <w:tc>
          <w:tcPr>
            <w:tcW w:w="850" w:type="dxa"/>
            <w:tcBorders>
              <w:top w:val="nil"/>
              <w:left w:val="nil"/>
              <w:bottom w:val="single" w:sz="8" w:space="0" w:color="auto"/>
              <w:right w:val="single" w:sz="8" w:space="0" w:color="auto"/>
            </w:tcBorders>
            <w:shd w:val="clear" w:color="auto" w:fill="auto"/>
            <w:vAlign w:val="center"/>
            <w:hideMark/>
          </w:tcPr>
          <w:p w14:paraId="77F24C1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0,71</w:t>
            </w:r>
          </w:p>
        </w:tc>
        <w:tc>
          <w:tcPr>
            <w:tcW w:w="851" w:type="dxa"/>
            <w:tcBorders>
              <w:top w:val="nil"/>
              <w:left w:val="nil"/>
              <w:bottom w:val="single" w:sz="8" w:space="0" w:color="auto"/>
              <w:right w:val="single" w:sz="8" w:space="0" w:color="auto"/>
            </w:tcBorders>
            <w:shd w:val="clear" w:color="auto" w:fill="auto"/>
            <w:vAlign w:val="center"/>
            <w:hideMark/>
          </w:tcPr>
          <w:p w14:paraId="255EC31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0,71</w:t>
            </w:r>
          </w:p>
        </w:tc>
        <w:tc>
          <w:tcPr>
            <w:tcW w:w="1134" w:type="dxa"/>
            <w:tcBorders>
              <w:top w:val="nil"/>
              <w:left w:val="nil"/>
              <w:bottom w:val="single" w:sz="8" w:space="0" w:color="auto"/>
              <w:right w:val="single" w:sz="8" w:space="0" w:color="auto"/>
            </w:tcBorders>
            <w:shd w:val="clear" w:color="auto" w:fill="auto"/>
            <w:vAlign w:val="center"/>
            <w:hideMark/>
          </w:tcPr>
          <w:p w14:paraId="3F6DFE1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0,76</w:t>
            </w:r>
          </w:p>
        </w:tc>
        <w:tc>
          <w:tcPr>
            <w:tcW w:w="1232" w:type="dxa"/>
            <w:tcBorders>
              <w:top w:val="nil"/>
              <w:left w:val="nil"/>
              <w:bottom w:val="single" w:sz="8" w:space="0" w:color="auto"/>
              <w:right w:val="single" w:sz="8" w:space="0" w:color="auto"/>
            </w:tcBorders>
            <w:shd w:val="clear" w:color="auto" w:fill="auto"/>
            <w:vAlign w:val="center"/>
            <w:hideMark/>
          </w:tcPr>
          <w:p w14:paraId="79B900C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0,78</w:t>
            </w:r>
          </w:p>
        </w:tc>
      </w:tr>
      <w:tr w:rsidR="00C66AC3" w:rsidRPr="00C66AC3" w14:paraId="68A1B1CE" w14:textId="77777777" w:rsidTr="00FD770D">
        <w:trPr>
          <w:trHeight w:val="5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AE4626E"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Резерв (+)/дефицит (-) ВПУ</w:t>
            </w:r>
          </w:p>
        </w:tc>
        <w:tc>
          <w:tcPr>
            <w:tcW w:w="604" w:type="dxa"/>
            <w:tcBorders>
              <w:top w:val="nil"/>
              <w:left w:val="nil"/>
              <w:bottom w:val="single" w:sz="8" w:space="0" w:color="auto"/>
              <w:right w:val="single" w:sz="8" w:space="0" w:color="auto"/>
            </w:tcBorders>
            <w:shd w:val="clear" w:color="auto" w:fill="auto"/>
            <w:vAlign w:val="center"/>
            <w:hideMark/>
          </w:tcPr>
          <w:p w14:paraId="06A0ECE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1134" w:type="dxa"/>
            <w:tcBorders>
              <w:top w:val="nil"/>
              <w:left w:val="nil"/>
              <w:bottom w:val="single" w:sz="8" w:space="0" w:color="auto"/>
              <w:right w:val="single" w:sz="8" w:space="0" w:color="auto"/>
            </w:tcBorders>
            <w:shd w:val="clear" w:color="auto" w:fill="auto"/>
            <w:vAlign w:val="center"/>
            <w:hideMark/>
          </w:tcPr>
          <w:p w14:paraId="66AC423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9,34</w:t>
            </w:r>
          </w:p>
        </w:tc>
        <w:tc>
          <w:tcPr>
            <w:tcW w:w="850" w:type="dxa"/>
            <w:tcBorders>
              <w:top w:val="nil"/>
              <w:left w:val="nil"/>
              <w:bottom w:val="single" w:sz="8" w:space="0" w:color="auto"/>
              <w:right w:val="single" w:sz="8" w:space="0" w:color="auto"/>
            </w:tcBorders>
            <w:shd w:val="clear" w:color="auto" w:fill="auto"/>
            <w:vAlign w:val="center"/>
            <w:hideMark/>
          </w:tcPr>
          <w:p w14:paraId="79740C1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9,33</w:t>
            </w:r>
          </w:p>
        </w:tc>
        <w:tc>
          <w:tcPr>
            <w:tcW w:w="851" w:type="dxa"/>
            <w:tcBorders>
              <w:top w:val="nil"/>
              <w:left w:val="nil"/>
              <w:bottom w:val="single" w:sz="8" w:space="0" w:color="auto"/>
              <w:right w:val="single" w:sz="8" w:space="0" w:color="auto"/>
            </w:tcBorders>
            <w:shd w:val="clear" w:color="auto" w:fill="auto"/>
            <w:vAlign w:val="center"/>
            <w:hideMark/>
          </w:tcPr>
          <w:p w14:paraId="7400DAB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9,31</w:t>
            </w:r>
          </w:p>
        </w:tc>
        <w:tc>
          <w:tcPr>
            <w:tcW w:w="850" w:type="dxa"/>
            <w:tcBorders>
              <w:top w:val="nil"/>
              <w:left w:val="nil"/>
              <w:bottom w:val="single" w:sz="8" w:space="0" w:color="auto"/>
              <w:right w:val="single" w:sz="8" w:space="0" w:color="auto"/>
            </w:tcBorders>
            <w:shd w:val="clear" w:color="auto" w:fill="auto"/>
            <w:vAlign w:val="center"/>
            <w:hideMark/>
          </w:tcPr>
          <w:p w14:paraId="5FD2C0B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9,29</w:t>
            </w:r>
          </w:p>
        </w:tc>
        <w:tc>
          <w:tcPr>
            <w:tcW w:w="851" w:type="dxa"/>
            <w:tcBorders>
              <w:top w:val="nil"/>
              <w:left w:val="nil"/>
              <w:bottom w:val="single" w:sz="8" w:space="0" w:color="auto"/>
              <w:right w:val="single" w:sz="8" w:space="0" w:color="auto"/>
            </w:tcBorders>
            <w:shd w:val="clear" w:color="auto" w:fill="auto"/>
            <w:vAlign w:val="center"/>
            <w:hideMark/>
          </w:tcPr>
          <w:p w14:paraId="3339306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9,29</w:t>
            </w:r>
          </w:p>
        </w:tc>
        <w:tc>
          <w:tcPr>
            <w:tcW w:w="1134" w:type="dxa"/>
            <w:tcBorders>
              <w:top w:val="nil"/>
              <w:left w:val="nil"/>
              <w:bottom w:val="single" w:sz="8" w:space="0" w:color="auto"/>
              <w:right w:val="single" w:sz="8" w:space="0" w:color="auto"/>
            </w:tcBorders>
            <w:shd w:val="clear" w:color="auto" w:fill="auto"/>
            <w:vAlign w:val="center"/>
            <w:hideMark/>
          </w:tcPr>
          <w:p w14:paraId="3402070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9,24</w:t>
            </w:r>
          </w:p>
        </w:tc>
        <w:tc>
          <w:tcPr>
            <w:tcW w:w="1232" w:type="dxa"/>
            <w:tcBorders>
              <w:top w:val="nil"/>
              <w:left w:val="nil"/>
              <w:bottom w:val="single" w:sz="8" w:space="0" w:color="auto"/>
              <w:right w:val="single" w:sz="8" w:space="0" w:color="auto"/>
            </w:tcBorders>
            <w:shd w:val="clear" w:color="auto" w:fill="auto"/>
            <w:vAlign w:val="center"/>
            <w:hideMark/>
          </w:tcPr>
          <w:p w14:paraId="4CD37E5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9,22</w:t>
            </w:r>
          </w:p>
        </w:tc>
      </w:tr>
      <w:tr w:rsidR="00C66AC3" w:rsidRPr="00C66AC3" w14:paraId="20405530" w14:textId="77777777" w:rsidTr="00FD770D">
        <w:trPr>
          <w:trHeight w:val="8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E2F1783"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Доля резерва</w:t>
            </w:r>
          </w:p>
        </w:tc>
        <w:tc>
          <w:tcPr>
            <w:tcW w:w="604" w:type="dxa"/>
            <w:tcBorders>
              <w:top w:val="nil"/>
              <w:left w:val="nil"/>
              <w:bottom w:val="single" w:sz="8" w:space="0" w:color="auto"/>
              <w:right w:val="single" w:sz="8" w:space="0" w:color="auto"/>
            </w:tcBorders>
            <w:shd w:val="clear" w:color="auto" w:fill="auto"/>
            <w:vAlign w:val="center"/>
            <w:hideMark/>
          </w:tcPr>
          <w:p w14:paraId="0FA5B0B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134" w:type="dxa"/>
            <w:tcBorders>
              <w:top w:val="nil"/>
              <w:left w:val="nil"/>
              <w:bottom w:val="single" w:sz="8" w:space="0" w:color="auto"/>
              <w:right w:val="single" w:sz="8" w:space="0" w:color="auto"/>
            </w:tcBorders>
            <w:shd w:val="clear" w:color="auto" w:fill="auto"/>
            <w:vAlign w:val="center"/>
            <w:hideMark/>
          </w:tcPr>
          <w:p w14:paraId="627A2CA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93</w:t>
            </w:r>
          </w:p>
        </w:tc>
        <w:tc>
          <w:tcPr>
            <w:tcW w:w="850" w:type="dxa"/>
            <w:tcBorders>
              <w:top w:val="nil"/>
              <w:left w:val="nil"/>
              <w:bottom w:val="single" w:sz="8" w:space="0" w:color="auto"/>
              <w:right w:val="single" w:sz="8" w:space="0" w:color="auto"/>
            </w:tcBorders>
            <w:shd w:val="clear" w:color="auto" w:fill="auto"/>
            <w:vAlign w:val="center"/>
            <w:hideMark/>
          </w:tcPr>
          <w:p w14:paraId="0411103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93</w:t>
            </w:r>
          </w:p>
        </w:tc>
        <w:tc>
          <w:tcPr>
            <w:tcW w:w="851" w:type="dxa"/>
            <w:tcBorders>
              <w:top w:val="nil"/>
              <w:left w:val="nil"/>
              <w:bottom w:val="single" w:sz="8" w:space="0" w:color="auto"/>
              <w:right w:val="single" w:sz="8" w:space="0" w:color="auto"/>
            </w:tcBorders>
            <w:shd w:val="clear" w:color="auto" w:fill="auto"/>
            <w:vAlign w:val="center"/>
            <w:hideMark/>
          </w:tcPr>
          <w:p w14:paraId="1DA8C5C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93</w:t>
            </w:r>
          </w:p>
        </w:tc>
        <w:tc>
          <w:tcPr>
            <w:tcW w:w="850" w:type="dxa"/>
            <w:tcBorders>
              <w:top w:val="nil"/>
              <w:left w:val="nil"/>
              <w:bottom w:val="single" w:sz="8" w:space="0" w:color="auto"/>
              <w:right w:val="single" w:sz="8" w:space="0" w:color="auto"/>
            </w:tcBorders>
            <w:shd w:val="clear" w:color="auto" w:fill="auto"/>
            <w:vAlign w:val="center"/>
            <w:hideMark/>
          </w:tcPr>
          <w:p w14:paraId="6EB775E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93</w:t>
            </w:r>
          </w:p>
        </w:tc>
        <w:tc>
          <w:tcPr>
            <w:tcW w:w="851" w:type="dxa"/>
            <w:tcBorders>
              <w:top w:val="nil"/>
              <w:left w:val="nil"/>
              <w:bottom w:val="single" w:sz="8" w:space="0" w:color="auto"/>
              <w:right w:val="single" w:sz="8" w:space="0" w:color="auto"/>
            </w:tcBorders>
            <w:shd w:val="clear" w:color="auto" w:fill="auto"/>
            <w:vAlign w:val="center"/>
            <w:hideMark/>
          </w:tcPr>
          <w:p w14:paraId="0F32CAE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93</w:t>
            </w:r>
          </w:p>
        </w:tc>
        <w:tc>
          <w:tcPr>
            <w:tcW w:w="1134" w:type="dxa"/>
            <w:tcBorders>
              <w:top w:val="nil"/>
              <w:left w:val="nil"/>
              <w:bottom w:val="single" w:sz="8" w:space="0" w:color="auto"/>
              <w:right w:val="single" w:sz="8" w:space="0" w:color="auto"/>
            </w:tcBorders>
            <w:shd w:val="clear" w:color="auto" w:fill="auto"/>
            <w:vAlign w:val="center"/>
            <w:hideMark/>
          </w:tcPr>
          <w:p w14:paraId="2A9ECB5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92</w:t>
            </w:r>
          </w:p>
        </w:tc>
        <w:tc>
          <w:tcPr>
            <w:tcW w:w="1232" w:type="dxa"/>
            <w:tcBorders>
              <w:top w:val="nil"/>
              <w:left w:val="nil"/>
              <w:bottom w:val="single" w:sz="8" w:space="0" w:color="auto"/>
              <w:right w:val="single" w:sz="8" w:space="0" w:color="auto"/>
            </w:tcBorders>
            <w:shd w:val="clear" w:color="auto" w:fill="auto"/>
            <w:vAlign w:val="center"/>
            <w:hideMark/>
          </w:tcPr>
          <w:p w14:paraId="28ECD1F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92</w:t>
            </w:r>
          </w:p>
        </w:tc>
      </w:tr>
    </w:tbl>
    <w:p w14:paraId="5F10E575" w14:textId="77777777" w:rsidR="00C66AC3" w:rsidRPr="00C66AC3" w:rsidRDefault="00C66AC3" w:rsidP="00DE6355">
      <w:pPr>
        <w:ind w:firstLine="709"/>
        <w:contextualSpacing/>
        <w:jc w:val="both"/>
        <w:rPr>
          <w:rFonts w:ascii="Arial" w:hAnsi="Arial" w:cs="Arial"/>
          <w:sz w:val="18"/>
          <w:szCs w:val="18"/>
        </w:rPr>
        <w:sectPr w:rsidR="00C66AC3" w:rsidRPr="00C66AC3" w:rsidSect="00F91016">
          <w:pgSz w:w="16837" w:h="11905" w:orient="landscape"/>
          <w:pgMar w:top="709" w:right="1134" w:bottom="1134" w:left="1134" w:header="0" w:footer="709" w:gutter="0"/>
          <w:cols w:space="720"/>
          <w:noEndnote/>
          <w:docGrid w:linePitch="360"/>
        </w:sectPr>
      </w:pPr>
    </w:p>
    <w:p w14:paraId="263F9D3C" w14:textId="77777777" w:rsidR="00C66AC3" w:rsidRPr="00C66AC3" w:rsidRDefault="00C66AC3" w:rsidP="00DE6355">
      <w:pPr>
        <w:pStyle w:val="1a"/>
        <w:spacing w:before="0" w:after="0"/>
        <w:ind w:firstLine="709"/>
        <w:contextualSpacing/>
        <w:rPr>
          <w:rFonts w:ascii="Arial" w:hAnsi="Arial" w:cs="Arial"/>
          <w:sz w:val="18"/>
          <w:szCs w:val="18"/>
        </w:rPr>
      </w:pPr>
      <w:bookmarkStart w:id="49" w:name="_Toc66692915"/>
      <w:bookmarkStart w:id="50" w:name="_Toc354121648"/>
      <w:bookmarkStart w:id="51" w:name="_Toc356219246"/>
      <w:bookmarkStart w:id="52" w:name="_Toc365529749"/>
      <w:r w:rsidRPr="00C66AC3">
        <w:rPr>
          <w:rFonts w:ascii="Arial" w:hAnsi="Arial" w:cs="Arial"/>
          <w:sz w:val="18"/>
          <w:szCs w:val="18"/>
        </w:rPr>
        <w:t>Раздел 4 Основные положения мастер-плана развития систем теплоснабжения муниципального образования</w:t>
      </w:r>
      <w:bookmarkEnd w:id="49"/>
    </w:p>
    <w:p w14:paraId="717FD791" w14:textId="77777777" w:rsidR="00C66AC3" w:rsidRPr="00C66AC3" w:rsidRDefault="00C66AC3" w:rsidP="00DE6355">
      <w:pPr>
        <w:pStyle w:val="25"/>
        <w:numPr>
          <w:ilvl w:val="0"/>
          <w:numId w:val="59"/>
        </w:numPr>
        <w:tabs>
          <w:tab w:val="left" w:pos="993"/>
        </w:tabs>
        <w:spacing w:before="0" w:after="0"/>
        <w:ind w:left="567" w:firstLine="0"/>
        <w:contextualSpacing/>
        <w:rPr>
          <w:rFonts w:ascii="Arial" w:hAnsi="Arial" w:cs="Arial"/>
          <w:sz w:val="18"/>
          <w:szCs w:val="18"/>
        </w:rPr>
      </w:pPr>
      <w:r w:rsidRPr="00C66AC3">
        <w:rPr>
          <w:rFonts w:ascii="Arial" w:hAnsi="Arial" w:cs="Arial"/>
          <w:sz w:val="18"/>
          <w:szCs w:val="18"/>
        </w:rPr>
        <w:t>Описание вариантов (не менее двух) перспективного развития систем теплоснабжения муниципального образования (в случае их изменения относительно ранее принятого варианта развития систем теплоснабжения в утвержденной схеме теплоснабжения) с учетом предложений заинтересованных сторон</w:t>
      </w:r>
    </w:p>
    <w:p w14:paraId="507DCE89" w14:textId="77777777" w:rsidR="00C66AC3" w:rsidRPr="00C66AC3" w:rsidRDefault="00C66AC3" w:rsidP="00DE6355">
      <w:pPr>
        <w:ind w:firstLine="709"/>
        <w:contextualSpacing/>
        <w:jc w:val="both"/>
        <w:rPr>
          <w:rFonts w:ascii="Arial" w:hAnsi="Arial" w:cs="Arial"/>
          <w:sz w:val="18"/>
          <w:szCs w:val="18"/>
        </w:rPr>
      </w:pPr>
      <w:bookmarkStart w:id="53" w:name="_Hlk32830341"/>
      <w:r w:rsidRPr="00C66AC3">
        <w:rPr>
          <w:rFonts w:ascii="Arial" w:hAnsi="Arial" w:cs="Arial"/>
          <w:sz w:val="18"/>
          <w:szCs w:val="18"/>
        </w:rPr>
        <w:t>Основными принципами, положенными в основу разработки вариантов перспективного развития системы теплоснабжения, являются:</w:t>
      </w:r>
    </w:p>
    <w:p w14:paraId="0569372A" w14:textId="77777777"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обеспечение безопасности и надежности теплоснабжения потребителей;</w:t>
      </w:r>
    </w:p>
    <w:p w14:paraId="3075EE1F" w14:textId="77777777"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обеспечение энергетической эффективности теплоснабжения и потребления тепловой энергии;</w:t>
      </w:r>
    </w:p>
    <w:p w14:paraId="373CE704" w14:textId="77777777"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соблюдение баланса экономических интересов теплоснабжающих организаций и интересов потребителей;</w:t>
      </w:r>
    </w:p>
    <w:p w14:paraId="3677506E" w14:textId="77777777"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минимизация затрат на теплоснабжение на расчетную единицу тепловой энергии для потребителей в долгосрочной перспективе;</w:t>
      </w:r>
    </w:p>
    <w:p w14:paraId="1A556CD9" w14:textId="77777777"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обеспечение недискриминационных и стабильных условий осуществления предпринимательской деятельности в сфере теплоснабжения;</w:t>
      </w:r>
    </w:p>
    <w:p w14:paraId="5A3D6EFD" w14:textId="77777777"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согласованность с планами и программами развития муниципального образования.</w:t>
      </w:r>
    </w:p>
    <w:p w14:paraId="01D7B58F"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 xml:space="preserve">Перспективное развитие системы теплоснабжения по наиболее оптимальному варианту развития принято в Генеральном плане сельского поселения Сингапай: </w:t>
      </w:r>
      <w:bookmarkStart w:id="54" w:name="_Hlk65794745"/>
      <w:r w:rsidRPr="00C66AC3">
        <w:rPr>
          <w:rFonts w:ascii="Arial" w:hAnsi="Arial" w:cs="Arial"/>
          <w:sz w:val="18"/>
          <w:szCs w:val="18"/>
        </w:rPr>
        <w:t>централизованное теплоснабжение потребителей поселения предусматривается от существующих муниципальных газовых котельных суммарной установленной мощностью 45,18 Гкал/ч, децентрализованное теплоснабжение потребителей социального, общественно-делового назначения (частично) и индивидуальной жилой застройки осуществляется от индивидуальных источников тепловой энергии.</w:t>
      </w:r>
      <w:bookmarkEnd w:id="54"/>
    </w:p>
    <w:p w14:paraId="4B5CD3AA"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При разработке проектов освоения территории конкретных площадок, проектов строительства объектов социально-бытового назначения уточняются количество и единичная мощность источников тепла. В качестве основного топлива для всех теплоисточников сельского поселения Сингапай на перспективу предусмотрен природный газ.</w:t>
      </w:r>
    </w:p>
    <w:p w14:paraId="4330FAC0"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Мастер-план и технико-экономическое сравнение вариантов перспективного развития разработаны по вопросу организации централизованного горячего водоснабжения потребителей сельского поселения Сингапай, для которых организовано централизованное теплоснабжение от котельной:</w:t>
      </w:r>
    </w:p>
    <w:p w14:paraId="491067FF" w14:textId="77777777"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вариант 1: подготовка горячей воды на ИТП;</w:t>
      </w:r>
    </w:p>
    <w:p w14:paraId="15729015" w14:textId="77777777"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вариант2: децентрализованное ГВС от индивидуальных электрических водонагревателей.</w:t>
      </w:r>
    </w:p>
    <w:p w14:paraId="670E456D" w14:textId="285A0D87" w:rsidR="00C66AC3" w:rsidRPr="00C66AC3" w:rsidRDefault="00C66AC3" w:rsidP="00DE6355">
      <w:pPr>
        <w:ind w:firstLine="709"/>
        <w:contextualSpacing/>
        <w:jc w:val="both"/>
        <w:rPr>
          <w:rFonts w:ascii="Arial" w:hAnsi="Arial" w:cs="Arial"/>
          <w:b/>
          <w:sz w:val="18"/>
          <w:szCs w:val="18"/>
        </w:rPr>
      </w:pPr>
      <w:r w:rsidRPr="00C66AC3">
        <w:rPr>
          <w:rFonts w:ascii="Arial" w:hAnsi="Arial" w:cs="Arial"/>
          <w:b/>
          <w:sz w:val="18"/>
          <w:szCs w:val="18"/>
        </w:rPr>
        <w:t>Вариант 1. Подготовка горячей воды на</w:t>
      </w:r>
      <w:r w:rsidR="00FD770D">
        <w:rPr>
          <w:rFonts w:ascii="Arial" w:hAnsi="Arial" w:cs="Arial"/>
          <w:b/>
          <w:sz w:val="18"/>
          <w:szCs w:val="18"/>
        </w:rPr>
        <w:t xml:space="preserve"> </w:t>
      </w:r>
      <w:r w:rsidRPr="00C66AC3">
        <w:rPr>
          <w:rFonts w:ascii="Arial" w:hAnsi="Arial" w:cs="Arial"/>
          <w:b/>
          <w:sz w:val="18"/>
          <w:szCs w:val="18"/>
        </w:rPr>
        <w:t>ИТП</w:t>
      </w:r>
    </w:p>
    <w:p w14:paraId="298A5199"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В данном варианте рассмотрен комплексный подход подготовки горячей воды на ИТП:</w:t>
      </w:r>
    </w:p>
    <w:p w14:paraId="3A691CBF" w14:textId="77777777"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строительство индивидуального теплового пункта расчетной мощностью 0,01 Гкал/ч.</w:t>
      </w:r>
    </w:p>
    <w:p w14:paraId="6D808DC5"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 xml:space="preserve">При реализации данного варианта увеличится суммарный расход теплоносителя, изменится требуемый располагаемый напор на источнике тепловой энергии за счет увеличения расхода и потерь давления в сетях горячего водоснабжения, также изменится минимальное значение температуры в точке излома. </w:t>
      </w:r>
    </w:p>
    <w:p w14:paraId="77CBBC38" w14:textId="77777777" w:rsidR="00C66AC3" w:rsidRPr="00C66AC3" w:rsidRDefault="00C66AC3" w:rsidP="00DE6355">
      <w:pPr>
        <w:ind w:firstLine="709"/>
        <w:contextualSpacing/>
        <w:jc w:val="both"/>
        <w:rPr>
          <w:rFonts w:ascii="Arial" w:hAnsi="Arial" w:cs="Arial"/>
          <w:b/>
          <w:bCs/>
          <w:sz w:val="18"/>
          <w:szCs w:val="18"/>
        </w:rPr>
      </w:pPr>
      <w:r w:rsidRPr="00C66AC3">
        <w:rPr>
          <w:rFonts w:ascii="Arial" w:hAnsi="Arial" w:cs="Arial"/>
          <w:b/>
          <w:bCs/>
          <w:sz w:val="18"/>
          <w:szCs w:val="18"/>
        </w:rPr>
        <w:t>Вариант 2. Децентрализованное ГВС от индивидуальных электрических водонагревателей</w:t>
      </w:r>
    </w:p>
    <w:p w14:paraId="5E00A1B5"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В рамках второго варианта перспективного развития системы горячего водоснабжения потребителей сельского поселения Сингапай предусматривается оборудование потребителей индивидуальными водонагревателями, в т.ч.:</w:t>
      </w:r>
    </w:p>
    <w:p w14:paraId="59489636" w14:textId="77777777"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электрическими накопительными водонагревателями – устанавливается в квартирах со смежным расположением кухни и санитарной комнаты, а также в квартирах с несмежным расположением кухни и санитарной комнаты – установка в санитарных комнатах;</w:t>
      </w:r>
    </w:p>
    <w:p w14:paraId="50B78050" w14:textId="77777777"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 xml:space="preserve">электрическими проточными водонагревателями – устанавливается в квартирах с несмежным расположением кухни и санитарной комнаты – установка на кухне. </w:t>
      </w:r>
    </w:p>
    <w:p w14:paraId="2AC27014"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Преимущества данного варианта перспективного развития системы горячего водоснабжения:</w:t>
      </w:r>
    </w:p>
    <w:p w14:paraId="00528224" w14:textId="77777777"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возможность регулировки температуры – используя водонагреватель в летний период, можно нагреть воду до 40º, что позволит сэкономить затраты электрической энергии;</w:t>
      </w:r>
    </w:p>
    <w:p w14:paraId="78574E81" w14:textId="77777777"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отсутствие зависимости от ресурсоснабжающей организации в части обеспечения бесперебойного горячего водоснабжения, а также периодических отключений по обслуживанию или ремонту системы;</w:t>
      </w:r>
    </w:p>
    <w:p w14:paraId="486BAA3E" w14:textId="77777777"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экономия энергетических ресурсов за счет экономии расхода потребления воды на нужды потребителя.</w:t>
      </w:r>
    </w:p>
    <w:p w14:paraId="656EECA8"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Недостатки данного варианта перспективного развития системы горячего водоснабжения:</w:t>
      </w:r>
    </w:p>
    <w:p w14:paraId="6B79C497" w14:textId="77777777"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существенные затраты потребителя горячего водоснабжения на приобретение водонагревателей;</w:t>
      </w:r>
    </w:p>
    <w:p w14:paraId="3977D3B6" w14:textId="77777777"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в случае технических неполадок водонагревателя отсутствие горячего водоснабжения у потребителя и возникновение затрат на ремонт за счет собственника жилого помещения.</w:t>
      </w:r>
    </w:p>
    <w:p w14:paraId="4501B486"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Преимущество варианта выбора индивидуальных источников горячего водоснабжения заключается в том, что при развитии централизованного горячего водоснабжения требуется реконструкция объектов теплоснабжения и строительство сетей горячего водоснабжения на территории поселка, что влечет за собой большие потери в тепловых сетях и значительные капитальные вложения по их прокладке, а в случае установки ИТП требуется внесение изменений в программу капитального ремонта многоквартирных домов и проведение общего собрании собственников в соответствии с требованиями жилищного кодекса РФ.</w:t>
      </w:r>
      <w:bookmarkEnd w:id="53"/>
    </w:p>
    <w:p w14:paraId="6D77567D" w14:textId="77777777" w:rsidR="00C66AC3" w:rsidRPr="00C66AC3" w:rsidRDefault="00C66AC3" w:rsidP="00DE6355">
      <w:pPr>
        <w:pStyle w:val="25"/>
        <w:numPr>
          <w:ilvl w:val="0"/>
          <w:numId w:val="59"/>
        </w:numPr>
        <w:tabs>
          <w:tab w:val="left" w:pos="993"/>
        </w:tabs>
        <w:spacing w:before="0" w:after="0"/>
        <w:ind w:left="567" w:firstLine="0"/>
        <w:contextualSpacing/>
        <w:rPr>
          <w:rFonts w:ascii="Arial" w:hAnsi="Arial" w:cs="Arial"/>
          <w:sz w:val="18"/>
          <w:szCs w:val="18"/>
        </w:rPr>
      </w:pPr>
      <w:r w:rsidRPr="00C66AC3">
        <w:rPr>
          <w:rFonts w:ascii="Arial" w:hAnsi="Arial" w:cs="Arial"/>
          <w:sz w:val="18"/>
          <w:szCs w:val="18"/>
        </w:rPr>
        <w:t>Технико-экономическое сравнение вариантов перспективного развития систем теплоснабжения поселения</w:t>
      </w:r>
    </w:p>
    <w:p w14:paraId="163DE323" w14:textId="77777777" w:rsidR="00C66AC3" w:rsidRPr="00C66AC3" w:rsidRDefault="00C66AC3" w:rsidP="00DE6355">
      <w:pPr>
        <w:ind w:firstLine="709"/>
        <w:contextualSpacing/>
        <w:jc w:val="both"/>
        <w:rPr>
          <w:rFonts w:ascii="Arial" w:hAnsi="Arial" w:cs="Arial"/>
          <w:sz w:val="18"/>
          <w:szCs w:val="18"/>
        </w:rPr>
      </w:pPr>
      <w:bookmarkStart w:id="55" w:name="_Toc16842996"/>
      <w:r w:rsidRPr="00C66AC3">
        <w:rPr>
          <w:rFonts w:ascii="Arial" w:hAnsi="Arial" w:cs="Arial"/>
          <w:sz w:val="18"/>
          <w:szCs w:val="18"/>
        </w:rPr>
        <w:t>В качестве технико-экономических показателей для сравнения вариантов перспективного развития систем теплоснабжения сельского поселения Сингапай приняты следующие показатели (группы показателей):</w:t>
      </w:r>
    </w:p>
    <w:p w14:paraId="5F3F7494" w14:textId="77777777" w:rsidR="00C66AC3" w:rsidRPr="00C66AC3" w:rsidRDefault="00C66AC3" w:rsidP="00DE6355">
      <w:pPr>
        <w:pStyle w:val="affc"/>
        <w:numPr>
          <w:ilvl w:val="0"/>
          <w:numId w:val="40"/>
        </w:numPr>
        <w:tabs>
          <w:tab w:val="left" w:pos="993"/>
        </w:tabs>
        <w:ind w:left="0" w:right="113" w:firstLine="709"/>
        <w:contextualSpacing/>
        <w:jc w:val="both"/>
        <w:rPr>
          <w:rFonts w:ascii="Arial" w:hAnsi="Arial" w:cs="Arial"/>
          <w:sz w:val="18"/>
          <w:szCs w:val="18"/>
        </w:rPr>
      </w:pPr>
      <w:r w:rsidRPr="00C66AC3">
        <w:rPr>
          <w:rFonts w:ascii="Arial" w:hAnsi="Arial" w:cs="Arial"/>
          <w:sz w:val="18"/>
          <w:szCs w:val="18"/>
        </w:rPr>
        <w:t>объемы потребления тепловой энергии на цели теплоснабжения (для варианта 1 – увеличиваются на величину потребления на нужды ГВС; для варианта 2 – отсутствуют);</w:t>
      </w:r>
    </w:p>
    <w:p w14:paraId="20683AD1" w14:textId="77777777" w:rsidR="00C66AC3" w:rsidRPr="00C66AC3" w:rsidRDefault="00C66AC3" w:rsidP="00DE6355">
      <w:pPr>
        <w:pStyle w:val="affc"/>
        <w:numPr>
          <w:ilvl w:val="0"/>
          <w:numId w:val="40"/>
        </w:numPr>
        <w:tabs>
          <w:tab w:val="left" w:pos="993"/>
        </w:tabs>
        <w:ind w:left="0" w:right="113" w:firstLine="709"/>
        <w:contextualSpacing/>
        <w:jc w:val="both"/>
        <w:rPr>
          <w:rFonts w:ascii="Arial" w:hAnsi="Arial" w:cs="Arial"/>
          <w:sz w:val="18"/>
          <w:szCs w:val="18"/>
        </w:rPr>
      </w:pPr>
      <w:r w:rsidRPr="00C66AC3">
        <w:rPr>
          <w:rFonts w:ascii="Arial" w:hAnsi="Arial" w:cs="Arial"/>
          <w:sz w:val="18"/>
          <w:szCs w:val="18"/>
        </w:rPr>
        <w:t>балансы тепловой мощности источников тепловой энергии и тепловой нагрузки (для варианта 1 - увеличение мощности котельной для обеспечения нагрузки на ГВС не требуется, возможно за счет существующего резерва мощности источников; для варианта 2 – отсутствуют);</w:t>
      </w:r>
    </w:p>
    <w:p w14:paraId="59A530BA" w14:textId="77777777" w:rsidR="00C66AC3" w:rsidRPr="00C66AC3" w:rsidRDefault="00C66AC3" w:rsidP="00DE6355">
      <w:pPr>
        <w:pStyle w:val="affc"/>
        <w:numPr>
          <w:ilvl w:val="0"/>
          <w:numId w:val="40"/>
        </w:numPr>
        <w:tabs>
          <w:tab w:val="left" w:pos="993"/>
        </w:tabs>
        <w:ind w:left="0" w:right="113" w:firstLine="709"/>
        <w:contextualSpacing/>
        <w:jc w:val="both"/>
        <w:rPr>
          <w:rFonts w:ascii="Arial" w:hAnsi="Arial" w:cs="Arial"/>
          <w:sz w:val="18"/>
          <w:szCs w:val="18"/>
        </w:rPr>
      </w:pPr>
      <w:r w:rsidRPr="00C66AC3">
        <w:rPr>
          <w:rFonts w:ascii="Arial" w:hAnsi="Arial" w:cs="Arial"/>
          <w:sz w:val="18"/>
          <w:szCs w:val="18"/>
        </w:rPr>
        <w:t>расходы топлива (для варианта 1 – увеличиваются на величину потребления на нужды ГВС; для варианта 2 – отсутствуют);</w:t>
      </w:r>
    </w:p>
    <w:p w14:paraId="314B3061" w14:textId="77777777" w:rsidR="00C66AC3" w:rsidRPr="00C66AC3" w:rsidRDefault="00C66AC3" w:rsidP="00DE6355">
      <w:pPr>
        <w:pStyle w:val="affc"/>
        <w:numPr>
          <w:ilvl w:val="0"/>
          <w:numId w:val="40"/>
        </w:numPr>
        <w:tabs>
          <w:tab w:val="left" w:pos="993"/>
        </w:tabs>
        <w:ind w:left="0" w:right="113" w:firstLine="709"/>
        <w:contextualSpacing/>
        <w:jc w:val="both"/>
        <w:rPr>
          <w:rFonts w:ascii="Arial" w:hAnsi="Arial" w:cs="Arial"/>
          <w:sz w:val="18"/>
          <w:szCs w:val="18"/>
        </w:rPr>
      </w:pPr>
      <w:r w:rsidRPr="00C66AC3">
        <w:rPr>
          <w:rFonts w:ascii="Arial" w:hAnsi="Arial" w:cs="Arial"/>
          <w:sz w:val="18"/>
          <w:szCs w:val="18"/>
        </w:rPr>
        <w:t>стоимость реализации мероприятий (табл. 7).</w:t>
      </w:r>
    </w:p>
    <w:bookmarkEnd w:id="55"/>
    <w:p w14:paraId="2C8BC6CA" w14:textId="77777777" w:rsidR="00C66AC3" w:rsidRPr="005C0203" w:rsidRDefault="00C66AC3" w:rsidP="005C0203">
      <w:pPr>
        <w:ind w:firstLine="709"/>
        <w:contextualSpacing/>
        <w:jc w:val="both"/>
        <w:rPr>
          <w:rFonts w:ascii="Arial" w:hAnsi="Arial" w:cs="Arial"/>
          <w:sz w:val="18"/>
          <w:szCs w:val="18"/>
        </w:rPr>
      </w:pPr>
      <w:r w:rsidRPr="00C66AC3">
        <w:rPr>
          <w:rFonts w:ascii="Arial" w:hAnsi="Arial" w:cs="Arial"/>
          <w:sz w:val="18"/>
          <w:szCs w:val="18"/>
        </w:rPr>
        <w:t>Таким образом, организация централизованного горячего водоснабжения технически и экономически нецелесообразна ввиду большей величины капитальных затрат на строительство ИТП по сравнению с установкой электрических водонагревателей непосредственно у потребителей.</w:t>
      </w:r>
    </w:p>
    <w:p w14:paraId="09560D27" w14:textId="7B7092A7" w:rsidR="00C66AC3" w:rsidRPr="00C66AC3" w:rsidRDefault="00C66AC3" w:rsidP="00DE6355">
      <w:pPr>
        <w:pStyle w:val="a8"/>
        <w:keepNext/>
        <w:contextualSpacing/>
        <w:jc w:val="right"/>
        <w:rPr>
          <w:rFonts w:ascii="Arial" w:hAnsi="Arial" w:cs="Arial"/>
          <w:b/>
          <w:sz w:val="18"/>
          <w:szCs w:val="18"/>
        </w:rPr>
      </w:pPr>
      <w:r w:rsidRPr="00C66AC3">
        <w:rPr>
          <w:rFonts w:ascii="Arial" w:hAnsi="Arial" w:cs="Arial"/>
          <w:b/>
          <w:sz w:val="18"/>
          <w:szCs w:val="18"/>
        </w:rPr>
        <w:t xml:space="preserve">Таблица </w:t>
      </w:r>
      <w:r w:rsidRPr="00C66AC3">
        <w:rPr>
          <w:rFonts w:ascii="Arial" w:hAnsi="Arial" w:cs="Arial"/>
          <w:sz w:val="18"/>
          <w:szCs w:val="18"/>
        </w:rPr>
        <w:fldChar w:fldCharType="begin"/>
      </w:r>
      <w:r w:rsidRPr="00C66AC3">
        <w:rPr>
          <w:rFonts w:ascii="Arial" w:hAnsi="Arial" w:cs="Arial"/>
          <w:b/>
          <w:sz w:val="18"/>
          <w:szCs w:val="18"/>
        </w:rPr>
        <w:instrText xml:space="preserve"> SEQ Таблица \* ARABIC </w:instrText>
      </w:r>
      <w:r w:rsidRPr="00C66AC3">
        <w:rPr>
          <w:rFonts w:ascii="Arial" w:hAnsi="Arial" w:cs="Arial"/>
          <w:sz w:val="18"/>
          <w:szCs w:val="18"/>
        </w:rPr>
        <w:fldChar w:fldCharType="separate"/>
      </w:r>
      <w:r w:rsidR="007C0E82">
        <w:rPr>
          <w:rFonts w:ascii="Arial" w:hAnsi="Arial" w:cs="Arial"/>
          <w:b/>
          <w:noProof/>
          <w:sz w:val="18"/>
          <w:szCs w:val="18"/>
        </w:rPr>
        <w:t>7</w:t>
      </w:r>
      <w:r w:rsidRPr="00C66AC3">
        <w:rPr>
          <w:rFonts w:ascii="Arial" w:hAnsi="Arial" w:cs="Arial"/>
          <w:sz w:val="18"/>
          <w:szCs w:val="18"/>
        </w:rPr>
        <w:fldChar w:fldCharType="end"/>
      </w:r>
    </w:p>
    <w:p w14:paraId="45433582"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Мастер-план вариантов развития системы теплоснабжения в части ГВС сельского поселения Сингапай</w:t>
      </w:r>
    </w:p>
    <w:p w14:paraId="3E6899BD" w14:textId="77777777" w:rsidR="00C66AC3" w:rsidRPr="00C66AC3" w:rsidRDefault="00C66AC3" w:rsidP="00DE6355">
      <w:pPr>
        <w:contextualSpacing/>
        <w:jc w:val="center"/>
        <w:rPr>
          <w:rFonts w:ascii="Arial" w:hAnsi="Arial" w:cs="Arial"/>
          <w:b/>
          <w:bCs/>
          <w:sz w:val="18"/>
          <w:szCs w:val="18"/>
        </w:rPr>
      </w:pPr>
    </w:p>
    <w:tbl>
      <w:tblPr>
        <w:tblW w:w="5000" w:type="pct"/>
        <w:tblLook w:val="04A0" w:firstRow="1" w:lastRow="0" w:firstColumn="1" w:lastColumn="0" w:noHBand="0" w:noVBand="1"/>
      </w:tblPr>
      <w:tblGrid>
        <w:gridCol w:w="1814"/>
        <w:gridCol w:w="520"/>
        <w:gridCol w:w="1196"/>
        <w:gridCol w:w="1116"/>
        <w:gridCol w:w="1976"/>
        <w:gridCol w:w="540"/>
        <w:gridCol w:w="1148"/>
        <w:gridCol w:w="1035"/>
      </w:tblGrid>
      <w:tr w:rsidR="00C66AC3" w:rsidRPr="00C66AC3" w14:paraId="6113CBDE" w14:textId="77777777" w:rsidTr="00830A7B">
        <w:trPr>
          <w:trHeight w:val="332"/>
        </w:trPr>
        <w:tc>
          <w:tcPr>
            <w:tcW w:w="2486" w:type="pct"/>
            <w:gridSpan w:val="4"/>
            <w:tcBorders>
              <w:top w:val="single" w:sz="4" w:space="0" w:color="auto"/>
              <w:left w:val="single" w:sz="4" w:space="0" w:color="auto"/>
              <w:bottom w:val="single" w:sz="4" w:space="0" w:color="auto"/>
              <w:right w:val="single" w:sz="4" w:space="0" w:color="000000"/>
            </w:tcBorders>
            <w:shd w:val="clear" w:color="auto" w:fill="auto"/>
            <w:hideMark/>
          </w:tcPr>
          <w:p w14:paraId="4DDEB583" w14:textId="77777777" w:rsidR="00C66AC3" w:rsidRPr="00C66AC3" w:rsidRDefault="00C66AC3" w:rsidP="00DE6355">
            <w:pPr>
              <w:ind w:left="-71" w:right="-107"/>
              <w:contextualSpacing/>
              <w:jc w:val="center"/>
              <w:rPr>
                <w:rFonts w:ascii="Arial" w:hAnsi="Arial" w:cs="Arial"/>
                <w:sz w:val="18"/>
                <w:szCs w:val="18"/>
              </w:rPr>
            </w:pPr>
            <w:r w:rsidRPr="00C66AC3">
              <w:rPr>
                <w:rFonts w:ascii="Arial" w:hAnsi="Arial" w:cs="Arial"/>
                <w:sz w:val="18"/>
                <w:szCs w:val="18"/>
              </w:rPr>
              <w:t>Вариант 1: централизованная ГВС от котельных</w:t>
            </w:r>
          </w:p>
        </w:tc>
        <w:tc>
          <w:tcPr>
            <w:tcW w:w="2514" w:type="pct"/>
            <w:gridSpan w:val="4"/>
            <w:tcBorders>
              <w:top w:val="single" w:sz="4" w:space="0" w:color="auto"/>
              <w:left w:val="nil"/>
              <w:bottom w:val="single" w:sz="4" w:space="0" w:color="auto"/>
              <w:right w:val="single" w:sz="4" w:space="0" w:color="000000"/>
            </w:tcBorders>
            <w:shd w:val="clear" w:color="auto" w:fill="auto"/>
            <w:hideMark/>
          </w:tcPr>
          <w:p w14:paraId="73E631DC" w14:textId="77777777" w:rsidR="00C66AC3" w:rsidRPr="00C66AC3" w:rsidRDefault="00C66AC3" w:rsidP="00DE6355">
            <w:pPr>
              <w:ind w:left="-71" w:right="-107"/>
              <w:contextualSpacing/>
              <w:jc w:val="center"/>
              <w:rPr>
                <w:rFonts w:ascii="Arial" w:hAnsi="Arial" w:cs="Arial"/>
                <w:sz w:val="18"/>
                <w:szCs w:val="18"/>
              </w:rPr>
            </w:pPr>
            <w:r w:rsidRPr="00C66AC3">
              <w:rPr>
                <w:rFonts w:ascii="Arial" w:hAnsi="Arial" w:cs="Arial"/>
                <w:sz w:val="18"/>
                <w:szCs w:val="18"/>
              </w:rPr>
              <w:t>Вариант 2: децентрализованная ГВС от электрических водонагревателей</w:t>
            </w:r>
          </w:p>
        </w:tc>
      </w:tr>
      <w:tr w:rsidR="00C66AC3" w:rsidRPr="00C66AC3" w14:paraId="75D35E08" w14:textId="77777777" w:rsidTr="00C66AC3">
        <w:trPr>
          <w:trHeight w:val="1189"/>
        </w:trPr>
        <w:tc>
          <w:tcPr>
            <w:tcW w:w="971" w:type="pct"/>
            <w:tcBorders>
              <w:top w:val="nil"/>
              <w:left w:val="single" w:sz="4" w:space="0" w:color="auto"/>
              <w:bottom w:val="single" w:sz="4" w:space="0" w:color="auto"/>
              <w:right w:val="single" w:sz="4" w:space="0" w:color="auto"/>
            </w:tcBorders>
            <w:shd w:val="clear" w:color="auto" w:fill="auto"/>
            <w:hideMark/>
          </w:tcPr>
          <w:p w14:paraId="4F80E2BB" w14:textId="77777777" w:rsidR="00C66AC3" w:rsidRPr="00C66AC3" w:rsidRDefault="00C66AC3" w:rsidP="00DE6355">
            <w:pPr>
              <w:ind w:left="-71" w:right="-107"/>
              <w:contextualSpacing/>
              <w:jc w:val="center"/>
              <w:rPr>
                <w:rFonts w:ascii="Arial" w:hAnsi="Arial" w:cs="Arial"/>
                <w:sz w:val="18"/>
                <w:szCs w:val="18"/>
              </w:rPr>
            </w:pPr>
            <w:r w:rsidRPr="00C66AC3">
              <w:rPr>
                <w:rFonts w:ascii="Arial" w:hAnsi="Arial" w:cs="Arial"/>
                <w:sz w:val="18"/>
                <w:szCs w:val="18"/>
              </w:rPr>
              <w:t>Наименование мероприятия</w:t>
            </w:r>
          </w:p>
        </w:tc>
        <w:tc>
          <w:tcPr>
            <w:tcW w:w="278" w:type="pct"/>
            <w:tcBorders>
              <w:top w:val="nil"/>
              <w:left w:val="nil"/>
              <w:bottom w:val="single" w:sz="4" w:space="0" w:color="auto"/>
              <w:right w:val="single" w:sz="4" w:space="0" w:color="auto"/>
            </w:tcBorders>
            <w:shd w:val="clear" w:color="auto" w:fill="auto"/>
            <w:hideMark/>
          </w:tcPr>
          <w:p w14:paraId="1E870D08" w14:textId="77777777" w:rsidR="00C66AC3" w:rsidRPr="00C66AC3" w:rsidRDefault="00C66AC3" w:rsidP="00DE6355">
            <w:pPr>
              <w:ind w:left="-71" w:right="-107"/>
              <w:contextualSpacing/>
              <w:jc w:val="center"/>
              <w:rPr>
                <w:rFonts w:ascii="Arial" w:hAnsi="Arial" w:cs="Arial"/>
                <w:sz w:val="18"/>
                <w:szCs w:val="18"/>
              </w:rPr>
            </w:pPr>
            <w:r w:rsidRPr="00C66AC3">
              <w:rPr>
                <w:rFonts w:ascii="Arial" w:hAnsi="Arial" w:cs="Arial"/>
                <w:sz w:val="18"/>
                <w:szCs w:val="18"/>
              </w:rPr>
              <w:t>кол-во</w:t>
            </w:r>
          </w:p>
        </w:tc>
        <w:tc>
          <w:tcPr>
            <w:tcW w:w="640" w:type="pct"/>
            <w:tcBorders>
              <w:top w:val="nil"/>
              <w:left w:val="nil"/>
              <w:bottom w:val="single" w:sz="4" w:space="0" w:color="auto"/>
              <w:right w:val="single" w:sz="4" w:space="0" w:color="auto"/>
            </w:tcBorders>
            <w:shd w:val="clear" w:color="auto" w:fill="auto"/>
            <w:hideMark/>
          </w:tcPr>
          <w:p w14:paraId="3E0BB15D" w14:textId="77777777" w:rsidR="00C66AC3" w:rsidRPr="00C66AC3" w:rsidRDefault="00C66AC3" w:rsidP="00DE6355">
            <w:pPr>
              <w:ind w:left="-71" w:right="-107"/>
              <w:contextualSpacing/>
              <w:jc w:val="center"/>
              <w:rPr>
                <w:rFonts w:ascii="Arial" w:hAnsi="Arial" w:cs="Arial"/>
                <w:sz w:val="18"/>
                <w:szCs w:val="18"/>
              </w:rPr>
            </w:pPr>
            <w:r w:rsidRPr="00C66AC3">
              <w:rPr>
                <w:rFonts w:ascii="Arial" w:hAnsi="Arial" w:cs="Arial"/>
                <w:sz w:val="18"/>
                <w:szCs w:val="18"/>
              </w:rPr>
              <w:t>стоимость ед. в ценах 2021 г., тыс. руб.</w:t>
            </w:r>
          </w:p>
        </w:tc>
        <w:tc>
          <w:tcPr>
            <w:tcW w:w="597" w:type="pct"/>
            <w:tcBorders>
              <w:top w:val="nil"/>
              <w:left w:val="nil"/>
              <w:bottom w:val="single" w:sz="4" w:space="0" w:color="auto"/>
              <w:right w:val="single" w:sz="4" w:space="0" w:color="auto"/>
            </w:tcBorders>
            <w:shd w:val="clear" w:color="auto" w:fill="auto"/>
            <w:hideMark/>
          </w:tcPr>
          <w:p w14:paraId="61A0253C" w14:textId="77777777" w:rsidR="00C66AC3" w:rsidRPr="00C66AC3" w:rsidRDefault="00C66AC3" w:rsidP="00DE6355">
            <w:pPr>
              <w:ind w:left="-71" w:right="-107"/>
              <w:contextualSpacing/>
              <w:jc w:val="center"/>
              <w:rPr>
                <w:rFonts w:ascii="Arial" w:hAnsi="Arial" w:cs="Arial"/>
                <w:sz w:val="18"/>
                <w:szCs w:val="18"/>
              </w:rPr>
            </w:pPr>
            <w:r w:rsidRPr="00C66AC3">
              <w:rPr>
                <w:rFonts w:ascii="Arial" w:hAnsi="Arial" w:cs="Arial"/>
                <w:sz w:val="18"/>
                <w:szCs w:val="18"/>
              </w:rPr>
              <w:t>капи-тальные затраты, тыс. руб.</w:t>
            </w:r>
          </w:p>
        </w:tc>
        <w:tc>
          <w:tcPr>
            <w:tcW w:w="1057" w:type="pct"/>
            <w:tcBorders>
              <w:top w:val="nil"/>
              <w:left w:val="nil"/>
              <w:bottom w:val="single" w:sz="4" w:space="0" w:color="auto"/>
              <w:right w:val="single" w:sz="4" w:space="0" w:color="auto"/>
            </w:tcBorders>
            <w:shd w:val="clear" w:color="auto" w:fill="auto"/>
            <w:hideMark/>
          </w:tcPr>
          <w:p w14:paraId="57C15094" w14:textId="77777777" w:rsidR="00C66AC3" w:rsidRPr="00C66AC3" w:rsidRDefault="00C66AC3" w:rsidP="00DE6355">
            <w:pPr>
              <w:ind w:left="-71" w:right="-107"/>
              <w:contextualSpacing/>
              <w:jc w:val="center"/>
              <w:rPr>
                <w:rFonts w:ascii="Arial" w:hAnsi="Arial" w:cs="Arial"/>
                <w:sz w:val="18"/>
                <w:szCs w:val="18"/>
              </w:rPr>
            </w:pPr>
            <w:r w:rsidRPr="00C66AC3">
              <w:rPr>
                <w:rFonts w:ascii="Arial" w:hAnsi="Arial" w:cs="Arial"/>
                <w:sz w:val="18"/>
                <w:szCs w:val="18"/>
              </w:rPr>
              <w:t>Наименование мероприятия</w:t>
            </w:r>
          </w:p>
        </w:tc>
        <w:tc>
          <w:tcPr>
            <w:tcW w:w="289" w:type="pct"/>
            <w:tcBorders>
              <w:top w:val="nil"/>
              <w:left w:val="nil"/>
              <w:bottom w:val="single" w:sz="4" w:space="0" w:color="auto"/>
              <w:right w:val="single" w:sz="4" w:space="0" w:color="auto"/>
            </w:tcBorders>
            <w:shd w:val="clear" w:color="auto" w:fill="auto"/>
            <w:hideMark/>
          </w:tcPr>
          <w:p w14:paraId="2E3D192E" w14:textId="77777777" w:rsidR="00C66AC3" w:rsidRPr="00C66AC3" w:rsidRDefault="00C66AC3" w:rsidP="00DE6355">
            <w:pPr>
              <w:ind w:left="-71" w:right="-107"/>
              <w:contextualSpacing/>
              <w:jc w:val="center"/>
              <w:rPr>
                <w:rFonts w:ascii="Arial" w:hAnsi="Arial" w:cs="Arial"/>
                <w:sz w:val="18"/>
                <w:szCs w:val="18"/>
              </w:rPr>
            </w:pPr>
            <w:r w:rsidRPr="00C66AC3">
              <w:rPr>
                <w:rFonts w:ascii="Arial" w:hAnsi="Arial" w:cs="Arial"/>
                <w:sz w:val="18"/>
                <w:szCs w:val="18"/>
              </w:rPr>
              <w:t>кол-во</w:t>
            </w:r>
          </w:p>
        </w:tc>
        <w:tc>
          <w:tcPr>
            <w:tcW w:w="614" w:type="pct"/>
            <w:tcBorders>
              <w:top w:val="nil"/>
              <w:left w:val="nil"/>
              <w:bottom w:val="single" w:sz="4" w:space="0" w:color="auto"/>
              <w:right w:val="single" w:sz="4" w:space="0" w:color="auto"/>
            </w:tcBorders>
            <w:shd w:val="clear" w:color="auto" w:fill="auto"/>
            <w:hideMark/>
          </w:tcPr>
          <w:p w14:paraId="78FBC443" w14:textId="77777777" w:rsidR="00C66AC3" w:rsidRPr="00C66AC3" w:rsidRDefault="00C66AC3" w:rsidP="00DE6355">
            <w:pPr>
              <w:ind w:left="-71" w:right="-107"/>
              <w:contextualSpacing/>
              <w:jc w:val="center"/>
              <w:rPr>
                <w:rFonts w:ascii="Arial" w:hAnsi="Arial" w:cs="Arial"/>
                <w:sz w:val="18"/>
                <w:szCs w:val="18"/>
              </w:rPr>
            </w:pPr>
            <w:r w:rsidRPr="00C66AC3">
              <w:rPr>
                <w:rFonts w:ascii="Arial" w:hAnsi="Arial" w:cs="Arial"/>
                <w:sz w:val="18"/>
                <w:szCs w:val="18"/>
              </w:rPr>
              <w:t>стоимость ед. в ценах 2021 г., тыс. руб.</w:t>
            </w:r>
          </w:p>
        </w:tc>
        <w:tc>
          <w:tcPr>
            <w:tcW w:w="554" w:type="pct"/>
            <w:tcBorders>
              <w:top w:val="nil"/>
              <w:left w:val="nil"/>
              <w:bottom w:val="single" w:sz="4" w:space="0" w:color="auto"/>
              <w:right w:val="single" w:sz="4" w:space="0" w:color="auto"/>
            </w:tcBorders>
            <w:shd w:val="clear" w:color="auto" w:fill="auto"/>
            <w:hideMark/>
          </w:tcPr>
          <w:p w14:paraId="6DA53446" w14:textId="77777777" w:rsidR="00C66AC3" w:rsidRPr="00C66AC3" w:rsidRDefault="00C66AC3" w:rsidP="00DE6355">
            <w:pPr>
              <w:ind w:left="-71" w:right="-107"/>
              <w:contextualSpacing/>
              <w:jc w:val="center"/>
              <w:rPr>
                <w:rFonts w:ascii="Arial" w:hAnsi="Arial" w:cs="Arial"/>
                <w:sz w:val="18"/>
                <w:szCs w:val="18"/>
              </w:rPr>
            </w:pPr>
            <w:r w:rsidRPr="00C66AC3">
              <w:rPr>
                <w:rFonts w:ascii="Arial" w:hAnsi="Arial" w:cs="Arial"/>
                <w:sz w:val="18"/>
                <w:szCs w:val="18"/>
              </w:rPr>
              <w:t>капи-тальные затраты, тыс. руб.</w:t>
            </w:r>
          </w:p>
        </w:tc>
      </w:tr>
      <w:tr w:rsidR="00C66AC3" w:rsidRPr="00C66AC3" w14:paraId="2814F3CB" w14:textId="77777777" w:rsidTr="007D6F3F">
        <w:trPr>
          <w:trHeight w:val="128"/>
        </w:trPr>
        <w:tc>
          <w:tcPr>
            <w:tcW w:w="2486" w:type="pct"/>
            <w:gridSpan w:val="4"/>
            <w:tcBorders>
              <w:top w:val="nil"/>
              <w:left w:val="single" w:sz="4" w:space="0" w:color="auto"/>
              <w:bottom w:val="single" w:sz="4" w:space="0" w:color="auto"/>
              <w:right w:val="single" w:sz="4" w:space="0" w:color="auto"/>
            </w:tcBorders>
            <w:shd w:val="clear" w:color="auto" w:fill="auto"/>
            <w:hideMark/>
          </w:tcPr>
          <w:p w14:paraId="48CB5BCE" w14:textId="77777777" w:rsidR="00C66AC3" w:rsidRPr="00C66AC3" w:rsidRDefault="00C66AC3" w:rsidP="00DE6355">
            <w:pPr>
              <w:ind w:left="-71" w:right="-107"/>
              <w:contextualSpacing/>
              <w:jc w:val="center"/>
              <w:rPr>
                <w:rFonts w:ascii="Arial" w:hAnsi="Arial" w:cs="Arial"/>
                <w:sz w:val="18"/>
                <w:szCs w:val="18"/>
              </w:rPr>
            </w:pPr>
            <w:r w:rsidRPr="00C66AC3">
              <w:rPr>
                <w:rFonts w:ascii="Arial" w:hAnsi="Arial" w:cs="Arial"/>
                <w:sz w:val="18"/>
                <w:szCs w:val="18"/>
              </w:rPr>
              <w:t xml:space="preserve">1) Строительство ИТП мощностью 0,01 Гкал/ч </w:t>
            </w:r>
          </w:p>
        </w:tc>
        <w:tc>
          <w:tcPr>
            <w:tcW w:w="2514" w:type="pct"/>
            <w:gridSpan w:val="4"/>
            <w:tcBorders>
              <w:top w:val="nil"/>
              <w:left w:val="nil"/>
              <w:bottom w:val="single" w:sz="4" w:space="0" w:color="auto"/>
              <w:right w:val="single" w:sz="4" w:space="0" w:color="auto"/>
            </w:tcBorders>
            <w:shd w:val="clear" w:color="auto" w:fill="auto"/>
            <w:vAlign w:val="bottom"/>
            <w:hideMark/>
          </w:tcPr>
          <w:p w14:paraId="3C8DD443" w14:textId="77777777" w:rsidR="00C66AC3" w:rsidRPr="00C66AC3" w:rsidRDefault="00C66AC3" w:rsidP="00DE6355">
            <w:pPr>
              <w:ind w:left="-71" w:right="-107"/>
              <w:contextualSpacing/>
              <w:jc w:val="center"/>
              <w:rPr>
                <w:rFonts w:ascii="Arial" w:hAnsi="Arial" w:cs="Arial"/>
                <w:sz w:val="18"/>
                <w:szCs w:val="18"/>
              </w:rPr>
            </w:pPr>
            <w:r w:rsidRPr="00C66AC3">
              <w:rPr>
                <w:rFonts w:ascii="Arial" w:hAnsi="Arial" w:cs="Arial"/>
                <w:sz w:val="18"/>
                <w:szCs w:val="18"/>
              </w:rPr>
              <w:t>1) Установка электрических водонагревателей (объемом 100/200 л)</w:t>
            </w:r>
          </w:p>
        </w:tc>
      </w:tr>
      <w:tr w:rsidR="00C66AC3" w:rsidRPr="00C66AC3" w14:paraId="47FF7F90" w14:textId="77777777" w:rsidTr="00C66AC3">
        <w:trPr>
          <w:trHeight w:val="20"/>
        </w:trPr>
        <w:tc>
          <w:tcPr>
            <w:tcW w:w="971" w:type="pct"/>
            <w:tcBorders>
              <w:top w:val="nil"/>
              <w:left w:val="single" w:sz="4" w:space="0" w:color="auto"/>
              <w:bottom w:val="single" w:sz="4" w:space="0" w:color="auto"/>
              <w:right w:val="single" w:sz="4" w:space="0" w:color="auto"/>
            </w:tcBorders>
            <w:shd w:val="clear" w:color="000000" w:fill="FFFFFF"/>
            <w:hideMark/>
          </w:tcPr>
          <w:p w14:paraId="46D98A56" w14:textId="77777777" w:rsidR="00C66AC3" w:rsidRPr="00C66AC3" w:rsidRDefault="00C66AC3" w:rsidP="00DE6355">
            <w:pPr>
              <w:contextualSpacing/>
              <w:rPr>
                <w:rFonts w:ascii="Arial" w:hAnsi="Arial" w:cs="Arial"/>
                <w:sz w:val="18"/>
                <w:szCs w:val="18"/>
              </w:rPr>
            </w:pPr>
            <w:r w:rsidRPr="00C66AC3">
              <w:rPr>
                <w:rFonts w:ascii="Arial" w:hAnsi="Arial" w:cs="Arial"/>
                <w:sz w:val="18"/>
                <w:szCs w:val="18"/>
              </w:rPr>
              <w:t xml:space="preserve">жилищный фонд </w:t>
            </w:r>
          </w:p>
        </w:tc>
        <w:tc>
          <w:tcPr>
            <w:tcW w:w="278" w:type="pct"/>
            <w:tcBorders>
              <w:top w:val="nil"/>
              <w:left w:val="nil"/>
              <w:bottom w:val="single" w:sz="4" w:space="0" w:color="auto"/>
              <w:right w:val="single" w:sz="4" w:space="0" w:color="auto"/>
            </w:tcBorders>
            <w:shd w:val="clear" w:color="000000" w:fill="FFFFFF"/>
            <w:noWrap/>
            <w:vAlign w:val="center"/>
            <w:hideMark/>
          </w:tcPr>
          <w:p w14:paraId="229CEC0C"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w:t>
            </w:r>
          </w:p>
        </w:tc>
        <w:tc>
          <w:tcPr>
            <w:tcW w:w="640" w:type="pct"/>
            <w:tcBorders>
              <w:top w:val="nil"/>
              <w:left w:val="nil"/>
              <w:bottom w:val="single" w:sz="4" w:space="0" w:color="auto"/>
              <w:right w:val="single" w:sz="4" w:space="0" w:color="auto"/>
            </w:tcBorders>
            <w:shd w:val="clear" w:color="000000" w:fill="FFFFFF"/>
            <w:noWrap/>
            <w:vAlign w:val="center"/>
            <w:hideMark/>
          </w:tcPr>
          <w:p w14:paraId="791843ED"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162</w:t>
            </w:r>
          </w:p>
        </w:tc>
        <w:tc>
          <w:tcPr>
            <w:tcW w:w="597" w:type="pct"/>
            <w:tcBorders>
              <w:top w:val="nil"/>
              <w:left w:val="nil"/>
              <w:bottom w:val="single" w:sz="4" w:space="0" w:color="auto"/>
              <w:right w:val="single" w:sz="4" w:space="0" w:color="auto"/>
            </w:tcBorders>
            <w:shd w:val="clear" w:color="000000" w:fill="FFFFFF"/>
            <w:noWrap/>
            <w:vAlign w:val="center"/>
            <w:hideMark/>
          </w:tcPr>
          <w:p w14:paraId="32F2C473"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162</w:t>
            </w:r>
          </w:p>
        </w:tc>
        <w:tc>
          <w:tcPr>
            <w:tcW w:w="1057" w:type="pct"/>
            <w:tcBorders>
              <w:top w:val="nil"/>
              <w:left w:val="nil"/>
              <w:bottom w:val="single" w:sz="4" w:space="0" w:color="auto"/>
              <w:right w:val="single" w:sz="4" w:space="0" w:color="auto"/>
            </w:tcBorders>
            <w:shd w:val="clear" w:color="000000" w:fill="FFFFFF"/>
            <w:hideMark/>
          </w:tcPr>
          <w:p w14:paraId="2667323E" w14:textId="77777777" w:rsidR="00C66AC3" w:rsidRPr="00C66AC3" w:rsidRDefault="00C66AC3" w:rsidP="00DE6355">
            <w:pPr>
              <w:contextualSpacing/>
              <w:rPr>
                <w:rFonts w:ascii="Arial" w:hAnsi="Arial" w:cs="Arial"/>
                <w:sz w:val="18"/>
                <w:szCs w:val="18"/>
              </w:rPr>
            </w:pPr>
            <w:r w:rsidRPr="00C66AC3">
              <w:rPr>
                <w:rFonts w:ascii="Arial" w:hAnsi="Arial" w:cs="Arial"/>
                <w:sz w:val="18"/>
                <w:szCs w:val="18"/>
              </w:rPr>
              <w:t xml:space="preserve">жилищный фонд </w:t>
            </w:r>
          </w:p>
        </w:tc>
        <w:tc>
          <w:tcPr>
            <w:tcW w:w="289" w:type="pct"/>
            <w:tcBorders>
              <w:top w:val="nil"/>
              <w:left w:val="nil"/>
              <w:bottom w:val="single" w:sz="4" w:space="0" w:color="auto"/>
              <w:right w:val="single" w:sz="4" w:space="0" w:color="auto"/>
            </w:tcBorders>
            <w:shd w:val="clear" w:color="000000" w:fill="FFFFFF"/>
            <w:noWrap/>
            <w:vAlign w:val="center"/>
            <w:hideMark/>
          </w:tcPr>
          <w:p w14:paraId="5FFF2C6B"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13</w:t>
            </w:r>
          </w:p>
        </w:tc>
        <w:tc>
          <w:tcPr>
            <w:tcW w:w="614" w:type="pct"/>
            <w:tcBorders>
              <w:top w:val="nil"/>
              <w:left w:val="nil"/>
              <w:bottom w:val="single" w:sz="4" w:space="0" w:color="auto"/>
              <w:right w:val="single" w:sz="4" w:space="0" w:color="auto"/>
            </w:tcBorders>
            <w:shd w:val="clear" w:color="000000" w:fill="FFFFFF"/>
            <w:noWrap/>
            <w:vAlign w:val="center"/>
            <w:hideMark/>
          </w:tcPr>
          <w:p w14:paraId="5B57F20A"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20</w:t>
            </w:r>
          </w:p>
        </w:tc>
        <w:tc>
          <w:tcPr>
            <w:tcW w:w="554" w:type="pct"/>
            <w:tcBorders>
              <w:top w:val="nil"/>
              <w:left w:val="nil"/>
              <w:bottom w:val="single" w:sz="4" w:space="0" w:color="auto"/>
              <w:right w:val="single" w:sz="4" w:space="0" w:color="auto"/>
            </w:tcBorders>
            <w:shd w:val="clear" w:color="000000" w:fill="FFFFFF"/>
            <w:noWrap/>
            <w:vAlign w:val="center"/>
            <w:hideMark/>
          </w:tcPr>
          <w:p w14:paraId="57ED5C6C"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260</w:t>
            </w:r>
          </w:p>
        </w:tc>
      </w:tr>
      <w:tr w:rsidR="00C66AC3" w:rsidRPr="00C66AC3" w14:paraId="2526C7C3" w14:textId="77777777" w:rsidTr="00C66AC3">
        <w:trPr>
          <w:trHeight w:val="20"/>
        </w:trPr>
        <w:tc>
          <w:tcPr>
            <w:tcW w:w="971" w:type="pct"/>
            <w:tcBorders>
              <w:top w:val="nil"/>
              <w:left w:val="single" w:sz="4" w:space="0" w:color="auto"/>
              <w:bottom w:val="single" w:sz="4" w:space="0" w:color="auto"/>
              <w:right w:val="single" w:sz="4" w:space="0" w:color="auto"/>
            </w:tcBorders>
            <w:shd w:val="clear" w:color="000000" w:fill="FFFFFF"/>
            <w:hideMark/>
          </w:tcPr>
          <w:p w14:paraId="2FCD9978" w14:textId="77777777" w:rsidR="00C66AC3" w:rsidRPr="00C66AC3" w:rsidRDefault="00C66AC3" w:rsidP="00DE6355">
            <w:pPr>
              <w:contextualSpacing/>
              <w:rPr>
                <w:rFonts w:ascii="Arial" w:hAnsi="Arial" w:cs="Arial"/>
                <w:sz w:val="18"/>
                <w:szCs w:val="18"/>
              </w:rPr>
            </w:pPr>
            <w:r w:rsidRPr="00C66AC3">
              <w:rPr>
                <w:rFonts w:ascii="Arial" w:hAnsi="Arial" w:cs="Arial"/>
                <w:sz w:val="18"/>
                <w:szCs w:val="18"/>
              </w:rPr>
              <w:t>объекты соц. назначения</w:t>
            </w:r>
          </w:p>
        </w:tc>
        <w:tc>
          <w:tcPr>
            <w:tcW w:w="278" w:type="pct"/>
            <w:tcBorders>
              <w:top w:val="nil"/>
              <w:left w:val="nil"/>
              <w:bottom w:val="single" w:sz="4" w:space="0" w:color="auto"/>
              <w:right w:val="single" w:sz="4" w:space="0" w:color="auto"/>
            </w:tcBorders>
            <w:shd w:val="clear" w:color="000000" w:fill="FFFFFF"/>
            <w:noWrap/>
            <w:vAlign w:val="center"/>
            <w:hideMark/>
          </w:tcPr>
          <w:p w14:paraId="7D85687B"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4</w:t>
            </w:r>
          </w:p>
        </w:tc>
        <w:tc>
          <w:tcPr>
            <w:tcW w:w="640" w:type="pct"/>
            <w:tcBorders>
              <w:top w:val="nil"/>
              <w:left w:val="nil"/>
              <w:bottom w:val="single" w:sz="4" w:space="0" w:color="auto"/>
              <w:right w:val="single" w:sz="4" w:space="0" w:color="auto"/>
            </w:tcBorders>
            <w:shd w:val="clear" w:color="000000" w:fill="FFFFFF"/>
            <w:noWrap/>
            <w:vAlign w:val="center"/>
            <w:hideMark/>
          </w:tcPr>
          <w:p w14:paraId="0206395D"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162</w:t>
            </w:r>
          </w:p>
        </w:tc>
        <w:tc>
          <w:tcPr>
            <w:tcW w:w="597" w:type="pct"/>
            <w:tcBorders>
              <w:top w:val="nil"/>
              <w:left w:val="nil"/>
              <w:bottom w:val="single" w:sz="4" w:space="0" w:color="auto"/>
              <w:right w:val="single" w:sz="4" w:space="0" w:color="auto"/>
            </w:tcBorders>
            <w:shd w:val="clear" w:color="000000" w:fill="FFFFFF"/>
            <w:noWrap/>
            <w:vAlign w:val="center"/>
            <w:hideMark/>
          </w:tcPr>
          <w:p w14:paraId="43D34FDE"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648</w:t>
            </w:r>
          </w:p>
        </w:tc>
        <w:tc>
          <w:tcPr>
            <w:tcW w:w="1057" w:type="pct"/>
            <w:tcBorders>
              <w:top w:val="nil"/>
              <w:left w:val="nil"/>
              <w:bottom w:val="single" w:sz="4" w:space="0" w:color="auto"/>
              <w:right w:val="single" w:sz="4" w:space="0" w:color="auto"/>
            </w:tcBorders>
            <w:shd w:val="clear" w:color="000000" w:fill="FFFFFF"/>
            <w:hideMark/>
          </w:tcPr>
          <w:p w14:paraId="1CABE280" w14:textId="77777777" w:rsidR="00C66AC3" w:rsidRPr="00C66AC3" w:rsidRDefault="00C66AC3" w:rsidP="00DE6355">
            <w:pPr>
              <w:contextualSpacing/>
              <w:rPr>
                <w:rFonts w:ascii="Arial" w:hAnsi="Arial" w:cs="Arial"/>
                <w:sz w:val="18"/>
                <w:szCs w:val="18"/>
              </w:rPr>
            </w:pPr>
            <w:r w:rsidRPr="00C66AC3">
              <w:rPr>
                <w:rFonts w:ascii="Arial" w:hAnsi="Arial" w:cs="Arial"/>
                <w:sz w:val="18"/>
                <w:szCs w:val="18"/>
              </w:rPr>
              <w:t>объекты соц. назначения</w:t>
            </w:r>
          </w:p>
        </w:tc>
        <w:tc>
          <w:tcPr>
            <w:tcW w:w="289" w:type="pct"/>
            <w:tcBorders>
              <w:top w:val="nil"/>
              <w:left w:val="nil"/>
              <w:bottom w:val="single" w:sz="4" w:space="0" w:color="auto"/>
              <w:right w:val="single" w:sz="4" w:space="0" w:color="auto"/>
            </w:tcBorders>
            <w:shd w:val="clear" w:color="000000" w:fill="FFFFFF"/>
            <w:noWrap/>
            <w:vAlign w:val="center"/>
            <w:hideMark/>
          </w:tcPr>
          <w:p w14:paraId="091D13BB"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4</w:t>
            </w:r>
          </w:p>
        </w:tc>
        <w:tc>
          <w:tcPr>
            <w:tcW w:w="614" w:type="pct"/>
            <w:tcBorders>
              <w:top w:val="nil"/>
              <w:left w:val="nil"/>
              <w:bottom w:val="single" w:sz="4" w:space="0" w:color="auto"/>
              <w:right w:val="single" w:sz="4" w:space="0" w:color="auto"/>
            </w:tcBorders>
            <w:shd w:val="clear" w:color="000000" w:fill="FFFFFF"/>
            <w:noWrap/>
            <w:vAlign w:val="center"/>
            <w:hideMark/>
          </w:tcPr>
          <w:p w14:paraId="3B8AAE7F"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20</w:t>
            </w:r>
          </w:p>
        </w:tc>
        <w:tc>
          <w:tcPr>
            <w:tcW w:w="554" w:type="pct"/>
            <w:tcBorders>
              <w:top w:val="nil"/>
              <w:left w:val="nil"/>
              <w:bottom w:val="single" w:sz="4" w:space="0" w:color="auto"/>
              <w:right w:val="single" w:sz="4" w:space="0" w:color="auto"/>
            </w:tcBorders>
            <w:shd w:val="clear" w:color="000000" w:fill="FFFFFF"/>
            <w:noWrap/>
            <w:vAlign w:val="center"/>
            <w:hideMark/>
          </w:tcPr>
          <w:p w14:paraId="52551581"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80</w:t>
            </w:r>
          </w:p>
        </w:tc>
      </w:tr>
      <w:tr w:rsidR="00C66AC3" w:rsidRPr="00C66AC3" w14:paraId="5CEA7AFC" w14:textId="77777777" w:rsidTr="00C66AC3">
        <w:trPr>
          <w:trHeight w:val="20"/>
        </w:trPr>
        <w:tc>
          <w:tcPr>
            <w:tcW w:w="971" w:type="pct"/>
            <w:tcBorders>
              <w:top w:val="nil"/>
              <w:left w:val="single" w:sz="4" w:space="0" w:color="auto"/>
              <w:bottom w:val="single" w:sz="4" w:space="0" w:color="auto"/>
              <w:right w:val="single" w:sz="4" w:space="0" w:color="auto"/>
            </w:tcBorders>
            <w:shd w:val="clear" w:color="000000" w:fill="FFFFFF"/>
            <w:hideMark/>
          </w:tcPr>
          <w:p w14:paraId="5BCA4BC5" w14:textId="77777777" w:rsidR="00C66AC3" w:rsidRPr="00C66AC3" w:rsidRDefault="00C66AC3" w:rsidP="00DE6355">
            <w:pPr>
              <w:contextualSpacing/>
              <w:rPr>
                <w:rFonts w:ascii="Arial" w:hAnsi="Arial" w:cs="Arial"/>
                <w:sz w:val="18"/>
                <w:szCs w:val="18"/>
              </w:rPr>
            </w:pPr>
            <w:r w:rsidRPr="00C66AC3">
              <w:rPr>
                <w:rFonts w:ascii="Arial" w:hAnsi="Arial" w:cs="Arial"/>
                <w:sz w:val="18"/>
                <w:szCs w:val="18"/>
              </w:rPr>
              <w:t>прочие объекты</w:t>
            </w:r>
          </w:p>
        </w:tc>
        <w:tc>
          <w:tcPr>
            <w:tcW w:w="278" w:type="pct"/>
            <w:tcBorders>
              <w:top w:val="nil"/>
              <w:left w:val="nil"/>
              <w:bottom w:val="single" w:sz="4" w:space="0" w:color="auto"/>
              <w:right w:val="single" w:sz="4" w:space="0" w:color="auto"/>
            </w:tcBorders>
            <w:shd w:val="clear" w:color="000000" w:fill="FFFFFF"/>
            <w:noWrap/>
            <w:vAlign w:val="center"/>
            <w:hideMark/>
          </w:tcPr>
          <w:p w14:paraId="7AC9ACCA"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8</w:t>
            </w:r>
          </w:p>
        </w:tc>
        <w:tc>
          <w:tcPr>
            <w:tcW w:w="640" w:type="pct"/>
            <w:tcBorders>
              <w:top w:val="nil"/>
              <w:left w:val="nil"/>
              <w:bottom w:val="single" w:sz="4" w:space="0" w:color="auto"/>
              <w:right w:val="single" w:sz="4" w:space="0" w:color="auto"/>
            </w:tcBorders>
            <w:shd w:val="clear" w:color="000000" w:fill="FFFFFF"/>
            <w:noWrap/>
            <w:vAlign w:val="center"/>
            <w:hideMark/>
          </w:tcPr>
          <w:p w14:paraId="25F6B4A0"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162</w:t>
            </w:r>
          </w:p>
        </w:tc>
        <w:tc>
          <w:tcPr>
            <w:tcW w:w="597" w:type="pct"/>
            <w:tcBorders>
              <w:top w:val="nil"/>
              <w:left w:val="nil"/>
              <w:bottom w:val="single" w:sz="4" w:space="0" w:color="auto"/>
              <w:right w:val="single" w:sz="4" w:space="0" w:color="auto"/>
            </w:tcBorders>
            <w:shd w:val="clear" w:color="000000" w:fill="FFFFFF"/>
            <w:noWrap/>
            <w:vAlign w:val="center"/>
            <w:hideMark/>
          </w:tcPr>
          <w:p w14:paraId="047C1FB1"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1296</w:t>
            </w:r>
          </w:p>
        </w:tc>
        <w:tc>
          <w:tcPr>
            <w:tcW w:w="1057" w:type="pct"/>
            <w:tcBorders>
              <w:top w:val="nil"/>
              <w:left w:val="nil"/>
              <w:bottom w:val="single" w:sz="4" w:space="0" w:color="auto"/>
              <w:right w:val="single" w:sz="4" w:space="0" w:color="auto"/>
            </w:tcBorders>
            <w:shd w:val="clear" w:color="000000" w:fill="FFFFFF"/>
            <w:hideMark/>
          </w:tcPr>
          <w:p w14:paraId="28D87A4E" w14:textId="77777777" w:rsidR="00C66AC3" w:rsidRPr="00C66AC3" w:rsidRDefault="00C66AC3" w:rsidP="00DE6355">
            <w:pPr>
              <w:contextualSpacing/>
              <w:rPr>
                <w:rFonts w:ascii="Arial" w:hAnsi="Arial" w:cs="Arial"/>
                <w:sz w:val="18"/>
                <w:szCs w:val="18"/>
              </w:rPr>
            </w:pPr>
            <w:r w:rsidRPr="00C66AC3">
              <w:rPr>
                <w:rFonts w:ascii="Arial" w:hAnsi="Arial" w:cs="Arial"/>
                <w:sz w:val="18"/>
                <w:szCs w:val="18"/>
              </w:rPr>
              <w:t>прочие объекты</w:t>
            </w:r>
          </w:p>
        </w:tc>
        <w:tc>
          <w:tcPr>
            <w:tcW w:w="289" w:type="pct"/>
            <w:tcBorders>
              <w:top w:val="nil"/>
              <w:left w:val="nil"/>
              <w:bottom w:val="single" w:sz="4" w:space="0" w:color="auto"/>
              <w:right w:val="single" w:sz="4" w:space="0" w:color="auto"/>
            </w:tcBorders>
            <w:shd w:val="clear" w:color="000000" w:fill="FFFFFF"/>
            <w:noWrap/>
            <w:vAlign w:val="center"/>
            <w:hideMark/>
          </w:tcPr>
          <w:p w14:paraId="13D8D43C"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8</w:t>
            </w:r>
          </w:p>
        </w:tc>
        <w:tc>
          <w:tcPr>
            <w:tcW w:w="614" w:type="pct"/>
            <w:tcBorders>
              <w:top w:val="nil"/>
              <w:left w:val="nil"/>
              <w:bottom w:val="single" w:sz="4" w:space="0" w:color="auto"/>
              <w:right w:val="single" w:sz="4" w:space="0" w:color="auto"/>
            </w:tcBorders>
            <w:shd w:val="clear" w:color="000000" w:fill="FFFFFF"/>
            <w:noWrap/>
            <w:vAlign w:val="center"/>
            <w:hideMark/>
          </w:tcPr>
          <w:p w14:paraId="0052C9BB"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20</w:t>
            </w:r>
          </w:p>
        </w:tc>
        <w:tc>
          <w:tcPr>
            <w:tcW w:w="554" w:type="pct"/>
            <w:tcBorders>
              <w:top w:val="nil"/>
              <w:left w:val="nil"/>
              <w:bottom w:val="single" w:sz="4" w:space="0" w:color="auto"/>
              <w:right w:val="single" w:sz="4" w:space="0" w:color="auto"/>
            </w:tcBorders>
            <w:shd w:val="clear" w:color="000000" w:fill="FFFFFF"/>
            <w:noWrap/>
            <w:vAlign w:val="center"/>
            <w:hideMark/>
          </w:tcPr>
          <w:p w14:paraId="0311CCCD"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160</w:t>
            </w:r>
          </w:p>
        </w:tc>
      </w:tr>
      <w:tr w:rsidR="00C66AC3" w:rsidRPr="00C66AC3" w14:paraId="1B7A9611" w14:textId="77777777" w:rsidTr="00C66AC3">
        <w:trPr>
          <w:trHeight w:val="373"/>
        </w:trPr>
        <w:tc>
          <w:tcPr>
            <w:tcW w:w="971" w:type="pct"/>
            <w:tcBorders>
              <w:top w:val="nil"/>
              <w:left w:val="single" w:sz="4" w:space="0" w:color="auto"/>
              <w:bottom w:val="single" w:sz="4" w:space="0" w:color="auto"/>
              <w:right w:val="single" w:sz="4" w:space="0" w:color="auto"/>
            </w:tcBorders>
            <w:shd w:val="clear" w:color="auto" w:fill="auto"/>
            <w:vAlign w:val="bottom"/>
            <w:hideMark/>
          </w:tcPr>
          <w:p w14:paraId="2A7D0BB3" w14:textId="77777777" w:rsidR="00C66AC3" w:rsidRPr="00C66AC3" w:rsidRDefault="00C66AC3" w:rsidP="00DE6355">
            <w:pPr>
              <w:contextualSpacing/>
              <w:rPr>
                <w:rFonts w:ascii="Arial" w:hAnsi="Arial" w:cs="Arial"/>
                <w:b/>
                <w:bCs/>
                <w:sz w:val="18"/>
                <w:szCs w:val="18"/>
              </w:rPr>
            </w:pPr>
            <w:r w:rsidRPr="00C66AC3">
              <w:rPr>
                <w:rFonts w:ascii="Arial" w:hAnsi="Arial" w:cs="Arial"/>
                <w:b/>
                <w:bCs/>
                <w:sz w:val="18"/>
                <w:szCs w:val="18"/>
              </w:rPr>
              <w:t>Итого:</w:t>
            </w:r>
          </w:p>
        </w:tc>
        <w:tc>
          <w:tcPr>
            <w:tcW w:w="278" w:type="pct"/>
            <w:tcBorders>
              <w:top w:val="nil"/>
              <w:left w:val="nil"/>
              <w:bottom w:val="single" w:sz="4" w:space="0" w:color="auto"/>
              <w:right w:val="single" w:sz="4" w:space="0" w:color="auto"/>
            </w:tcBorders>
            <w:shd w:val="clear" w:color="auto" w:fill="auto"/>
            <w:noWrap/>
            <w:vAlign w:val="bottom"/>
            <w:hideMark/>
          </w:tcPr>
          <w:p w14:paraId="1A3696BD" w14:textId="77777777" w:rsidR="00C66AC3" w:rsidRPr="00C66AC3" w:rsidRDefault="00C66AC3" w:rsidP="00DE6355">
            <w:pPr>
              <w:contextualSpacing/>
              <w:rPr>
                <w:rFonts w:ascii="Arial" w:hAnsi="Arial" w:cs="Arial"/>
                <w:sz w:val="18"/>
                <w:szCs w:val="18"/>
              </w:rPr>
            </w:pPr>
            <w:r w:rsidRPr="00C66AC3">
              <w:rPr>
                <w:rFonts w:ascii="Arial" w:hAnsi="Arial" w:cs="Arial"/>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3B4199CA" w14:textId="77777777" w:rsidR="00C66AC3" w:rsidRPr="00C66AC3" w:rsidRDefault="00C66AC3" w:rsidP="00DE6355">
            <w:pPr>
              <w:contextualSpacing/>
              <w:rPr>
                <w:rFonts w:ascii="Arial" w:hAnsi="Arial" w:cs="Arial"/>
                <w:sz w:val="18"/>
                <w:szCs w:val="18"/>
              </w:rPr>
            </w:pPr>
            <w:r w:rsidRPr="00C66AC3">
              <w:rPr>
                <w:rFonts w:ascii="Arial" w:hAnsi="Arial" w:cs="Arial"/>
                <w:sz w:val="18"/>
                <w:szCs w:val="18"/>
              </w:rPr>
              <w:t> </w:t>
            </w:r>
          </w:p>
        </w:tc>
        <w:tc>
          <w:tcPr>
            <w:tcW w:w="597" w:type="pct"/>
            <w:tcBorders>
              <w:top w:val="nil"/>
              <w:left w:val="nil"/>
              <w:bottom w:val="single" w:sz="4" w:space="0" w:color="auto"/>
              <w:right w:val="single" w:sz="4" w:space="0" w:color="auto"/>
            </w:tcBorders>
            <w:shd w:val="clear" w:color="auto" w:fill="auto"/>
            <w:noWrap/>
            <w:vAlign w:val="center"/>
            <w:hideMark/>
          </w:tcPr>
          <w:p w14:paraId="5EB5BF03"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2 106</w:t>
            </w:r>
          </w:p>
        </w:tc>
        <w:tc>
          <w:tcPr>
            <w:tcW w:w="1057" w:type="pct"/>
            <w:tcBorders>
              <w:top w:val="nil"/>
              <w:left w:val="nil"/>
              <w:bottom w:val="single" w:sz="4" w:space="0" w:color="auto"/>
              <w:right w:val="single" w:sz="4" w:space="0" w:color="auto"/>
            </w:tcBorders>
            <w:shd w:val="clear" w:color="auto" w:fill="auto"/>
            <w:vAlign w:val="bottom"/>
            <w:hideMark/>
          </w:tcPr>
          <w:p w14:paraId="7D6DADC1" w14:textId="77777777" w:rsidR="00C66AC3" w:rsidRPr="00C66AC3" w:rsidRDefault="00C66AC3" w:rsidP="00DE6355">
            <w:pPr>
              <w:contextualSpacing/>
              <w:rPr>
                <w:rFonts w:ascii="Arial" w:hAnsi="Arial" w:cs="Arial"/>
                <w:b/>
                <w:bCs/>
                <w:sz w:val="18"/>
                <w:szCs w:val="18"/>
              </w:rPr>
            </w:pPr>
            <w:r w:rsidRPr="00C66AC3">
              <w:rPr>
                <w:rFonts w:ascii="Arial" w:hAnsi="Arial" w:cs="Arial"/>
                <w:b/>
                <w:bCs/>
                <w:sz w:val="18"/>
                <w:szCs w:val="18"/>
              </w:rPr>
              <w:t>Итого:</w:t>
            </w:r>
          </w:p>
        </w:tc>
        <w:tc>
          <w:tcPr>
            <w:tcW w:w="289" w:type="pct"/>
            <w:tcBorders>
              <w:top w:val="nil"/>
              <w:left w:val="nil"/>
              <w:bottom w:val="single" w:sz="4" w:space="0" w:color="auto"/>
              <w:right w:val="single" w:sz="4" w:space="0" w:color="auto"/>
            </w:tcBorders>
            <w:shd w:val="clear" w:color="auto" w:fill="auto"/>
            <w:noWrap/>
            <w:vAlign w:val="bottom"/>
            <w:hideMark/>
          </w:tcPr>
          <w:p w14:paraId="73AFB2E1" w14:textId="77777777" w:rsidR="00C66AC3" w:rsidRPr="00C66AC3" w:rsidRDefault="00C66AC3" w:rsidP="00DE6355">
            <w:pPr>
              <w:contextualSpacing/>
              <w:rPr>
                <w:rFonts w:ascii="Arial" w:hAnsi="Arial" w:cs="Arial"/>
                <w:sz w:val="18"/>
                <w:szCs w:val="18"/>
              </w:rPr>
            </w:pPr>
            <w:r w:rsidRPr="00C66AC3">
              <w:rPr>
                <w:rFonts w:ascii="Arial" w:hAnsi="Arial" w:cs="Arial"/>
                <w:sz w:val="18"/>
                <w:szCs w:val="18"/>
              </w:rPr>
              <w:t> </w:t>
            </w:r>
          </w:p>
        </w:tc>
        <w:tc>
          <w:tcPr>
            <w:tcW w:w="614" w:type="pct"/>
            <w:tcBorders>
              <w:top w:val="nil"/>
              <w:left w:val="nil"/>
              <w:bottom w:val="single" w:sz="4" w:space="0" w:color="auto"/>
              <w:right w:val="single" w:sz="4" w:space="0" w:color="auto"/>
            </w:tcBorders>
            <w:shd w:val="clear" w:color="auto" w:fill="auto"/>
            <w:noWrap/>
            <w:vAlign w:val="bottom"/>
            <w:hideMark/>
          </w:tcPr>
          <w:p w14:paraId="366E65FD" w14:textId="77777777" w:rsidR="00C66AC3" w:rsidRPr="00C66AC3" w:rsidRDefault="00C66AC3" w:rsidP="00DE6355">
            <w:pPr>
              <w:contextualSpacing/>
              <w:rPr>
                <w:rFonts w:ascii="Arial" w:hAnsi="Arial" w:cs="Arial"/>
                <w:sz w:val="18"/>
                <w:szCs w:val="18"/>
              </w:rPr>
            </w:pPr>
            <w:r w:rsidRPr="00C66AC3">
              <w:rPr>
                <w:rFonts w:ascii="Arial" w:hAnsi="Arial" w:cs="Arial"/>
                <w:sz w:val="18"/>
                <w:szCs w:val="18"/>
              </w:rPr>
              <w:t> </w:t>
            </w:r>
          </w:p>
        </w:tc>
        <w:tc>
          <w:tcPr>
            <w:tcW w:w="554" w:type="pct"/>
            <w:tcBorders>
              <w:top w:val="nil"/>
              <w:left w:val="nil"/>
              <w:bottom w:val="single" w:sz="4" w:space="0" w:color="auto"/>
              <w:right w:val="single" w:sz="4" w:space="0" w:color="auto"/>
            </w:tcBorders>
            <w:shd w:val="clear" w:color="auto" w:fill="auto"/>
            <w:noWrap/>
            <w:vAlign w:val="center"/>
            <w:hideMark/>
          </w:tcPr>
          <w:p w14:paraId="444B6550"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500</w:t>
            </w:r>
          </w:p>
        </w:tc>
      </w:tr>
    </w:tbl>
    <w:p w14:paraId="48DBC226" w14:textId="77777777" w:rsidR="00C66AC3" w:rsidRPr="00C66AC3" w:rsidRDefault="00C66AC3" w:rsidP="00DE6355">
      <w:pPr>
        <w:ind w:firstLine="709"/>
        <w:contextualSpacing/>
        <w:jc w:val="both"/>
        <w:rPr>
          <w:rFonts w:ascii="Arial" w:hAnsi="Arial" w:cs="Arial"/>
          <w:b/>
          <w:sz w:val="18"/>
          <w:szCs w:val="18"/>
        </w:rPr>
      </w:pPr>
    </w:p>
    <w:p w14:paraId="31B3F995" w14:textId="77777777" w:rsidR="00C66AC3" w:rsidRPr="00C66AC3" w:rsidRDefault="00C66AC3" w:rsidP="00DE6355">
      <w:pPr>
        <w:pStyle w:val="25"/>
        <w:numPr>
          <w:ilvl w:val="0"/>
          <w:numId w:val="59"/>
        </w:numPr>
        <w:tabs>
          <w:tab w:val="left" w:pos="993"/>
        </w:tabs>
        <w:spacing w:before="0" w:after="0"/>
        <w:ind w:left="567" w:firstLine="0"/>
        <w:contextualSpacing/>
        <w:rPr>
          <w:rFonts w:ascii="Arial" w:hAnsi="Arial" w:cs="Arial"/>
          <w:sz w:val="18"/>
          <w:szCs w:val="18"/>
        </w:rPr>
      </w:pPr>
      <w:r w:rsidRPr="00C66AC3">
        <w:rPr>
          <w:rFonts w:ascii="Arial" w:hAnsi="Arial" w:cs="Arial"/>
          <w:sz w:val="18"/>
          <w:szCs w:val="18"/>
        </w:rPr>
        <w:t>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в сфере теплоснабжения, и индикаторов развития систем теплоснабжения поселения</w:t>
      </w:r>
    </w:p>
    <w:p w14:paraId="607A916F" w14:textId="77777777" w:rsidR="00C66AC3" w:rsidRPr="00C66AC3" w:rsidRDefault="00C66AC3" w:rsidP="00DE6355">
      <w:pPr>
        <w:ind w:firstLine="709"/>
        <w:contextualSpacing/>
        <w:jc w:val="both"/>
        <w:rPr>
          <w:rFonts w:ascii="Arial" w:hAnsi="Arial" w:cs="Arial"/>
          <w:sz w:val="18"/>
          <w:szCs w:val="18"/>
        </w:rPr>
      </w:pPr>
      <w:bookmarkStart w:id="56" w:name="_Hlk32830296"/>
      <w:r w:rsidRPr="00C66AC3">
        <w:rPr>
          <w:rFonts w:ascii="Arial" w:hAnsi="Arial" w:cs="Arial"/>
          <w:sz w:val="18"/>
          <w:szCs w:val="18"/>
        </w:rPr>
        <w:t xml:space="preserve">Сравнение вариантов перспективного развития системы горячего водоснабжения </w:t>
      </w:r>
      <w:r w:rsidRPr="00C66AC3">
        <w:rPr>
          <w:rFonts w:ascii="Arial" w:hAnsi="Arial" w:cs="Arial"/>
          <w:sz w:val="18"/>
          <w:szCs w:val="18"/>
        </w:rPr>
        <w:br/>
        <w:t>сельского поселения Сингапай представлено в табл. 7.</w:t>
      </w:r>
    </w:p>
    <w:p w14:paraId="592A3407"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Подготовка горячей воды на ИТП для перспективного развития системы горячего водоснабжения сельского поселения Сингапай является самым капиталозатратным вариантом развития.</w:t>
      </w:r>
    </w:p>
    <w:p w14:paraId="431ACF2D" w14:textId="21C5CEEF" w:rsidR="00C66AC3" w:rsidRPr="00C66AC3" w:rsidRDefault="00C66AC3" w:rsidP="00DE6355">
      <w:pPr>
        <w:ind w:firstLine="709"/>
        <w:contextualSpacing/>
        <w:jc w:val="both"/>
        <w:rPr>
          <w:rFonts w:ascii="Arial" w:eastAsia="Calibri" w:hAnsi="Arial" w:cs="Arial"/>
          <w:bCs/>
          <w:sz w:val="18"/>
          <w:szCs w:val="18"/>
          <w:lang w:eastAsia="en-US"/>
        </w:rPr>
      </w:pPr>
      <w:r w:rsidRPr="00C66AC3">
        <w:rPr>
          <w:rFonts w:ascii="Arial" w:hAnsi="Arial" w:cs="Arial"/>
          <w:bCs/>
          <w:sz w:val="18"/>
          <w:szCs w:val="18"/>
        </w:rPr>
        <w:t>Таким образом, использование индивидуальных водонагревателей в квартирах для перспективного развития системы горячего водоснабжения сельского поселения Сингапай</w:t>
      </w:r>
      <w:r w:rsidR="00FD770D">
        <w:rPr>
          <w:rFonts w:ascii="Arial" w:hAnsi="Arial" w:cs="Arial"/>
          <w:bCs/>
          <w:sz w:val="18"/>
          <w:szCs w:val="18"/>
        </w:rPr>
        <w:t xml:space="preserve"> </w:t>
      </w:r>
      <w:r w:rsidRPr="00C66AC3">
        <w:rPr>
          <w:rFonts w:ascii="Arial" w:hAnsi="Arial" w:cs="Arial"/>
          <w:bCs/>
          <w:sz w:val="18"/>
          <w:szCs w:val="18"/>
        </w:rPr>
        <w:t xml:space="preserve">экономически обоснованно ввиду того, что организация централизованного горячего водоснабжения технически и экономически нецелесообразна ввиду большей величины капитальных затрат на строительство ИТП, прокладку новых сетей с установкой электрических водонагревателей непосредственно у потребителей. </w:t>
      </w:r>
    </w:p>
    <w:bookmarkEnd w:id="56"/>
    <w:p w14:paraId="768ADAFE" w14:textId="77777777" w:rsidR="00C66AC3" w:rsidRPr="00C66AC3" w:rsidRDefault="00C66AC3" w:rsidP="00DE6355">
      <w:pPr>
        <w:tabs>
          <w:tab w:val="left" w:pos="567"/>
          <w:tab w:val="left" w:pos="9555"/>
          <w:tab w:val="right" w:pos="10602"/>
        </w:tabs>
        <w:ind w:firstLine="709"/>
        <w:contextualSpacing/>
        <w:jc w:val="both"/>
        <w:rPr>
          <w:rFonts w:ascii="Arial" w:hAnsi="Arial" w:cs="Arial"/>
          <w:b/>
          <w:kern w:val="28"/>
          <w:sz w:val="18"/>
          <w:szCs w:val="18"/>
        </w:rPr>
      </w:pPr>
    </w:p>
    <w:p w14:paraId="480046D2" w14:textId="77777777" w:rsidR="00C66AC3" w:rsidRPr="00C66AC3" w:rsidRDefault="00C66AC3" w:rsidP="00DE6355">
      <w:pPr>
        <w:pStyle w:val="1a"/>
        <w:spacing w:before="0" w:after="0"/>
        <w:ind w:firstLine="709"/>
        <w:contextualSpacing/>
        <w:rPr>
          <w:rFonts w:ascii="Arial" w:hAnsi="Arial" w:cs="Arial"/>
          <w:sz w:val="18"/>
          <w:szCs w:val="18"/>
        </w:rPr>
      </w:pPr>
      <w:bookmarkStart w:id="57" w:name="_Toc66692916"/>
      <w:r w:rsidRPr="00C66AC3">
        <w:rPr>
          <w:rFonts w:ascii="Arial" w:hAnsi="Arial" w:cs="Arial"/>
          <w:sz w:val="18"/>
          <w:szCs w:val="18"/>
        </w:rPr>
        <w:t>Раздел 5 Предложения по строительству, реконструкции, техническому перевооружению и (или) модернизации источников тепловой энергии</w:t>
      </w:r>
      <w:bookmarkEnd w:id="50"/>
      <w:bookmarkEnd w:id="51"/>
      <w:bookmarkEnd w:id="52"/>
      <w:bookmarkEnd w:id="57"/>
    </w:p>
    <w:p w14:paraId="4DA9CC91" w14:textId="77777777" w:rsidR="00C66AC3" w:rsidRPr="00C66AC3" w:rsidRDefault="00C66AC3" w:rsidP="00DE6355">
      <w:pPr>
        <w:ind w:firstLine="720"/>
        <w:contextualSpacing/>
        <w:jc w:val="both"/>
        <w:rPr>
          <w:rFonts w:ascii="Arial" w:hAnsi="Arial" w:cs="Arial"/>
          <w:sz w:val="18"/>
          <w:szCs w:val="18"/>
        </w:rPr>
      </w:pPr>
      <w:r w:rsidRPr="00C66AC3">
        <w:rPr>
          <w:rFonts w:ascii="Arial" w:hAnsi="Arial" w:cs="Arial"/>
          <w:sz w:val="18"/>
          <w:szCs w:val="18"/>
        </w:rPr>
        <w:t>В соответствии с требованиями действующего законодательства, в рамках реализации Схемы теплоснабжения предусмотрены следующие организационные и общие мероприятия:</w:t>
      </w:r>
    </w:p>
    <w:p w14:paraId="0619AE32" w14:textId="77777777" w:rsidR="00C66AC3" w:rsidRPr="00C66AC3" w:rsidRDefault="00C66AC3" w:rsidP="00DE6355">
      <w:pPr>
        <w:numPr>
          <w:ilvl w:val="0"/>
          <w:numId w:val="36"/>
        </w:numPr>
        <w:tabs>
          <w:tab w:val="left" w:pos="993"/>
        </w:tabs>
        <w:ind w:left="0" w:right="20" w:firstLine="709"/>
        <w:contextualSpacing/>
        <w:jc w:val="both"/>
        <w:rPr>
          <w:rFonts w:ascii="Arial" w:hAnsi="Arial" w:cs="Arial"/>
          <w:sz w:val="18"/>
          <w:szCs w:val="18"/>
        </w:rPr>
      </w:pPr>
      <w:bookmarkStart w:id="58" w:name="_Hlk32932751"/>
      <w:r w:rsidRPr="00C66AC3">
        <w:rPr>
          <w:rFonts w:ascii="Arial" w:hAnsi="Arial" w:cs="Arial"/>
          <w:sz w:val="18"/>
          <w:szCs w:val="18"/>
        </w:rPr>
        <w:t>проведение каждые пять лет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p w14:paraId="223C6DA3" w14:textId="77777777" w:rsidR="00C66AC3" w:rsidRPr="00C66AC3" w:rsidRDefault="00C66AC3" w:rsidP="00DE6355">
      <w:pPr>
        <w:numPr>
          <w:ilvl w:val="0"/>
          <w:numId w:val="36"/>
        </w:numPr>
        <w:tabs>
          <w:tab w:val="left" w:pos="993"/>
        </w:tabs>
        <w:ind w:left="0" w:right="20" w:firstLine="709"/>
        <w:contextualSpacing/>
        <w:jc w:val="both"/>
        <w:rPr>
          <w:rFonts w:ascii="Arial" w:hAnsi="Arial" w:cs="Arial"/>
          <w:sz w:val="18"/>
          <w:szCs w:val="18"/>
        </w:rPr>
      </w:pPr>
      <w:r w:rsidRPr="00C66AC3">
        <w:rPr>
          <w:rFonts w:ascii="Arial" w:hAnsi="Arial" w:cs="Arial"/>
          <w:sz w:val="18"/>
          <w:szCs w:val="18"/>
        </w:rPr>
        <w:t>оформление бесхозяйных объектов недвижимого имущества системы теплоснабжения в муниципальную собственность, при выявлении таких объектов;</w:t>
      </w:r>
    </w:p>
    <w:p w14:paraId="0346C5E8" w14:textId="77777777" w:rsidR="00C66AC3" w:rsidRPr="00C66AC3" w:rsidRDefault="00C66AC3" w:rsidP="00DE6355">
      <w:pPr>
        <w:numPr>
          <w:ilvl w:val="0"/>
          <w:numId w:val="36"/>
        </w:numPr>
        <w:tabs>
          <w:tab w:val="left" w:pos="993"/>
        </w:tabs>
        <w:ind w:left="0" w:right="20" w:firstLine="709"/>
        <w:contextualSpacing/>
        <w:jc w:val="both"/>
        <w:rPr>
          <w:rFonts w:ascii="Arial" w:hAnsi="Arial" w:cs="Arial"/>
          <w:sz w:val="18"/>
          <w:szCs w:val="18"/>
        </w:rPr>
      </w:pPr>
      <w:r w:rsidRPr="00C66AC3">
        <w:rPr>
          <w:rFonts w:ascii="Arial" w:hAnsi="Arial" w:cs="Arial"/>
          <w:sz w:val="18"/>
          <w:szCs w:val="18"/>
        </w:rPr>
        <w:t>проведение ежегодных гидравлических испытаний сетей, в т.ч. на максимальную температуру теплоносителя, на определение тепловых и гидравлических потерь в соответствии с п. 6.2.32 ПТЭ ТЭ, разработка гидравлических режимов водяной тепловой сети в соответствии с п. 6.2.60 ПТЭ ТЭ и ежегодной работы по наладке и регулировке всей системы теплоснабжения;</w:t>
      </w:r>
    </w:p>
    <w:p w14:paraId="4D2317E4" w14:textId="77777777" w:rsidR="00C66AC3" w:rsidRPr="00C66AC3" w:rsidRDefault="00C66AC3" w:rsidP="00DE6355">
      <w:pPr>
        <w:numPr>
          <w:ilvl w:val="0"/>
          <w:numId w:val="36"/>
        </w:numPr>
        <w:tabs>
          <w:tab w:val="left" w:pos="993"/>
        </w:tabs>
        <w:ind w:left="0" w:right="20" w:firstLine="709"/>
        <w:contextualSpacing/>
        <w:jc w:val="both"/>
        <w:rPr>
          <w:rFonts w:ascii="Arial" w:hAnsi="Arial" w:cs="Arial"/>
          <w:sz w:val="18"/>
          <w:szCs w:val="18"/>
        </w:rPr>
      </w:pPr>
      <w:r w:rsidRPr="00C66AC3">
        <w:rPr>
          <w:rFonts w:ascii="Arial" w:hAnsi="Arial" w:cs="Arial"/>
          <w:sz w:val="18"/>
          <w:szCs w:val="18"/>
        </w:rPr>
        <w:t>проведение режимно-наладочных работ основного оборудования котельных сельского поселения Сингапай;</w:t>
      </w:r>
    </w:p>
    <w:p w14:paraId="56587207" w14:textId="77777777" w:rsidR="00C66AC3" w:rsidRPr="00C66AC3" w:rsidRDefault="00C66AC3" w:rsidP="00DE6355">
      <w:pPr>
        <w:numPr>
          <w:ilvl w:val="0"/>
          <w:numId w:val="36"/>
        </w:numPr>
        <w:tabs>
          <w:tab w:val="left" w:pos="993"/>
        </w:tabs>
        <w:ind w:left="0" w:right="20" w:firstLine="709"/>
        <w:contextualSpacing/>
        <w:jc w:val="both"/>
        <w:rPr>
          <w:rFonts w:ascii="Arial" w:hAnsi="Arial" w:cs="Arial"/>
          <w:sz w:val="18"/>
          <w:szCs w:val="18"/>
        </w:rPr>
      </w:pPr>
      <w:r w:rsidRPr="00C66AC3">
        <w:rPr>
          <w:rFonts w:ascii="Arial" w:hAnsi="Arial" w:cs="Arial"/>
          <w:sz w:val="18"/>
          <w:szCs w:val="18"/>
        </w:rPr>
        <w:t>актуализация схемы теплоснабжения сельского поселения Сингапай до 2040 года и электронной модели централизованной системы теплоснабжения</w:t>
      </w:r>
    </w:p>
    <w:bookmarkEnd w:id="58"/>
    <w:p w14:paraId="1A1B4C1D" w14:textId="77777777" w:rsidR="00C66AC3" w:rsidRPr="00C66AC3" w:rsidRDefault="00C66AC3" w:rsidP="00DE6355">
      <w:pPr>
        <w:ind w:firstLine="720"/>
        <w:contextualSpacing/>
        <w:jc w:val="both"/>
        <w:rPr>
          <w:rFonts w:ascii="Arial" w:hAnsi="Arial" w:cs="Arial"/>
          <w:sz w:val="18"/>
          <w:szCs w:val="18"/>
        </w:rPr>
      </w:pPr>
      <w:r w:rsidRPr="00C66AC3">
        <w:rPr>
          <w:rFonts w:ascii="Arial" w:hAnsi="Arial" w:cs="Arial"/>
          <w:sz w:val="18"/>
          <w:szCs w:val="18"/>
        </w:rPr>
        <w:t>Перечень мероприятий по строительству, реконструкции и техническому перевооружению источников тепловой энергии представлен в Приложении 1.</w:t>
      </w:r>
    </w:p>
    <w:p w14:paraId="2443B8A6" w14:textId="77777777" w:rsidR="00C66AC3" w:rsidRPr="00C66AC3" w:rsidRDefault="00C66AC3" w:rsidP="009A3C93">
      <w:pPr>
        <w:pStyle w:val="25"/>
        <w:numPr>
          <w:ilvl w:val="0"/>
          <w:numId w:val="60"/>
        </w:numPr>
        <w:tabs>
          <w:tab w:val="left" w:pos="993"/>
        </w:tabs>
        <w:spacing w:before="0" w:after="0"/>
        <w:ind w:left="-142" w:firstLine="851"/>
        <w:contextualSpacing/>
        <w:rPr>
          <w:rFonts w:ascii="Arial" w:hAnsi="Arial" w:cs="Arial"/>
          <w:sz w:val="18"/>
          <w:szCs w:val="18"/>
        </w:rPr>
      </w:pPr>
      <w:bookmarkStart w:id="59" w:name="_Toc433888057"/>
      <w:r w:rsidRPr="00C66AC3">
        <w:rPr>
          <w:rFonts w:ascii="Arial" w:hAnsi="Arial" w:cs="Arial"/>
          <w:sz w:val="18"/>
          <w:szCs w:val="18"/>
        </w:rPr>
        <w:t>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59"/>
      <w:r w:rsidRPr="00C66AC3">
        <w:rPr>
          <w:rFonts w:ascii="Arial" w:hAnsi="Arial" w:cs="Arial"/>
          <w:sz w:val="18"/>
          <w:szCs w:val="18"/>
        </w:rPr>
        <w:t>, обоснованная расчетами ценовых (тарифных) последствий для потребителей и радиуса эффективного теплоснабжения</w:t>
      </w:r>
    </w:p>
    <w:p w14:paraId="550F700D" w14:textId="77777777" w:rsidR="00C66AC3" w:rsidRPr="00C66AC3" w:rsidRDefault="00C66AC3" w:rsidP="009A3C93">
      <w:pPr>
        <w:ind w:firstLine="851"/>
        <w:contextualSpacing/>
        <w:jc w:val="both"/>
        <w:rPr>
          <w:rFonts w:ascii="Arial" w:hAnsi="Arial" w:cs="Arial"/>
          <w:sz w:val="18"/>
          <w:szCs w:val="18"/>
        </w:rPr>
      </w:pPr>
      <w:r w:rsidRPr="00C66AC3">
        <w:rPr>
          <w:rFonts w:ascii="Arial" w:hAnsi="Arial" w:cs="Arial"/>
          <w:sz w:val="18"/>
          <w:szCs w:val="18"/>
        </w:rPr>
        <w:t>В рамках реализации Схемы на расчетный срок строительство новых источников централизованного теплоснабжения в сельском поселении Сингапай не требуется.</w:t>
      </w:r>
    </w:p>
    <w:p w14:paraId="4C4A81F5" w14:textId="77777777" w:rsidR="00C66AC3" w:rsidRPr="00C66AC3" w:rsidRDefault="00C66AC3" w:rsidP="009A3C93">
      <w:pPr>
        <w:pStyle w:val="25"/>
        <w:numPr>
          <w:ilvl w:val="0"/>
          <w:numId w:val="60"/>
        </w:numPr>
        <w:tabs>
          <w:tab w:val="left" w:pos="993"/>
        </w:tabs>
        <w:spacing w:before="0" w:after="0"/>
        <w:ind w:left="-142" w:firstLine="851"/>
        <w:contextualSpacing/>
        <w:rPr>
          <w:rFonts w:ascii="Arial" w:hAnsi="Arial" w:cs="Arial"/>
          <w:sz w:val="18"/>
          <w:szCs w:val="18"/>
        </w:rPr>
      </w:pPr>
      <w:bookmarkStart w:id="60" w:name="_Toc354121650"/>
      <w:bookmarkStart w:id="61" w:name="_Toc356219248"/>
      <w:bookmarkStart w:id="62" w:name="_Toc365529751"/>
      <w:bookmarkStart w:id="63" w:name="_Toc433888058"/>
      <w:r w:rsidRPr="00C66AC3">
        <w:rPr>
          <w:rFonts w:ascii="Arial" w:hAnsi="Arial" w:cs="Arial"/>
          <w:sz w:val="18"/>
          <w:szCs w:val="18"/>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0"/>
      <w:bookmarkEnd w:id="61"/>
      <w:bookmarkEnd w:id="62"/>
      <w:bookmarkEnd w:id="63"/>
    </w:p>
    <w:p w14:paraId="616868AC" w14:textId="77777777" w:rsidR="00C66AC3" w:rsidRPr="00C66AC3" w:rsidRDefault="00C66AC3" w:rsidP="009A3C93">
      <w:pPr>
        <w:ind w:firstLine="851"/>
        <w:contextualSpacing/>
        <w:jc w:val="both"/>
        <w:rPr>
          <w:rFonts w:ascii="Arial" w:hAnsi="Arial" w:cs="Arial"/>
          <w:sz w:val="18"/>
          <w:szCs w:val="18"/>
        </w:rPr>
      </w:pPr>
      <w:r w:rsidRPr="00C66AC3">
        <w:rPr>
          <w:rFonts w:ascii="Arial" w:hAnsi="Arial" w:cs="Arial"/>
          <w:sz w:val="18"/>
          <w:szCs w:val="18"/>
        </w:rPr>
        <w:t>С учетом результатов инженерно-технического анализа системы теплоснабжения сельского поселения Сингапай, выявленных проблем, а также в связи с необходимостью реализации положений Генерального плана разработан следующий перечень предложений по реконструкции, техническому перевооружению и (или) модернизации источников тепловой энергии (табл. 8).</w:t>
      </w:r>
    </w:p>
    <w:p w14:paraId="7D847210" w14:textId="77777777" w:rsidR="00C66AC3" w:rsidRPr="00C66AC3" w:rsidRDefault="00C66AC3" w:rsidP="009A3C93">
      <w:pPr>
        <w:pStyle w:val="25"/>
        <w:numPr>
          <w:ilvl w:val="0"/>
          <w:numId w:val="60"/>
        </w:numPr>
        <w:tabs>
          <w:tab w:val="left" w:pos="993"/>
        </w:tabs>
        <w:spacing w:before="0" w:after="0"/>
        <w:ind w:left="-142" w:firstLine="851"/>
        <w:contextualSpacing/>
        <w:rPr>
          <w:rFonts w:ascii="Arial" w:hAnsi="Arial" w:cs="Arial"/>
          <w:sz w:val="18"/>
          <w:szCs w:val="18"/>
        </w:rPr>
      </w:pPr>
      <w:bookmarkStart w:id="64" w:name="_Toc433888059"/>
      <w:r w:rsidRPr="00C66AC3">
        <w:rPr>
          <w:rFonts w:ascii="Arial" w:hAnsi="Arial" w:cs="Arial"/>
          <w:sz w:val="18"/>
          <w:szCs w:val="18"/>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64"/>
    </w:p>
    <w:p w14:paraId="5D18B903" w14:textId="77777777" w:rsidR="00C66AC3" w:rsidRPr="00C66AC3" w:rsidRDefault="00C66AC3" w:rsidP="00DE6355">
      <w:pPr>
        <w:ind w:firstLine="720"/>
        <w:contextualSpacing/>
        <w:jc w:val="both"/>
        <w:rPr>
          <w:rFonts w:ascii="Arial" w:hAnsi="Arial" w:cs="Arial"/>
          <w:sz w:val="18"/>
          <w:szCs w:val="18"/>
        </w:rPr>
      </w:pPr>
      <w:r w:rsidRPr="00C66AC3">
        <w:rPr>
          <w:rFonts w:ascii="Arial" w:hAnsi="Arial" w:cs="Arial"/>
          <w:sz w:val="18"/>
          <w:szCs w:val="18"/>
        </w:rPr>
        <w:t>Предложения по техническому перевооружению и модернизации источников тепловой энергии с целью повышения эффективности работы систем теплоснабжения наряду с мероприятиями по реконструкции для обеспечения перспективной тепловой нагрузки в существующих зонах действия источников тепловой энергии представлены в таблице 8 и Приложении 1.</w:t>
      </w:r>
    </w:p>
    <w:p w14:paraId="187E82D5" w14:textId="718AA812" w:rsidR="00C66AC3" w:rsidRPr="00C66AC3" w:rsidRDefault="00C66AC3" w:rsidP="00DE6355">
      <w:pPr>
        <w:pStyle w:val="a8"/>
        <w:keepNext/>
        <w:contextualSpacing/>
        <w:jc w:val="right"/>
        <w:rPr>
          <w:rFonts w:ascii="Arial" w:hAnsi="Arial" w:cs="Arial"/>
          <w:b/>
          <w:sz w:val="18"/>
          <w:szCs w:val="18"/>
        </w:rPr>
      </w:pPr>
      <w:r w:rsidRPr="00C66AC3">
        <w:rPr>
          <w:rFonts w:ascii="Arial" w:hAnsi="Arial" w:cs="Arial"/>
          <w:b/>
          <w:sz w:val="18"/>
          <w:szCs w:val="18"/>
        </w:rPr>
        <w:t xml:space="preserve">Таблица </w:t>
      </w:r>
      <w:r w:rsidRPr="00C66AC3">
        <w:rPr>
          <w:rFonts w:ascii="Arial" w:hAnsi="Arial" w:cs="Arial"/>
          <w:b/>
          <w:sz w:val="18"/>
          <w:szCs w:val="18"/>
        </w:rPr>
        <w:fldChar w:fldCharType="begin"/>
      </w:r>
      <w:r w:rsidRPr="00C66AC3">
        <w:rPr>
          <w:rFonts w:ascii="Arial" w:hAnsi="Arial" w:cs="Arial"/>
          <w:b/>
          <w:sz w:val="18"/>
          <w:szCs w:val="18"/>
        </w:rPr>
        <w:instrText xml:space="preserve"> SEQ Таблица \* ARABIC </w:instrText>
      </w:r>
      <w:r w:rsidRPr="00C66AC3">
        <w:rPr>
          <w:rFonts w:ascii="Arial" w:hAnsi="Arial" w:cs="Arial"/>
          <w:b/>
          <w:sz w:val="18"/>
          <w:szCs w:val="18"/>
        </w:rPr>
        <w:fldChar w:fldCharType="separate"/>
      </w:r>
      <w:r w:rsidR="007C0E82">
        <w:rPr>
          <w:rFonts w:ascii="Arial" w:hAnsi="Arial" w:cs="Arial"/>
          <w:b/>
          <w:noProof/>
          <w:sz w:val="18"/>
          <w:szCs w:val="18"/>
        </w:rPr>
        <w:t>8</w:t>
      </w:r>
      <w:r w:rsidRPr="00C66AC3">
        <w:rPr>
          <w:rFonts w:ascii="Arial" w:hAnsi="Arial" w:cs="Arial"/>
          <w:b/>
          <w:sz w:val="18"/>
          <w:szCs w:val="18"/>
        </w:rPr>
        <w:fldChar w:fldCharType="end"/>
      </w:r>
    </w:p>
    <w:p w14:paraId="486DD795" w14:textId="77777777" w:rsidR="00C66AC3" w:rsidRPr="00C66AC3" w:rsidRDefault="00C66AC3" w:rsidP="00DE6355">
      <w:pPr>
        <w:pStyle w:val="a8"/>
        <w:keepNext/>
        <w:contextualSpacing/>
        <w:rPr>
          <w:rFonts w:ascii="Arial" w:hAnsi="Arial" w:cs="Arial"/>
          <w:b/>
          <w:sz w:val="18"/>
          <w:szCs w:val="18"/>
        </w:rPr>
      </w:pPr>
      <w:r w:rsidRPr="00C66AC3">
        <w:rPr>
          <w:rFonts w:ascii="Arial" w:hAnsi="Arial" w:cs="Arial"/>
          <w:b/>
          <w:sz w:val="18"/>
          <w:szCs w:val="18"/>
        </w:rPr>
        <w:t>Предложения по реконструкции, техническому перевооружению и (или) модернизации источников тепловой энергии сельского поселения Сингапай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2"/>
        <w:gridCol w:w="1521"/>
        <w:gridCol w:w="921"/>
        <w:gridCol w:w="921"/>
        <w:gridCol w:w="1480"/>
      </w:tblGrid>
      <w:tr w:rsidR="00C66AC3" w:rsidRPr="00C66AC3" w14:paraId="475E1A57" w14:textId="77777777" w:rsidTr="00C66AC3">
        <w:trPr>
          <w:tblHeader/>
        </w:trPr>
        <w:tc>
          <w:tcPr>
            <w:tcW w:w="2408" w:type="pct"/>
            <w:vMerge w:val="restart"/>
            <w:shd w:val="clear" w:color="auto" w:fill="auto"/>
            <w:vAlign w:val="center"/>
          </w:tcPr>
          <w:p w14:paraId="38F43D6E" w14:textId="77777777" w:rsidR="00C66AC3" w:rsidRPr="005B7222" w:rsidRDefault="00C66AC3" w:rsidP="00DE6355">
            <w:pPr>
              <w:contextualSpacing/>
              <w:jc w:val="center"/>
              <w:rPr>
                <w:rFonts w:ascii="Arial" w:hAnsi="Arial" w:cs="Arial"/>
                <w:b/>
                <w:sz w:val="18"/>
                <w:szCs w:val="18"/>
                <w:lang w:eastAsia="en-US"/>
              </w:rPr>
            </w:pPr>
            <w:r w:rsidRPr="005B7222">
              <w:rPr>
                <w:rFonts w:ascii="Arial" w:hAnsi="Arial" w:cs="Arial"/>
                <w:b/>
                <w:sz w:val="18"/>
                <w:szCs w:val="18"/>
                <w:lang w:eastAsia="en-US"/>
              </w:rPr>
              <w:t>Наименование мероприятия</w:t>
            </w:r>
          </w:p>
        </w:tc>
        <w:tc>
          <w:tcPr>
            <w:tcW w:w="814" w:type="pct"/>
            <w:vMerge w:val="restart"/>
            <w:shd w:val="clear" w:color="auto" w:fill="auto"/>
            <w:vAlign w:val="center"/>
          </w:tcPr>
          <w:p w14:paraId="0CE577AF" w14:textId="3CA066F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b/>
                <w:bCs/>
                <w:sz w:val="18"/>
                <w:szCs w:val="18"/>
                <w:lang w:val="en-US" w:eastAsia="en-US"/>
              </w:rPr>
              <w:t>Населенный пункт</w:t>
            </w:r>
          </w:p>
        </w:tc>
        <w:tc>
          <w:tcPr>
            <w:tcW w:w="986" w:type="pct"/>
            <w:gridSpan w:val="2"/>
            <w:shd w:val="clear" w:color="auto" w:fill="auto"/>
            <w:vAlign w:val="center"/>
          </w:tcPr>
          <w:p w14:paraId="5A2D3C6E" w14:textId="77777777" w:rsidR="00C66AC3" w:rsidRPr="005B7222" w:rsidRDefault="00C66AC3" w:rsidP="00DE6355">
            <w:pPr>
              <w:contextualSpacing/>
              <w:jc w:val="center"/>
              <w:rPr>
                <w:rFonts w:ascii="Arial" w:hAnsi="Arial" w:cs="Arial"/>
                <w:b/>
                <w:sz w:val="18"/>
                <w:szCs w:val="18"/>
                <w:lang w:val="en-US" w:eastAsia="en-US"/>
              </w:rPr>
            </w:pPr>
            <w:r w:rsidRPr="005B7222">
              <w:rPr>
                <w:rFonts w:ascii="Arial" w:hAnsi="Arial" w:cs="Arial"/>
                <w:b/>
                <w:sz w:val="18"/>
                <w:szCs w:val="18"/>
                <w:lang w:val="en-US" w:eastAsia="en-US"/>
              </w:rPr>
              <w:t>Технические параметры</w:t>
            </w:r>
          </w:p>
        </w:tc>
        <w:tc>
          <w:tcPr>
            <w:tcW w:w="792"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14742939"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b/>
                <w:bCs/>
                <w:sz w:val="18"/>
                <w:szCs w:val="18"/>
              </w:rPr>
              <w:t>Срок реализации</w:t>
            </w:r>
          </w:p>
        </w:tc>
      </w:tr>
      <w:tr w:rsidR="00C66AC3" w:rsidRPr="00C66AC3" w14:paraId="5547607D" w14:textId="77777777" w:rsidTr="00C66AC3">
        <w:trPr>
          <w:tblHeader/>
        </w:trPr>
        <w:tc>
          <w:tcPr>
            <w:tcW w:w="2408" w:type="pct"/>
            <w:vMerge/>
            <w:shd w:val="clear" w:color="auto" w:fill="auto"/>
            <w:vAlign w:val="center"/>
          </w:tcPr>
          <w:p w14:paraId="00256303" w14:textId="77777777" w:rsidR="00C66AC3" w:rsidRPr="005B7222" w:rsidRDefault="00C66AC3" w:rsidP="00DE6355">
            <w:pPr>
              <w:contextualSpacing/>
              <w:rPr>
                <w:rFonts w:ascii="Arial" w:hAnsi="Arial" w:cs="Arial"/>
                <w:sz w:val="18"/>
                <w:szCs w:val="18"/>
                <w:lang w:eastAsia="en-US"/>
              </w:rPr>
            </w:pPr>
          </w:p>
        </w:tc>
        <w:tc>
          <w:tcPr>
            <w:tcW w:w="814" w:type="pct"/>
            <w:vMerge/>
            <w:shd w:val="clear" w:color="auto" w:fill="auto"/>
            <w:vAlign w:val="center"/>
          </w:tcPr>
          <w:p w14:paraId="355410AE" w14:textId="77777777" w:rsidR="00C66AC3" w:rsidRPr="005B7222" w:rsidRDefault="00C66AC3" w:rsidP="00DE6355">
            <w:pPr>
              <w:contextualSpacing/>
              <w:jc w:val="center"/>
              <w:rPr>
                <w:rFonts w:ascii="Arial" w:hAnsi="Arial" w:cs="Arial"/>
                <w:sz w:val="18"/>
                <w:szCs w:val="18"/>
                <w:lang w:val="en-US" w:eastAsia="en-US"/>
              </w:rPr>
            </w:pPr>
          </w:p>
        </w:tc>
        <w:tc>
          <w:tcPr>
            <w:tcW w:w="49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10AB97"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b/>
                <w:bCs/>
                <w:sz w:val="18"/>
                <w:szCs w:val="18"/>
              </w:rPr>
              <w:t xml:space="preserve">ед. изм. </w:t>
            </w:r>
          </w:p>
        </w:tc>
        <w:tc>
          <w:tcPr>
            <w:tcW w:w="493" w:type="pct"/>
            <w:tcBorders>
              <w:top w:val="single" w:sz="4" w:space="0" w:color="auto"/>
              <w:left w:val="single" w:sz="4" w:space="0" w:color="auto"/>
              <w:bottom w:val="single" w:sz="4" w:space="0" w:color="000000"/>
              <w:right w:val="single" w:sz="4" w:space="0" w:color="auto"/>
            </w:tcBorders>
            <w:tcMar>
              <w:left w:w="28" w:type="dxa"/>
              <w:right w:w="28" w:type="dxa"/>
            </w:tcMar>
            <w:vAlign w:val="center"/>
          </w:tcPr>
          <w:p w14:paraId="1B93B9EB"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b/>
                <w:bCs/>
                <w:sz w:val="18"/>
                <w:szCs w:val="18"/>
              </w:rPr>
              <w:t>кол-во</w:t>
            </w:r>
          </w:p>
        </w:tc>
        <w:tc>
          <w:tcPr>
            <w:tcW w:w="792" w:type="pct"/>
            <w:vMerge/>
            <w:shd w:val="clear" w:color="auto" w:fill="auto"/>
            <w:vAlign w:val="center"/>
          </w:tcPr>
          <w:p w14:paraId="0D501BCE" w14:textId="77777777" w:rsidR="00C66AC3" w:rsidRPr="005B7222" w:rsidRDefault="00C66AC3" w:rsidP="00DE6355">
            <w:pPr>
              <w:contextualSpacing/>
              <w:jc w:val="center"/>
              <w:rPr>
                <w:rFonts w:ascii="Arial" w:hAnsi="Arial" w:cs="Arial"/>
                <w:sz w:val="18"/>
                <w:szCs w:val="18"/>
                <w:lang w:val="en-US" w:eastAsia="en-US"/>
              </w:rPr>
            </w:pPr>
          </w:p>
        </w:tc>
      </w:tr>
      <w:tr w:rsidR="00C66AC3" w:rsidRPr="00C66AC3" w14:paraId="71CEB140" w14:textId="77777777" w:rsidTr="005B7222">
        <w:trPr>
          <w:trHeight w:val="125"/>
        </w:trPr>
        <w:tc>
          <w:tcPr>
            <w:tcW w:w="2408" w:type="pct"/>
            <w:shd w:val="clear" w:color="auto" w:fill="auto"/>
            <w:vAlign w:val="center"/>
            <w:hideMark/>
          </w:tcPr>
          <w:p w14:paraId="2E4D6D29" w14:textId="77777777" w:rsidR="00C66AC3" w:rsidRPr="005B7222" w:rsidRDefault="00C66AC3" w:rsidP="00DE6355">
            <w:pPr>
              <w:contextualSpacing/>
              <w:rPr>
                <w:rFonts w:ascii="Arial" w:hAnsi="Arial" w:cs="Arial"/>
                <w:sz w:val="18"/>
                <w:szCs w:val="18"/>
                <w:lang w:eastAsia="en-US"/>
              </w:rPr>
            </w:pPr>
            <w:r w:rsidRPr="005B7222">
              <w:rPr>
                <w:rFonts w:ascii="Arial" w:hAnsi="Arial" w:cs="Arial"/>
                <w:sz w:val="18"/>
                <w:szCs w:val="18"/>
                <w:lang w:eastAsia="en-US"/>
              </w:rPr>
              <w:t>Замена водогрейных котлов производительностью 6,5 МВт с газовыми горелками</w:t>
            </w:r>
          </w:p>
        </w:tc>
        <w:tc>
          <w:tcPr>
            <w:tcW w:w="814" w:type="pct"/>
            <w:shd w:val="clear" w:color="auto" w:fill="auto"/>
            <w:vAlign w:val="center"/>
            <w:hideMark/>
          </w:tcPr>
          <w:p w14:paraId="6B6177E3"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п. Сингапай</w:t>
            </w:r>
          </w:p>
        </w:tc>
        <w:tc>
          <w:tcPr>
            <w:tcW w:w="493" w:type="pct"/>
            <w:shd w:val="clear" w:color="auto" w:fill="auto"/>
            <w:vAlign w:val="center"/>
            <w:hideMark/>
          </w:tcPr>
          <w:p w14:paraId="15412FEF"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ед.</w:t>
            </w:r>
          </w:p>
        </w:tc>
        <w:tc>
          <w:tcPr>
            <w:tcW w:w="493" w:type="pct"/>
            <w:tcBorders>
              <w:top w:val="single" w:sz="4" w:space="0" w:color="auto"/>
              <w:left w:val="single" w:sz="4" w:space="0" w:color="auto"/>
              <w:bottom w:val="single" w:sz="4" w:space="0" w:color="000000"/>
              <w:right w:val="single" w:sz="4" w:space="0" w:color="auto"/>
            </w:tcBorders>
            <w:vAlign w:val="center"/>
            <w:hideMark/>
          </w:tcPr>
          <w:p w14:paraId="00D8B008"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2</w:t>
            </w:r>
          </w:p>
        </w:tc>
        <w:tc>
          <w:tcPr>
            <w:tcW w:w="792" w:type="pct"/>
            <w:shd w:val="clear" w:color="auto" w:fill="auto"/>
            <w:vAlign w:val="center"/>
            <w:hideMark/>
          </w:tcPr>
          <w:p w14:paraId="13E5CBF8" w14:textId="7F5533D9" w:rsidR="00C66AC3" w:rsidRPr="005B7222" w:rsidRDefault="00C66AC3" w:rsidP="00DE6355">
            <w:pPr>
              <w:contextualSpacing/>
              <w:jc w:val="center"/>
              <w:rPr>
                <w:rFonts w:ascii="Arial" w:hAnsi="Arial" w:cs="Arial"/>
                <w:sz w:val="18"/>
                <w:szCs w:val="18"/>
                <w:lang w:eastAsia="en-US"/>
              </w:rPr>
            </w:pPr>
            <w:r w:rsidRPr="005B7222">
              <w:rPr>
                <w:rFonts w:ascii="Arial" w:hAnsi="Arial" w:cs="Arial"/>
                <w:sz w:val="18"/>
                <w:szCs w:val="18"/>
                <w:lang w:val="en-US" w:eastAsia="en-US"/>
              </w:rPr>
              <w:t>202</w:t>
            </w:r>
            <w:r w:rsidR="00FD770D">
              <w:rPr>
                <w:rFonts w:ascii="Arial" w:hAnsi="Arial" w:cs="Arial"/>
                <w:sz w:val="18"/>
                <w:szCs w:val="18"/>
                <w:lang w:eastAsia="en-US"/>
              </w:rPr>
              <w:t>5</w:t>
            </w:r>
          </w:p>
        </w:tc>
      </w:tr>
      <w:tr w:rsidR="00C66AC3" w:rsidRPr="00C66AC3" w14:paraId="7711A6F4" w14:textId="77777777" w:rsidTr="005B7222">
        <w:trPr>
          <w:trHeight w:val="274"/>
        </w:trPr>
        <w:tc>
          <w:tcPr>
            <w:tcW w:w="2408" w:type="pct"/>
            <w:shd w:val="clear" w:color="auto" w:fill="auto"/>
            <w:vAlign w:val="center"/>
            <w:hideMark/>
          </w:tcPr>
          <w:p w14:paraId="2172C685" w14:textId="77777777" w:rsidR="00C66AC3" w:rsidRPr="005B7222" w:rsidRDefault="00C66AC3" w:rsidP="00DE6355">
            <w:pPr>
              <w:contextualSpacing/>
              <w:rPr>
                <w:rFonts w:ascii="Arial" w:hAnsi="Arial" w:cs="Arial"/>
                <w:sz w:val="18"/>
                <w:szCs w:val="18"/>
                <w:lang w:eastAsia="en-US"/>
              </w:rPr>
            </w:pPr>
            <w:r w:rsidRPr="005B7222">
              <w:rPr>
                <w:rFonts w:ascii="Arial" w:hAnsi="Arial" w:cs="Arial"/>
                <w:sz w:val="18"/>
                <w:szCs w:val="18"/>
                <w:lang w:eastAsia="en-US"/>
              </w:rPr>
              <w:t>Замена водогрейных котлов производительностью 3,5 МВт с газовыми горелками</w:t>
            </w:r>
          </w:p>
        </w:tc>
        <w:tc>
          <w:tcPr>
            <w:tcW w:w="814" w:type="pct"/>
            <w:shd w:val="clear" w:color="auto" w:fill="auto"/>
            <w:vAlign w:val="center"/>
            <w:hideMark/>
          </w:tcPr>
          <w:p w14:paraId="4B36AB84"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п. Сингапай</w:t>
            </w:r>
          </w:p>
        </w:tc>
        <w:tc>
          <w:tcPr>
            <w:tcW w:w="493" w:type="pct"/>
            <w:shd w:val="clear" w:color="auto" w:fill="auto"/>
            <w:vAlign w:val="center"/>
            <w:hideMark/>
          </w:tcPr>
          <w:p w14:paraId="0B5EC092"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ед.</w:t>
            </w:r>
          </w:p>
        </w:tc>
        <w:tc>
          <w:tcPr>
            <w:tcW w:w="493" w:type="pct"/>
            <w:shd w:val="clear" w:color="auto" w:fill="auto"/>
            <w:vAlign w:val="center"/>
            <w:hideMark/>
          </w:tcPr>
          <w:p w14:paraId="4D0E5DCE"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2</w:t>
            </w:r>
          </w:p>
        </w:tc>
        <w:tc>
          <w:tcPr>
            <w:tcW w:w="792" w:type="pct"/>
            <w:shd w:val="clear" w:color="auto" w:fill="auto"/>
            <w:vAlign w:val="center"/>
            <w:hideMark/>
          </w:tcPr>
          <w:p w14:paraId="3B318D97" w14:textId="2BE6EFBD" w:rsidR="00C66AC3" w:rsidRPr="005B7222" w:rsidRDefault="00C66AC3" w:rsidP="00DE6355">
            <w:pPr>
              <w:contextualSpacing/>
              <w:jc w:val="center"/>
              <w:rPr>
                <w:rFonts w:ascii="Arial" w:hAnsi="Arial" w:cs="Arial"/>
                <w:sz w:val="18"/>
                <w:szCs w:val="18"/>
                <w:lang w:eastAsia="en-US"/>
              </w:rPr>
            </w:pPr>
            <w:r w:rsidRPr="005B7222">
              <w:rPr>
                <w:rFonts w:ascii="Arial" w:hAnsi="Arial" w:cs="Arial"/>
                <w:sz w:val="18"/>
                <w:szCs w:val="18"/>
                <w:lang w:val="en-US" w:eastAsia="en-US"/>
              </w:rPr>
              <w:t>202</w:t>
            </w:r>
            <w:r w:rsidR="00FD770D">
              <w:rPr>
                <w:rFonts w:ascii="Arial" w:hAnsi="Arial" w:cs="Arial"/>
                <w:sz w:val="18"/>
                <w:szCs w:val="18"/>
                <w:lang w:eastAsia="en-US"/>
              </w:rPr>
              <w:t>6</w:t>
            </w:r>
          </w:p>
        </w:tc>
      </w:tr>
      <w:tr w:rsidR="00C66AC3" w:rsidRPr="00C66AC3" w14:paraId="298CEA93" w14:textId="77777777" w:rsidTr="00C66AC3">
        <w:trPr>
          <w:trHeight w:val="276"/>
        </w:trPr>
        <w:tc>
          <w:tcPr>
            <w:tcW w:w="2408" w:type="pct"/>
            <w:shd w:val="clear" w:color="auto" w:fill="auto"/>
            <w:vAlign w:val="center"/>
            <w:hideMark/>
          </w:tcPr>
          <w:p w14:paraId="7B3EDB51" w14:textId="77777777" w:rsidR="00C66AC3" w:rsidRPr="005B7222" w:rsidRDefault="00C66AC3" w:rsidP="00DE6355">
            <w:pPr>
              <w:contextualSpacing/>
              <w:rPr>
                <w:rFonts w:ascii="Arial" w:hAnsi="Arial" w:cs="Arial"/>
                <w:sz w:val="18"/>
                <w:szCs w:val="18"/>
                <w:lang w:eastAsia="en-US"/>
              </w:rPr>
            </w:pPr>
            <w:r w:rsidRPr="005B7222">
              <w:rPr>
                <w:rFonts w:ascii="Arial" w:hAnsi="Arial" w:cs="Arial"/>
                <w:sz w:val="18"/>
                <w:szCs w:val="18"/>
                <w:lang w:eastAsia="en-US"/>
              </w:rPr>
              <w:t>Установка узлов учета холодной воды на котельной п. Сингапай</w:t>
            </w:r>
          </w:p>
        </w:tc>
        <w:tc>
          <w:tcPr>
            <w:tcW w:w="814" w:type="pct"/>
            <w:shd w:val="clear" w:color="auto" w:fill="auto"/>
            <w:vAlign w:val="center"/>
            <w:hideMark/>
          </w:tcPr>
          <w:p w14:paraId="3570BC38"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сп. Сингапай</w:t>
            </w:r>
          </w:p>
        </w:tc>
        <w:tc>
          <w:tcPr>
            <w:tcW w:w="493" w:type="pct"/>
            <w:shd w:val="clear" w:color="auto" w:fill="auto"/>
            <w:vAlign w:val="center"/>
            <w:hideMark/>
          </w:tcPr>
          <w:p w14:paraId="40F18BAE"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ед.</w:t>
            </w:r>
          </w:p>
        </w:tc>
        <w:tc>
          <w:tcPr>
            <w:tcW w:w="493" w:type="pct"/>
            <w:shd w:val="clear" w:color="auto" w:fill="auto"/>
            <w:vAlign w:val="center"/>
            <w:hideMark/>
          </w:tcPr>
          <w:p w14:paraId="0D887C2A"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2</w:t>
            </w:r>
          </w:p>
        </w:tc>
        <w:tc>
          <w:tcPr>
            <w:tcW w:w="792" w:type="pct"/>
            <w:shd w:val="clear" w:color="auto" w:fill="auto"/>
            <w:vAlign w:val="center"/>
            <w:hideMark/>
          </w:tcPr>
          <w:p w14:paraId="48100497" w14:textId="5C6D652B" w:rsidR="00C66AC3" w:rsidRPr="005B7222" w:rsidRDefault="00C66AC3" w:rsidP="00DE6355">
            <w:pPr>
              <w:contextualSpacing/>
              <w:jc w:val="center"/>
              <w:rPr>
                <w:rFonts w:ascii="Arial" w:hAnsi="Arial" w:cs="Arial"/>
                <w:sz w:val="18"/>
                <w:szCs w:val="18"/>
                <w:lang w:eastAsia="en-US"/>
              </w:rPr>
            </w:pPr>
            <w:r w:rsidRPr="005B7222">
              <w:rPr>
                <w:rFonts w:ascii="Arial" w:hAnsi="Arial" w:cs="Arial"/>
                <w:sz w:val="18"/>
                <w:szCs w:val="18"/>
                <w:lang w:val="en-US" w:eastAsia="en-US"/>
              </w:rPr>
              <w:t>202</w:t>
            </w:r>
            <w:r w:rsidR="00FD770D">
              <w:rPr>
                <w:rFonts w:ascii="Arial" w:hAnsi="Arial" w:cs="Arial"/>
                <w:sz w:val="18"/>
                <w:szCs w:val="18"/>
                <w:lang w:eastAsia="en-US"/>
              </w:rPr>
              <w:t>4</w:t>
            </w:r>
          </w:p>
        </w:tc>
      </w:tr>
      <w:tr w:rsidR="00C66AC3" w:rsidRPr="00C66AC3" w14:paraId="258BAF23" w14:textId="77777777" w:rsidTr="00C66AC3">
        <w:trPr>
          <w:trHeight w:val="276"/>
        </w:trPr>
        <w:tc>
          <w:tcPr>
            <w:tcW w:w="2408" w:type="pct"/>
            <w:shd w:val="clear" w:color="auto" w:fill="auto"/>
            <w:vAlign w:val="center"/>
            <w:hideMark/>
          </w:tcPr>
          <w:p w14:paraId="1E0FDB74" w14:textId="77777777" w:rsidR="00C66AC3" w:rsidRPr="005B7222" w:rsidRDefault="00C66AC3" w:rsidP="00DE6355">
            <w:pPr>
              <w:contextualSpacing/>
              <w:rPr>
                <w:rFonts w:ascii="Arial" w:hAnsi="Arial" w:cs="Arial"/>
                <w:sz w:val="18"/>
                <w:szCs w:val="18"/>
                <w:lang w:eastAsia="en-US"/>
              </w:rPr>
            </w:pPr>
            <w:r w:rsidRPr="005B7222">
              <w:rPr>
                <w:rFonts w:ascii="Arial" w:hAnsi="Arial" w:cs="Arial"/>
                <w:sz w:val="18"/>
                <w:szCs w:val="18"/>
                <w:lang w:eastAsia="en-US"/>
              </w:rPr>
              <w:t>Реконструкция здания котельной п. Сингапай, промзона, территория базы ООО «РН-Ремонт НПО»</w:t>
            </w:r>
          </w:p>
        </w:tc>
        <w:tc>
          <w:tcPr>
            <w:tcW w:w="814" w:type="pct"/>
            <w:shd w:val="clear" w:color="auto" w:fill="auto"/>
            <w:vAlign w:val="center"/>
            <w:hideMark/>
          </w:tcPr>
          <w:p w14:paraId="6162A0A5"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п. Сингапай</w:t>
            </w:r>
          </w:p>
        </w:tc>
        <w:tc>
          <w:tcPr>
            <w:tcW w:w="493" w:type="pct"/>
            <w:shd w:val="clear" w:color="auto" w:fill="auto"/>
            <w:vAlign w:val="center"/>
            <w:hideMark/>
          </w:tcPr>
          <w:p w14:paraId="1FB9B9ED"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ед.</w:t>
            </w:r>
          </w:p>
        </w:tc>
        <w:tc>
          <w:tcPr>
            <w:tcW w:w="493" w:type="pct"/>
            <w:shd w:val="clear" w:color="auto" w:fill="auto"/>
            <w:vAlign w:val="center"/>
            <w:hideMark/>
          </w:tcPr>
          <w:p w14:paraId="331E86B9"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1</w:t>
            </w:r>
          </w:p>
        </w:tc>
        <w:tc>
          <w:tcPr>
            <w:tcW w:w="792" w:type="pct"/>
            <w:shd w:val="clear" w:color="auto" w:fill="auto"/>
            <w:vAlign w:val="center"/>
            <w:hideMark/>
          </w:tcPr>
          <w:p w14:paraId="352347F1"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2024-2025</w:t>
            </w:r>
          </w:p>
        </w:tc>
      </w:tr>
      <w:tr w:rsidR="00C66AC3" w:rsidRPr="00C66AC3" w14:paraId="02895C52" w14:textId="77777777" w:rsidTr="00C66AC3">
        <w:trPr>
          <w:trHeight w:val="276"/>
        </w:trPr>
        <w:tc>
          <w:tcPr>
            <w:tcW w:w="2408" w:type="pct"/>
            <w:shd w:val="clear" w:color="auto" w:fill="auto"/>
            <w:vAlign w:val="center"/>
            <w:hideMark/>
          </w:tcPr>
          <w:p w14:paraId="7ACA893C" w14:textId="77777777" w:rsidR="00C66AC3" w:rsidRPr="005B7222" w:rsidRDefault="00C66AC3" w:rsidP="00DE6355">
            <w:pPr>
              <w:contextualSpacing/>
              <w:rPr>
                <w:rFonts w:ascii="Arial" w:hAnsi="Arial" w:cs="Arial"/>
                <w:sz w:val="18"/>
                <w:szCs w:val="18"/>
                <w:lang w:eastAsia="en-US"/>
              </w:rPr>
            </w:pPr>
            <w:r w:rsidRPr="005B7222">
              <w:rPr>
                <w:rFonts w:ascii="Arial" w:hAnsi="Arial" w:cs="Arial"/>
                <w:sz w:val="18"/>
                <w:szCs w:val="18"/>
                <w:lang w:eastAsia="en-US"/>
              </w:rPr>
              <w:t xml:space="preserve">Ремонт (замена) оборудования ГРП котельной п. Сингапай </w:t>
            </w:r>
          </w:p>
        </w:tc>
        <w:tc>
          <w:tcPr>
            <w:tcW w:w="814" w:type="pct"/>
            <w:shd w:val="clear" w:color="auto" w:fill="auto"/>
            <w:vAlign w:val="center"/>
            <w:hideMark/>
          </w:tcPr>
          <w:p w14:paraId="46FFB37D"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п. Сингапай</w:t>
            </w:r>
          </w:p>
        </w:tc>
        <w:tc>
          <w:tcPr>
            <w:tcW w:w="493" w:type="pct"/>
            <w:shd w:val="clear" w:color="auto" w:fill="auto"/>
            <w:vAlign w:val="center"/>
            <w:hideMark/>
          </w:tcPr>
          <w:p w14:paraId="5A95A371"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ед.</w:t>
            </w:r>
          </w:p>
        </w:tc>
        <w:tc>
          <w:tcPr>
            <w:tcW w:w="493" w:type="pct"/>
            <w:shd w:val="clear" w:color="auto" w:fill="auto"/>
            <w:vAlign w:val="center"/>
            <w:hideMark/>
          </w:tcPr>
          <w:p w14:paraId="39AC0882"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1</w:t>
            </w:r>
          </w:p>
        </w:tc>
        <w:tc>
          <w:tcPr>
            <w:tcW w:w="792" w:type="pct"/>
            <w:shd w:val="clear" w:color="auto" w:fill="auto"/>
            <w:vAlign w:val="center"/>
            <w:hideMark/>
          </w:tcPr>
          <w:p w14:paraId="17CF30A1" w14:textId="77777777" w:rsidR="00C66AC3" w:rsidRPr="005B7222" w:rsidRDefault="00C66AC3" w:rsidP="00DE6355">
            <w:pPr>
              <w:contextualSpacing/>
              <w:jc w:val="center"/>
              <w:rPr>
                <w:rFonts w:ascii="Arial" w:hAnsi="Arial" w:cs="Arial"/>
                <w:sz w:val="18"/>
                <w:szCs w:val="18"/>
                <w:lang w:eastAsia="en-US"/>
              </w:rPr>
            </w:pPr>
            <w:r w:rsidRPr="005B7222">
              <w:rPr>
                <w:rFonts w:ascii="Arial" w:hAnsi="Arial" w:cs="Arial"/>
                <w:sz w:val="18"/>
                <w:szCs w:val="18"/>
                <w:lang w:val="en-US" w:eastAsia="en-US"/>
              </w:rPr>
              <w:t>202</w:t>
            </w:r>
            <w:r w:rsidRPr="005B7222">
              <w:rPr>
                <w:rFonts w:ascii="Arial" w:hAnsi="Arial" w:cs="Arial"/>
                <w:sz w:val="18"/>
                <w:szCs w:val="18"/>
                <w:lang w:eastAsia="en-US"/>
              </w:rPr>
              <w:t>5</w:t>
            </w:r>
          </w:p>
        </w:tc>
      </w:tr>
      <w:tr w:rsidR="00C66AC3" w:rsidRPr="00C66AC3" w14:paraId="4BA27BF7" w14:textId="77777777" w:rsidTr="00C66AC3">
        <w:trPr>
          <w:trHeight w:val="276"/>
        </w:trPr>
        <w:tc>
          <w:tcPr>
            <w:tcW w:w="2408" w:type="pct"/>
            <w:shd w:val="clear" w:color="auto" w:fill="auto"/>
            <w:vAlign w:val="center"/>
            <w:hideMark/>
          </w:tcPr>
          <w:p w14:paraId="6AA7625E" w14:textId="77777777" w:rsidR="00C66AC3" w:rsidRPr="005B7222" w:rsidRDefault="00C66AC3" w:rsidP="00DE6355">
            <w:pPr>
              <w:contextualSpacing/>
              <w:rPr>
                <w:rFonts w:ascii="Arial" w:hAnsi="Arial" w:cs="Arial"/>
                <w:sz w:val="18"/>
                <w:szCs w:val="18"/>
                <w:lang w:eastAsia="en-US"/>
              </w:rPr>
            </w:pPr>
            <w:r w:rsidRPr="005B7222">
              <w:rPr>
                <w:rFonts w:ascii="Arial" w:hAnsi="Arial" w:cs="Arial"/>
                <w:sz w:val="18"/>
                <w:szCs w:val="18"/>
                <w:lang w:eastAsia="en-US"/>
              </w:rPr>
              <w:t>Ремонт электрооборудования котельной (замена электропроводки, щитов управления, распределительных щитов, замена люминесцентных светильников на светодиодные)</w:t>
            </w:r>
          </w:p>
        </w:tc>
        <w:tc>
          <w:tcPr>
            <w:tcW w:w="814" w:type="pct"/>
            <w:shd w:val="clear" w:color="auto" w:fill="auto"/>
            <w:vAlign w:val="center"/>
            <w:hideMark/>
          </w:tcPr>
          <w:p w14:paraId="3275B347"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п. Сингапай</w:t>
            </w:r>
          </w:p>
        </w:tc>
        <w:tc>
          <w:tcPr>
            <w:tcW w:w="493" w:type="pct"/>
            <w:shd w:val="clear" w:color="auto" w:fill="auto"/>
            <w:vAlign w:val="center"/>
            <w:hideMark/>
          </w:tcPr>
          <w:p w14:paraId="686B7053"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ед.</w:t>
            </w:r>
          </w:p>
        </w:tc>
        <w:tc>
          <w:tcPr>
            <w:tcW w:w="493" w:type="pct"/>
            <w:shd w:val="clear" w:color="auto" w:fill="auto"/>
            <w:vAlign w:val="center"/>
            <w:hideMark/>
          </w:tcPr>
          <w:p w14:paraId="7CC10F91"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1</w:t>
            </w:r>
          </w:p>
        </w:tc>
        <w:tc>
          <w:tcPr>
            <w:tcW w:w="792" w:type="pct"/>
            <w:shd w:val="clear" w:color="auto" w:fill="auto"/>
            <w:vAlign w:val="center"/>
            <w:hideMark/>
          </w:tcPr>
          <w:p w14:paraId="157F31B4" w14:textId="77777777" w:rsidR="00C66AC3" w:rsidRPr="005B7222" w:rsidRDefault="00C66AC3" w:rsidP="00DE6355">
            <w:pPr>
              <w:contextualSpacing/>
              <w:jc w:val="center"/>
              <w:rPr>
                <w:rFonts w:ascii="Arial" w:hAnsi="Arial" w:cs="Arial"/>
                <w:sz w:val="18"/>
                <w:szCs w:val="18"/>
                <w:lang w:eastAsia="en-US"/>
              </w:rPr>
            </w:pPr>
            <w:r w:rsidRPr="005B7222">
              <w:rPr>
                <w:rFonts w:ascii="Arial" w:hAnsi="Arial" w:cs="Arial"/>
                <w:sz w:val="18"/>
                <w:szCs w:val="18"/>
                <w:lang w:val="en-US" w:eastAsia="en-US"/>
              </w:rPr>
              <w:t>202</w:t>
            </w:r>
            <w:r w:rsidRPr="005B7222">
              <w:rPr>
                <w:rFonts w:ascii="Arial" w:hAnsi="Arial" w:cs="Arial"/>
                <w:sz w:val="18"/>
                <w:szCs w:val="18"/>
                <w:lang w:eastAsia="en-US"/>
              </w:rPr>
              <w:t>5</w:t>
            </w:r>
          </w:p>
        </w:tc>
      </w:tr>
      <w:tr w:rsidR="00C66AC3" w:rsidRPr="00C66AC3" w14:paraId="40533332" w14:textId="77777777" w:rsidTr="00C66AC3">
        <w:trPr>
          <w:trHeight w:val="276"/>
        </w:trPr>
        <w:tc>
          <w:tcPr>
            <w:tcW w:w="2408" w:type="pct"/>
            <w:shd w:val="clear" w:color="auto" w:fill="auto"/>
            <w:vAlign w:val="center"/>
            <w:hideMark/>
          </w:tcPr>
          <w:p w14:paraId="337A87B3" w14:textId="77777777" w:rsidR="00C66AC3" w:rsidRPr="005B7222" w:rsidRDefault="00C66AC3" w:rsidP="00DE6355">
            <w:pPr>
              <w:contextualSpacing/>
              <w:rPr>
                <w:rFonts w:ascii="Arial" w:hAnsi="Arial" w:cs="Arial"/>
                <w:sz w:val="18"/>
                <w:szCs w:val="18"/>
                <w:lang w:val="en-US" w:eastAsia="en-US"/>
              </w:rPr>
            </w:pPr>
            <w:r w:rsidRPr="005B7222">
              <w:rPr>
                <w:rFonts w:ascii="Arial" w:hAnsi="Arial" w:cs="Arial"/>
                <w:sz w:val="18"/>
                <w:szCs w:val="18"/>
                <w:lang w:eastAsia="en-US"/>
              </w:rPr>
              <w:t xml:space="preserve">Ремонт водоподготовительного оборудования. Замена </w:t>
            </w:r>
            <w:r w:rsidRPr="005B7222">
              <w:rPr>
                <w:rFonts w:ascii="Arial" w:hAnsi="Arial" w:cs="Arial"/>
                <w:sz w:val="18"/>
                <w:szCs w:val="18"/>
                <w:lang w:val="en-US" w:eastAsia="en-US"/>
              </w:rPr>
              <w:t>Na</w:t>
            </w:r>
            <w:r w:rsidRPr="005B7222">
              <w:rPr>
                <w:rFonts w:ascii="Arial" w:hAnsi="Arial" w:cs="Arial"/>
                <w:sz w:val="18"/>
                <w:szCs w:val="18"/>
                <w:lang w:eastAsia="en-US"/>
              </w:rPr>
              <w:t xml:space="preserve">-катионитового фильтра на водоподготовительной установке, производительностью </w:t>
            </w:r>
            <w:r w:rsidRPr="005B7222">
              <w:rPr>
                <w:rFonts w:ascii="Arial" w:hAnsi="Arial" w:cs="Arial"/>
                <w:sz w:val="18"/>
                <w:szCs w:val="18"/>
                <w:lang w:val="en-US" w:eastAsia="en-US"/>
              </w:rPr>
              <w:t>20-25</w:t>
            </w:r>
            <w:r w:rsidRPr="005B7222">
              <w:rPr>
                <w:rFonts w:ascii="Arial" w:hAnsi="Arial" w:cs="Arial"/>
                <w:sz w:val="18"/>
                <w:szCs w:val="18"/>
                <w:lang w:eastAsia="en-US"/>
              </w:rPr>
              <w:t> </w:t>
            </w:r>
            <w:r w:rsidRPr="005B7222">
              <w:rPr>
                <w:rFonts w:ascii="Arial" w:hAnsi="Arial" w:cs="Arial"/>
                <w:sz w:val="18"/>
                <w:szCs w:val="18"/>
                <w:lang w:val="en-US" w:eastAsia="en-US"/>
              </w:rPr>
              <w:t>м³/час</w:t>
            </w:r>
          </w:p>
        </w:tc>
        <w:tc>
          <w:tcPr>
            <w:tcW w:w="814" w:type="pct"/>
            <w:shd w:val="clear" w:color="auto" w:fill="auto"/>
            <w:vAlign w:val="center"/>
            <w:hideMark/>
          </w:tcPr>
          <w:p w14:paraId="7EB4B71D"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п. Сингапай</w:t>
            </w:r>
          </w:p>
        </w:tc>
        <w:tc>
          <w:tcPr>
            <w:tcW w:w="493" w:type="pct"/>
            <w:shd w:val="clear" w:color="auto" w:fill="auto"/>
            <w:vAlign w:val="center"/>
            <w:hideMark/>
          </w:tcPr>
          <w:p w14:paraId="75E1D29C"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ед.</w:t>
            </w:r>
          </w:p>
        </w:tc>
        <w:tc>
          <w:tcPr>
            <w:tcW w:w="493" w:type="pct"/>
            <w:shd w:val="clear" w:color="auto" w:fill="auto"/>
            <w:vAlign w:val="center"/>
            <w:hideMark/>
          </w:tcPr>
          <w:p w14:paraId="7359AD45"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1</w:t>
            </w:r>
          </w:p>
        </w:tc>
        <w:tc>
          <w:tcPr>
            <w:tcW w:w="792" w:type="pct"/>
            <w:shd w:val="clear" w:color="auto" w:fill="auto"/>
            <w:vAlign w:val="center"/>
            <w:hideMark/>
          </w:tcPr>
          <w:p w14:paraId="525920FC"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2024</w:t>
            </w:r>
          </w:p>
        </w:tc>
      </w:tr>
      <w:tr w:rsidR="00C66AC3" w:rsidRPr="00C66AC3" w14:paraId="7B3D61E7" w14:textId="77777777" w:rsidTr="00C66AC3">
        <w:trPr>
          <w:trHeight w:val="276"/>
        </w:trPr>
        <w:tc>
          <w:tcPr>
            <w:tcW w:w="2408" w:type="pct"/>
            <w:shd w:val="clear" w:color="auto" w:fill="auto"/>
            <w:vAlign w:val="center"/>
            <w:hideMark/>
          </w:tcPr>
          <w:p w14:paraId="52DFE239" w14:textId="77777777" w:rsidR="00C66AC3" w:rsidRPr="005B7222" w:rsidRDefault="00C66AC3" w:rsidP="00DE6355">
            <w:pPr>
              <w:contextualSpacing/>
              <w:rPr>
                <w:rFonts w:ascii="Arial" w:hAnsi="Arial" w:cs="Arial"/>
                <w:sz w:val="18"/>
                <w:szCs w:val="18"/>
                <w:lang w:eastAsia="en-US"/>
              </w:rPr>
            </w:pPr>
            <w:r w:rsidRPr="005B7222">
              <w:rPr>
                <w:rFonts w:ascii="Arial" w:hAnsi="Arial" w:cs="Arial"/>
                <w:sz w:val="18"/>
                <w:szCs w:val="18"/>
                <w:lang w:eastAsia="en-US"/>
              </w:rPr>
              <w:t>Замена портативной экспресс-лаборатории для ХВО</w:t>
            </w:r>
          </w:p>
        </w:tc>
        <w:tc>
          <w:tcPr>
            <w:tcW w:w="814" w:type="pct"/>
            <w:shd w:val="clear" w:color="auto" w:fill="auto"/>
            <w:vAlign w:val="center"/>
            <w:hideMark/>
          </w:tcPr>
          <w:p w14:paraId="71F69579"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п. Сингапай</w:t>
            </w:r>
          </w:p>
        </w:tc>
        <w:tc>
          <w:tcPr>
            <w:tcW w:w="493" w:type="pct"/>
            <w:shd w:val="clear" w:color="auto" w:fill="auto"/>
            <w:vAlign w:val="center"/>
            <w:hideMark/>
          </w:tcPr>
          <w:p w14:paraId="1BD12AF6"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ед.</w:t>
            </w:r>
          </w:p>
        </w:tc>
        <w:tc>
          <w:tcPr>
            <w:tcW w:w="493" w:type="pct"/>
            <w:shd w:val="clear" w:color="auto" w:fill="auto"/>
            <w:vAlign w:val="center"/>
            <w:hideMark/>
          </w:tcPr>
          <w:p w14:paraId="4269D757"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1</w:t>
            </w:r>
          </w:p>
        </w:tc>
        <w:tc>
          <w:tcPr>
            <w:tcW w:w="792" w:type="pct"/>
            <w:shd w:val="clear" w:color="auto" w:fill="auto"/>
            <w:vAlign w:val="center"/>
            <w:hideMark/>
          </w:tcPr>
          <w:p w14:paraId="7176F261" w14:textId="77777777" w:rsidR="00C66AC3" w:rsidRPr="005B7222" w:rsidRDefault="00C66AC3" w:rsidP="00DE6355">
            <w:pPr>
              <w:contextualSpacing/>
              <w:jc w:val="center"/>
              <w:rPr>
                <w:rFonts w:ascii="Arial" w:hAnsi="Arial" w:cs="Arial"/>
                <w:sz w:val="18"/>
                <w:szCs w:val="18"/>
                <w:lang w:eastAsia="en-US"/>
              </w:rPr>
            </w:pPr>
            <w:r w:rsidRPr="005B7222">
              <w:rPr>
                <w:rFonts w:ascii="Arial" w:hAnsi="Arial" w:cs="Arial"/>
                <w:sz w:val="18"/>
                <w:szCs w:val="18"/>
                <w:lang w:val="en-US" w:eastAsia="en-US"/>
              </w:rPr>
              <w:t>202</w:t>
            </w:r>
            <w:r w:rsidRPr="005B7222">
              <w:rPr>
                <w:rFonts w:ascii="Arial" w:hAnsi="Arial" w:cs="Arial"/>
                <w:sz w:val="18"/>
                <w:szCs w:val="18"/>
                <w:lang w:eastAsia="en-US"/>
              </w:rPr>
              <w:t>4</w:t>
            </w:r>
          </w:p>
        </w:tc>
      </w:tr>
      <w:tr w:rsidR="00C66AC3" w:rsidRPr="00C66AC3" w14:paraId="7B6920C3" w14:textId="77777777" w:rsidTr="00C66AC3">
        <w:trPr>
          <w:trHeight w:val="276"/>
        </w:trPr>
        <w:tc>
          <w:tcPr>
            <w:tcW w:w="2408" w:type="pct"/>
            <w:shd w:val="clear" w:color="auto" w:fill="auto"/>
            <w:vAlign w:val="center"/>
            <w:hideMark/>
          </w:tcPr>
          <w:p w14:paraId="7CE1E60E" w14:textId="77777777" w:rsidR="00C66AC3" w:rsidRPr="005B7222" w:rsidRDefault="00C66AC3" w:rsidP="00DE6355">
            <w:pPr>
              <w:contextualSpacing/>
              <w:rPr>
                <w:rFonts w:ascii="Arial" w:hAnsi="Arial" w:cs="Arial"/>
                <w:sz w:val="18"/>
                <w:szCs w:val="18"/>
                <w:lang w:eastAsia="en-US"/>
              </w:rPr>
            </w:pPr>
            <w:r w:rsidRPr="005B7222">
              <w:rPr>
                <w:rFonts w:ascii="Arial" w:hAnsi="Arial" w:cs="Arial"/>
                <w:sz w:val="18"/>
                <w:szCs w:val="18"/>
                <w:lang w:eastAsia="en-US"/>
              </w:rPr>
              <w:t>Капитальный ремонт здания котельной с. Чеускино, ул. Кедровая, д. 8</w:t>
            </w:r>
          </w:p>
        </w:tc>
        <w:tc>
          <w:tcPr>
            <w:tcW w:w="814" w:type="pct"/>
            <w:shd w:val="clear" w:color="auto" w:fill="auto"/>
            <w:vAlign w:val="center"/>
            <w:hideMark/>
          </w:tcPr>
          <w:p w14:paraId="0143B322"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с. Чеускино</w:t>
            </w:r>
          </w:p>
        </w:tc>
        <w:tc>
          <w:tcPr>
            <w:tcW w:w="493" w:type="pct"/>
            <w:shd w:val="clear" w:color="auto" w:fill="auto"/>
            <w:vAlign w:val="center"/>
            <w:hideMark/>
          </w:tcPr>
          <w:p w14:paraId="1D3BBF33"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ед.</w:t>
            </w:r>
          </w:p>
        </w:tc>
        <w:tc>
          <w:tcPr>
            <w:tcW w:w="493" w:type="pct"/>
            <w:shd w:val="clear" w:color="auto" w:fill="auto"/>
            <w:vAlign w:val="center"/>
            <w:hideMark/>
          </w:tcPr>
          <w:p w14:paraId="1822C293"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1</w:t>
            </w:r>
          </w:p>
        </w:tc>
        <w:tc>
          <w:tcPr>
            <w:tcW w:w="792" w:type="pct"/>
            <w:shd w:val="clear" w:color="auto" w:fill="auto"/>
            <w:vAlign w:val="center"/>
            <w:hideMark/>
          </w:tcPr>
          <w:p w14:paraId="088F457A" w14:textId="77777777" w:rsidR="00C66AC3" w:rsidRPr="005B7222" w:rsidRDefault="00C66AC3" w:rsidP="00DE6355">
            <w:pPr>
              <w:contextualSpacing/>
              <w:jc w:val="center"/>
              <w:rPr>
                <w:rFonts w:ascii="Arial" w:hAnsi="Arial" w:cs="Arial"/>
                <w:sz w:val="18"/>
                <w:szCs w:val="18"/>
                <w:lang w:eastAsia="en-US"/>
              </w:rPr>
            </w:pPr>
            <w:r w:rsidRPr="005B7222">
              <w:rPr>
                <w:rFonts w:ascii="Arial" w:hAnsi="Arial" w:cs="Arial"/>
                <w:sz w:val="18"/>
                <w:szCs w:val="18"/>
                <w:lang w:val="en-US" w:eastAsia="en-US"/>
              </w:rPr>
              <w:t>202</w:t>
            </w:r>
            <w:r w:rsidRPr="005B7222">
              <w:rPr>
                <w:rFonts w:ascii="Arial" w:hAnsi="Arial" w:cs="Arial"/>
                <w:sz w:val="18"/>
                <w:szCs w:val="18"/>
                <w:lang w:eastAsia="en-US"/>
              </w:rPr>
              <w:t>5</w:t>
            </w:r>
            <w:r w:rsidRPr="005B7222">
              <w:rPr>
                <w:rFonts w:ascii="Arial" w:hAnsi="Arial" w:cs="Arial"/>
                <w:sz w:val="18"/>
                <w:szCs w:val="18"/>
                <w:lang w:val="en-US" w:eastAsia="en-US"/>
              </w:rPr>
              <w:t>-202</w:t>
            </w:r>
            <w:r w:rsidRPr="005B7222">
              <w:rPr>
                <w:rFonts w:ascii="Arial" w:hAnsi="Arial" w:cs="Arial"/>
                <w:sz w:val="18"/>
                <w:szCs w:val="18"/>
                <w:lang w:eastAsia="en-US"/>
              </w:rPr>
              <w:t>6</w:t>
            </w:r>
          </w:p>
        </w:tc>
      </w:tr>
      <w:tr w:rsidR="00C66AC3" w:rsidRPr="00C66AC3" w14:paraId="74825462" w14:textId="77777777" w:rsidTr="00C66AC3">
        <w:trPr>
          <w:trHeight w:val="276"/>
        </w:trPr>
        <w:tc>
          <w:tcPr>
            <w:tcW w:w="2408" w:type="pct"/>
            <w:shd w:val="clear" w:color="auto" w:fill="auto"/>
            <w:vAlign w:val="center"/>
            <w:hideMark/>
          </w:tcPr>
          <w:p w14:paraId="0B1ACD52" w14:textId="77777777" w:rsidR="00C66AC3" w:rsidRPr="005B7222" w:rsidRDefault="00C66AC3" w:rsidP="00DE6355">
            <w:pPr>
              <w:contextualSpacing/>
              <w:rPr>
                <w:rFonts w:ascii="Arial" w:hAnsi="Arial" w:cs="Arial"/>
                <w:sz w:val="18"/>
                <w:szCs w:val="18"/>
                <w:lang w:eastAsia="en-US"/>
              </w:rPr>
            </w:pPr>
            <w:r w:rsidRPr="005B7222">
              <w:rPr>
                <w:rFonts w:ascii="Arial" w:hAnsi="Arial" w:cs="Arial"/>
                <w:sz w:val="18"/>
                <w:szCs w:val="18"/>
                <w:lang w:eastAsia="en-US"/>
              </w:rPr>
              <w:t>Замена водогрейных котлов производительностью 3,5 МВт с газомазутными горелками</w:t>
            </w:r>
          </w:p>
        </w:tc>
        <w:tc>
          <w:tcPr>
            <w:tcW w:w="814" w:type="pct"/>
            <w:shd w:val="clear" w:color="auto" w:fill="auto"/>
            <w:vAlign w:val="center"/>
            <w:hideMark/>
          </w:tcPr>
          <w:p w14:paraId="1E437106"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с. Чеускино</w:t>
            </w:r>
          </w:p>
        </w:tc>
        <w:tc>
          <w:tcPr>
            <w:tcW w:w="493" w:type="pct"/>
            <w:shd w:val="clear" w:color="auto" w:fill="auto"/>
            <w:vAlign w:val="center"/>
            <w:hideMark/>
          </w:tcPr>
          <w:p w14:paraId="1C53A96E"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ед.</w:t>
            </w:r>
          </w:p>
        </w:tc>
        <w:tc>
          <w:tcPr>
            <w:tcW w:w="493" w:type="pct"/>
            <w:shd w:val="clear" w:color="auto" w:fill="auto"/>
            <w:vAlign w:val="center"/>
            <w:hideMark/>
          </w:tcPr>
          <w:p w14:paraId="5097A7EB"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2</w:t>
            </w:r>
          </w:p>
        </w:tc>
        <w:tc>
          <w:tcPr>
            <w:tcW w:w="792" w:type="pct"/>
            <w:shd w:val="clear" w:color="auto" w:fill="auto"/>
            <w:vAlign w:val="center"/>
            <w:hideMark/>
          </w:tcPr>
          <w:p w14:paraId="6511BCBC" w14:textId="7EA3A262" w:rsidR="00C66AC3" w:rsidRPr="005B7222" w:rsidRDefault="00C66AC3" w:rsidP="00DE6355">
            <w:pPr>
              <w:contextualSpacing/>
              <w:jc w:val="center"/>
              <w:rPr>
                <w:rFonts w:ascii="Arial" w:hAnsi="Arial" w:cs="Arial"/>
                <w:sz w:val="18"/>
                <w:szCs w:val="18"/>
                <w:lang w:eastAsia="en-US"/>
              </w:rPr>
            </w:pPr>
            <w:r w:rsidRPr="005B7222">
              <w:rPr>
                <w:rFonts w:ascii="Arial" w:hAnsi="Arial" w:cs="Arial"/>
                <w:sz w:val="18"/>
                <w:szCs w:val="18"/>
                <w:lang w:val="en-US" w:eastAsia="en-US"/>
              </w:rPr>
              <w:t>202</w:t>
            </w:r>
            <w:r w:rsidR="007D492D">
              <w:rPr>
                <w:rFonts w:ascii="Arial" w:hAnsi="Arial" w:cs="Arial"/>
                <w:sz w:val="18"/>
                <w:szCs w:val="18"/>
                <w:lang w:eastAsia="en-US"/>
              </w:rPr>
              <w:t>5</w:t>
            </w:r>
          </w:p>
        </w:tc>
      </w:tr>
      <w:tr w:rsidR="00C66AC3" w:rsidRPr="00C66AC3" w14:paraId="6BE7024B" w14:textId="77777777" w:rsidTr="00C66AC3">
        <w:trPr>
          <w:trHeight w:val="276"/>
        </w:trPr>
        <w:tc>
          <w:tcPr>
            <w:tcW w:w="2408" w:type="pct"/>
            <w:shd w:val="clear" w:color="auto" w:fill="auto"/>
            <w:vAlign w:val="center"/>
            <w:hideMark/>
          </w:tcPr>
          <w:p w14:paraId="46EC1682" w14:textId="77777777" w:rsidR="00C66AC3" w:rsidRPr="005B7222" w:rsidRDefault="00C66AC3" w:rsidP="00DE6355">
            <w:pPr>
              <w:contextualSpacing/>
              <w:rPr>
                <w:rFonts w:ascii="Arial" w:hAnsi="Arial" w:cs="Arial"/>
                <w:sz w:val="18"/>
                <w:szCs w:val="18"/>
                <w:lang w:val="en-US" w:eastAsia="en-US"/>
              </w:rPr>
            </w:pPr>
            <w:r w:rsidRPr="005B7222">
              <w:rPr>
                <w:rFonts w:ascii="Arial" w:hAnsi="Arial" w:cs="Arial"/>
                <w:sz w:val="18"/>
                <w:szCs w:val="18"/>
                <w:lang w:val="en-US" w:eastAsia="en-US"/>
              </w:rPr>
              <w:t>Замена ДЭС 200 кВт</w:t>
            </w:r>
          </w:p>
        </w:tc>
        <w:tc>
          <w:tcPr>
            <w:tcW w:w="814" w:type="pct"/>
            <w:shd w:val="clear" w:color="auto" w:fill="auto"/>
            <w:vAlign w:val="center"/>
            <w:hideMark/>
          </w:tcPr>
          <w:p w14:paraId="6A284A12"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с. Чеускино</w:t>
            </w:r>
          </w:p>
        </w:tc>
        <w:tc>
          <w:tcPr>
            <w:tcW w:w="493" w:type="pct"/>
            <w:shd w:val="clear" w:color="auto" w:fill="auto"/>
            <w:vAlign w:val="center"/>
            <w:hideMark/>
          </w:tcPr>
          <w:p w14:paraId="26AE945E"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ед.</w:t>
            </w:r>
          </w:p>
        </w:tc>
        <w:tc>
          <w:tcPr>
            <w:tcW w:w="493" w:type="pct"/>
            <w:shd w:val="clear" w:color="auto" w:fill="auto"/>
            <w:vAlign w:val="center"/>
            <w:hideMark/>
          </w:tcPr>
          <w:p w14:paraId="127EAF58"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1</w:t>
            </w:r>
          </w:p>
        </w:tc>
        <w:tc>
          <w:tcPr>
            <w:tcW w:w="792" w:type="pct"/>
            <w:shd w:val="clear" w:color="auto" w:fill="auto"/>
            <w:vAlign w:val="center"/>
            <w:hideMark/>
          </w:tcPr>
          <w:p w14:paraId="21198A9A" w14:textId="2AC9FB46" w:rsidR="00C66AC3" w:rsidRPr="005B7222" w:rsidRDefault="00C66AC3" w:rsidP="00DE6355">
            <w:pPr>
              <w:contextualSpacing/>
              <w:jc w:val="center"/>
              <w:rPr>
                <w:rFonts w:ascii="Arial" w:hAnsi="Arial" w:cs="Arial"/>
                <w:sz w:val="18"/>
                <w:szCs w:val="18"/>
                <w:lang w:eastAsia="en-US"/>
              </w:rPr>
            </w:pPr>
            <w:r w:rsidRPr="005B7222">
              <w:rPr>
                <w:rFonts w:ascii="Arial" w:hAnsi="Arial" w:cs="Arial"/>
                <w:sz w:val="18"/>
                <w:szCs w:val="18"/>
                <w:lang w:val="en-US" w:eastAsia="en-US"/>
              </w:rPr>
              <w:t>202</w:t>
            </w:r>
            <w:r w:rsidR="007D492D">
              <w:rPr>
                <w:rFonts w:ascii="Arial" w:hAnsi="Arial" w:cs="Arial"/>
                <w:sz w:val="18"/>
                <w:szCs w:val="18"/>
                <w:lang w:eastAsia="en-US"/>
              </w:rPr>
              <w:t>5</w:t>
            </w:r>
          </w:p>
        </w:tc>
      </w:tr>
      <w:tr w:rsidR="00C66AC3" w:rsidRPr="00C66AC3" w14:paraId="544E75CF" w14:textId="77777777" w:rsidTr="00C66AC3">
        <w:trPr>
          <w:cantSplit/>
          <w:trHeight w:val="276"/>
        </w:trPr>
        <w:tc>
          <w:tcPr>
            <w:tcW w:w="2408" w:type="pct"/>
            <w:shd w:val="clear" w:color="auto" w:fill="auto"/>
            <w:vAlign w:val="center"/>
            <w:hideMark/>
          </w:tcPr>
          <w:p w14:paraId="184FFAF9" w14:textId="77777777" w:rsidR="00C66AC3" w:rsidRPr="005B7222" w:rsidRDefault="00C66AC3" w:rsidP="00DE6355">
            <w:pPr>
              <w:contextualSpacing/>
              <w:rPr>
                <w:rFonts w:ascii="Arial" w:hAnsi="Arial" w:cs="Arial"/>
                <w:sz w:val="18"/>
                <w:szCs w:val="18"/>
                <w:lang w:eastAsia="en-US"/>
              </w:rPr>
            </w:pPr>
            <w:r w:rsidRPr="005B7222">
              <w:rPr>
                <w:rFonts w:ascii="Arial" w:hAnsi="Arial" w:cs="Arial"/>
                <w:sz w:val="18"/>
                <w:szCs w:val="18"/>
                <w:lang w:eastAsia="en-US"/>
              </w:rPr>
              <w:t>Замена электрооборудования котельной (замена электропроводки, щитов управления, распределительных щитов, аварийного освещения, замена люминесцентных светильников на светодиодные)</w:t>
            </w:r>
          </w:p>
        </w:tc>
        <w:tc>
          <w:tcPr>
            <w:tcW w:w="814" w:type="pct"/>
            <w:shd w:val="clear" w:color="auto" w:fill="auto"/>
            <w:vAlign w:val="center"/>
            <w:hideMark/>
          </w:tcPr>
          <w:p w14:paraId="4F5BE285"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с. Чеускино</w:t>
            </w:r>
          </w:p>
        </w:tc>
        <w:tc>
          <w:tcPr>
            <w:tcW w:w="493" w:type="pct"/>
            <w:shd w:val="clear" w:color="auto" w:fill="auto"/>
            <w:vAlign w:val="center"/>
            <w:hideMark/>
          </w:tcPr>
          <w:p w14:paraId="130DEDC6"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ед.</w:t>
            </w:r>
          </w:p>
        </w:tc>
        <w:tc>
          <w:tcPr>
            <w:tcW w:w="493" w:type="pct"/>
            <w:shd w:val="clear" w:color="auto" w:fill="auto"/>
            <w:vAlign w:val="center"/>
            <w:hideMark/>
          </w:tcPr>
          <w:p w14:paraId="18677629"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1</w:t>
            </w:r>
          </w:p>
        </w:tc>
        <w:tc>
          <w:tcPr>
            <w:tcW w:w="792" w:type="pct"/>
            <w:shd w:val="clear" w:color="auto" w:fill="auto"/>
            <w:vAlign w:val="center"/>
            <w:hideMark/>
          </w:tcPr>
          <w:p w14:paraId="542CC355" w14:textId="64C87D97" w:rsidR="00C66AC3" w:rsidRPr="007D492D" w:rsidRDefault="00C66AC3" w:rsidP="00DE6355">
            <w:pPr>
              <w:contextualSpacing/>
              <w:jc w:val="center"/>
              <w:rPr>
                <w:rFonts w:ascii="Arial" w:hAnsi="Arial" w:cs="Arial"/>
                <w:sz w:val="18"/>
                <w:szCs w:val="18"/>
                <w:lang w:eastAsia="en-US"/>
              </w:rPr>
            </w:pPr>
            <w:r w:rsidRPr="005B7222">
              <w:rPr>
                <w:rFonts w:ascii="Arial" w:hAnsi="Arial" w:cs="Arial"/>
                <w:sz w:val="18"/>
                <w:szCs w:val="18"/>
                <w:lang w:val="en-US" w:eastAsia="en-US"/>
              </w:rPr>
              <w:t>202</w:t>
            </w:r>
            <w:r w:rsidR="007D492D">
              <w:rPr>
                <w:rFonts w:ascii="Arial" w:hAnsi="Arial" w:cs="Arial"/>
                <w:sz w:val="18"/>
                <w:szCs w:val="18"/>
                <w:lang w:eastAsia="en-US"/>
              </w:rPr>
              <w:t>4</w:t>
            </w:r>
          </w:p>
        </w:tc>
      </w:tr>
      <w:tr w:rsidR="00C66AC3" w:rsidRPr="00C66AC3" w14:paraId="2DFA4FE6" w14:textId="77777777" w:rsidTr="00C66AC3">
        <w:trPr>
          <w:trHeight w:val="276"/>
        </w:trPr>
        <w:tc>
          <w:tcPr>
            <w:tcW w:w="2408" w:type="pct"/>
            <w:shd w:val="clear" w:color="auto" w:fill="auto"/>
            <w:vAlign w:val="center"/>
            <w:hideMark/>
          </w:tcPr>
          <w:p w14:paraId="610A6F8C" w14:textId="77777777" w:rsidR="00C66AC3" w:rsidRPr="005B7222" w:rsidRDefault="00C66AC3" w:rsidP="00DE6355">
            <w:pPr>
              <w:contextualSpacing/>
              <w:rPr>
                <w:rFonts w:ascii="Arial" w:hAnsi="Arial" w:cs="Arial"/>
                <w:sz w:val="18"/>
                <w:szCs w:val="18"/>
                <w:lang w:eastAsia="en-US"/>
              </w:rPr>
            </w:pPr>
            <w:r w:rsidRPr="005B7222">
              <w:rPr>
                <w:rFonts w:ascii="Arial" w:hAnsi="Arial" w:cs="Arial"/>
                <w:sz w:val="18"/>
                <w:szCs w:val="18"/>
                <w:lang w:eastAsia="en-US"/>
              </w:rPr>
              <w:t>Ремонт (замена) оборудования химводоподготовки (</w:t>
            </w:r>
            <w:r w:rsidRPr="005B7222">
              <w:rPr>
                <w:rFonts w:ascii="Arial" w:hAnsi="Arial" w:cs="Arial"/>
                <w:sz w:val="18"/>
                <w:szCs w:val="18"/>
                <w:lang w:val="en-US" w:eastAsia="en-US"/>
              </w:rPr>
              <w:t>Na</w:t>
            </w:r>
            <w:r w:rsidRPr="005B7222">
              <w:rPr>
                <w:rFonts w:ascii="Arial" w:hAnsi="Arial" w:cs="Arial"/>
                <w:sz w:val="18"/>
                <w:szCs w:val="18"/>
                <w:lang w:eastAsia="en-US"/>
              </w:rPr>
              <w:t>-катионитовые фильтры, солерастворитель, механический фильтр, переносная лаборатория)</w:t>
            </w:r>
          </w:p>
        </w:tc>
        <w:tc>
          <w:tcPr>
            <w:tcW w:w="814" w:type="pct"/>
            <w:shd w:val="clear" w:color="auto" w:fill="auto"/>
            <w:vAlign w:val="center"/>
            <w:hideMark/>
          </w:tcPr>
          <w:p w14:paraId="68663688"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с. Чеускино</w:t>
            </w:r>
          </w:p>
        </w:tc>
        <w:tc>
          <w:tcPr>
            <w:tcW w:w="493" w:type="pct"/>
            <w:shd w:val="clear" w:color="auto" w:fill="auto"/>
            <w:vAlign w:val="center"/>
            <w:hideMark/>
          </w:tcPr>
          <w:p w14:paraId="3446F618"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ед.</w:t>
            </w:r>
          </w:p>
        </w:tc>
        <w:tc>
          <w:tcPr>
            <w:tcW w:w="493" w:type="pct"/>
            <w:shd w:val="clear" w:color="auto" w:fill="auto"/>
            <w:vAlign w:val="center"/>
            <w:hideMark/>
          </w:tcPr>
          <w:p w14:paraId="215BC5C5"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1</w:t>
            </w:r>
          </w:p>
        </w:tc>
        <w:tc>
          <w:tcPr>
            <w:tcW w:w="792" w:type="pct"/>
            <w:shd w:val="clear" w:color="auto" w:fill="auto"/>
            <w:vAlign w:val="center"/>
            <w:hideMark/>
          </w:tcPr>
          <w:p w14:paraId="58BEE23E"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2024</w:t>
            </w:r>
          </w:p>
        </w:tc>
      </w:tr>
      <w:tr w:rsidR="00C66AC3" w:rsidRPr="00C66AC3" w14:paraId="0283BAAE" w14:textId="77777777" w:rsidTr="00C66AC3">
        <w:trPr>
          <w:trHeight w:val="276"/>
        </w:trPr>
        <w:tc>
          <w:tcPr>
            <w:tcW w:w="2408" w:type="pct"/>
            <w:shd w:val="clear" w:color="auto" w:fill="auto"/>
            <w:vAlign w:val="center"/>
            <w:hideMark/>
          </w:tcPr>
          <w:p w14:paraId="76D7E931" w14:textId="77777777" w:rsidR="00C66AC3" w:rsidRPr="005B7222" w:rsidRDefault="00C66AC3" w:rsidP="00DE6355">
            <w:pPr>
              <w:contextualSpacing/>
              <w:rPr>
                <w:rFonts w:ascii="Arial" w:hAnsi="Arial" w:cs="Arial"/>
                <w:sz w:val="18"/>
                <w:szCs w:val="18"/>
                <w:lang w:eastAsia="en-US"/>
              </w:rPr>
            </w:pPr>
            <w:r w:rsidRPr="005B7222">
              <w:rPr>
                <w:rFonts w:ascii="Arial" w:hAnsi="Arial" w:cs="Arial"/>
                <w:sz w:val="18"/>
                <w:szCs w:val="18"/>
                <w:lang w:eastAsia="en-US"/>
              </w:rPr>
              <w:t>Ремонт (замена) оборудования газорегуляторной установки (ГРУ)</w:t>
            </w:r>
          </w:p>
        </w:tc>
        <w:tc>
          <w:tcPr>
            <w:tcW w:w="814" w:type="pct"/>
            <w:shd w:val="clear" w:color="auto" w:fill="auto"/>
            <w:vAlign w:val="center"/>
            <w:hideMark/>
          </w:tcPr>
          <w:p w14:paraId="5419F74F"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с. Чеускино</w:t>
            </w:r>
          </w:p>
        </w:tc>
        <w:tc>
          <w:tcPr>
            <w:tcW w:w="493" w:type="pct"/>
            <w:shd w:val="clear" w:color="auto" w:fill="auto"/>
            <w:vAlign w:val="center"/>
            <w:hideMark/>
          </w:tcPr>
          <w:p w14:paraId="03316AF1"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ед.</w:t>
            </w:r>
          </w:p>
        </w:tc>
        <w:tc>
          <w:tcPr>
            <w:tcW w:w="493" w:type="pct"/>
            <w:shd w:val="clear" w:color="auto" w:fill="auto"/>
            <w:vAlign w:val="center"/>
            <w:hideMark/>
          </w:tcPr>
          <w:p w14:paraId="19E05FD8"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2</w:t>
            </w:r>
          </w:p>
        </w:tc>
        <w:tc>
          <w:tcPr>
            <w:tcW w:w="792" w:type="pct"/>
            <w:shd w:val="clear" w:color="auto" w:fill="auto"/>
            <w:vAlign w:val="center"/>
            <w:hideMark/>
          </w:tcPr>
          <w:p w14:paraId="4FC98F1A" w14:textId="77777777" w:rsidR="00C66AC3" w:rsidRPr="005B7222" w:rsidRDefault="00C66AC3" w:rsidP="00DE6355">
            <w:pPr>
              <w:contextualSpacing/>
              <w:jc w:val="center"/>
              <w:rPr>
                <w:rFonts w:ascii="Arial" w:hAnsi="Arial" w:cs="Arial"/>
                <w:sz w:val="18"/>
                <w:szCs w:val="18"/>
                <w:lang w:eastAsia="en-US"/>
              </w:rPr>
            </w:pPr>
            <w:r w:rsidRPr="005B7222">
              <w:rPr>
                <w:rFonts w:ascii="Arial" w:hAnsi="Arial" w:cs="Arial"/>
                <w:sz w:val="18"/>
                <w:szCs w:val="18"/>
                <w:lang w:val="en-US" w:eastAsia="en-US"/>
              </w:rPr>
              <w:t>202</w:t>
            </w:r>
            <w:r w:rsidRPr="005B7222">
              <w:rPr>
                <w:rFonts w:ascii="Arial" w:hAnsi="Arial" w:cs="Arial"/>
                <w:sz w:val="18"/>
                <w:szCs w:val="18"/>
                <w:lang w:eastAsia="en-US"/>
              </w:rPr>
              <w:t>5</w:t>
            </w:r>
          </w:p>
        </w:tc>
      </w:tr>
      <w:tr w:rsidR="00C66AC3" w:rsidRPr="00C66AC3" w14:paraId="051000ED" w14:textId="77777777" w:rsidTr="00C66AC3">
        <w:trPr>
          <w:trHeight w:val="276"/>
        </w:trPr>
        <w:tc>
          <w:tcPr>
            <w:tcW w:w="2408" w:type="pct"/>
            <w:shd w:val="clear" w:color="auto" w:fill="auto"/>
            <w:vAlign w:val="center"/>
            <w:hideMark/>
          </w:tcPr>
          <w:p w14:paraId="129D5DB6" w14:textId="77777777" w:rsidR="00C66AC3" w:rsidRPr="005B7222" w:rsidRDefault="00C66AC3" w:rsidP="00DE6355">
            <w:pPr>
              <w:contextualSpacing/>
              <w:rPr>
                <w:rFonts w:ascii="Arial" w:hAnsi="Arial" w:cs="Arial"/>
                <w:sz w:val="18"/>
                <w:szCs w:val="18"/>
                <w:lang w:eastAsia="en-US"/>
              </w:rPr>
            </w:pPr>
            <w:r w:rsidRPr="005B7222">
              <w:rPr>
                <w:rFonts w:ascii="Arial" w:hAnsi="Arial" w:cs="Arial"/>
                <w:sz w:val="18"/>
                <w:szCs w:val="18"/>
                <w:lang w:eastAsia="en-US"/>
              </w:rPr>
              <w:t>Замена портативной экспресс-лаборатории для ХВО</w:t>
            </w:r>
          </w:p>
        </w:tc>
        <w:tc>
          <w:tcPr>
            <w:tcW w:w="814" w:type="pct"/>
            <w:shd w:val="clear" w:color="auto" w:fill="auto"/>
            <w:vAlign w:val="center"/>
            <w:hideMark/>
          </w:tcPr>
          <w:p w14:paraId="3A20C0F3"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с. Чеускино</w:t>
            </w:r>
          </w:p>
        </w:tc>
        <w:tc>
          <w:tcPr>
            <w:tcW w:w="493" w:type="pct"/>
            <w:shd w:val="clear" w:color="auto" w:fill="auto"/>
            <w:vAlign w:val="center"/>
            <w:hideMark/>
          </w:tcPr>
          <w:p w14:paraId="1596ECBE"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ед.</w:t>
            </w:r>
          </w:p>
        </w:tc>
        <w:tc>
          <w:tcPr>
            <w:tcW w:w="493" w:type="pct"/>
            <w:shd w:val="clear" w:color="auto" w:fill="auto"/>
            <w:vAlign w:val="center"/>
            <w:hideMark/>
          </w:tcPr>
          <w:p w14:paraId="5A04ECEB"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2</w:t>
            </w:r>
          </w:p>
        </w:tc>
        <w:tc>
          <w:tcPr>
            <w:tcW w:w="792" w:type="pct"/>
            <w:shd w:val="clear" w:color="auto" w:fill="auto"/>
            <w:vAlign w:val="center"/>
            <w:hideMark/>
          </w:tcPr>
          <w:p w14:paraId="0A01E08C" w14:textId="27C52834" w:rsidR="00C66AC3" w:rsidRPr="005B7222" w:rsidRDefault="00C66AC3" w:rsidP="00DE6355">
            <w:pPr>
              <w:contextualSpacing/>
              <w:jc w:val="center"/>
              <w:rPr>
                <w:rFonts w:ascii="Arial" w:hAnsi="Arial" w:cs="Arial"/>
                <w:sz w:val="18"/>
                <w:szCs w:val="18"/>
                <w:lang w:eastAsia="en-US"/>
              </w:rPr>
            </w:pPr>
            <w:r w:rsidRPr="005B7222">
              <w:rPr>
                <w:rFonts w:ascii="Arial" w:hAnsi="Arial" w:cs="Arial"/>
                <w:sz w:val="18"/>
                <w:szCs w:val="18"/>
                <w:lang w:val="en-US" w:eastAsia="en-US"/>
              </w:rPr>
              <w:t>202</w:t>
            </w:r>
            <w:r w:rsidR="007D492D">
              <w:rPr>
                <w:rFonts w:ascii="Arial" w:hAnsi="Arial" w:cs="Arial"/>
                <w:sz w:val="18"/>
                <w:szCs w:val="18"/>
                <w:lang w:eastAsia="en-US"/>
              </w:rPr>
              <w:t>4</w:t>
            </w:r>
          </w:p>
        </w:tc>
      </w:tr>
      <w:tr w:rsidR="00C66AC3" w:rsidRPr="00C66AC3" w14:paraId="0F7C5CE4" w14:textId="77777777" w:rsidTr="00C66AC3">
        <w:trPr>
          <w:trHeight w:val="276"/>
        </w:trPr>
        <w:tc>
          <w:tcPr>
            <w:tcW w:w="2408" w:type="pct"/>
            <w:shd w:val="clear" w:color="auto" w:fill="auto"/>
            <w:vAlign w:val="center"/>
            <w:hideMark/>
          </w:tcPr>
          <w:p w14:paraId="52004210" w14:textId="77777777" w:rsidR="00C66AC3" w:rsidRPr="005B7222" w:rsidRDefault="00C66AC3" w:rsidP="00DE6355">
            <w:pPr>
              <w:contextualSpacing/>
              <w:rPr>
                <w:rFonts w:ascii="Arial" w:hAnsi="Arial" w:cs="Arial"/>
                <w:sz w:val="18"/>
                <w:szCs w:val="18"/>
                <w:lang w:val="en-US" w:eastAsia="en-US"/>
              </w:rPr>
            </w:pPr>
            <w:r w:rsidRPr="005B7222">
              <w:rPr>
                <w:rFonts w:ascii="Arial" w:hAnsi="Arial" w:cs="Arial"/>
                <w:sz w:val="18"/>
                <w:szCs w:val="18"/>
                <w:lang w:eastAsia="en-US"/>
              </w:rPr>
              <w:t xml:space="preserve">Замена сетевых насосов в здании котельной марка Д-315-50, напор 50 м производительностью </w:t>
            </w:r>
            <w:r w:rsidRPr="005B7222">
              <w:rPr>
                <w:rFonts w:ascii="Arial" w:hAnsi="Arial" w:cs="Arial"/>
                <w:sz w:val="18"/>
                <w:szCs w:val="18"/>
                <w:lang w:val="en-US" w:eastAsia="en-US"/>
              </w:rPr>
              <w:t>315 м³/час с частотным регулятором</w:t>
            </w:r>
          </w:p>
        </w:tc>
        <w:tc>
          <w:tcPr>
            <w:tcW w:w="814" w:type="pct"/>
            <w:shd w:val="clear" w:color="auto" w:fill="auto"/>
            <w:vAlign w:val="center"/>
            <w:hideMark/>
          </w:tcPr>
          <w:p w14:paraId="6EF341F7"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с. Чеускино</w:t>
            </w:r>
          </w:p>
        </w:tc>
        <w:tc>
          <w:tcPr>
            <w:tcW w:w="493" w:type="pct"/>
            <w:shd w:val="clear" w:color="auto" w:fill="auto"/>
            <w:vAlign w:val="center"/>
            <w:hideMark/>
          </w:tcPr>
          <w:p w14:paraId="05369EFD"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шт.</w:t>
            </w:r>
          </w:p>
        </w:tc>
        <w:tc>
          <w:tcPr>
            <w:tcW w:w="493" w:type="pct"/>
            <w:shd w:val="clear" w:color="auto" w:fill="auto"/>
            <w:vAlign w:val="center"/>
            <w:hideMark/>
          </w:tcPr>
          <w:p w14:paraId="1B7E05F0"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2</w:t>
            </w:r>
          </w:p>
        </w:tc>
        <w:tc>
          <w:tcPr>
            <w:tcW w:w="792" w:type="pct"/>
            <w:shd w:val="clear" w:color="auto" w:fill="auto"/>
            <w:vAlign w:val="center"/>
            <w:hideMark/>
          </w:tcPr>
          <w:p w14:paraId="4CB67A3D" w14:textId="1F74F4B7" w:rsidR="00C66AC3" w:rsidRPr="005B7222" w:rsidRDefault="00C66AC3" w:rsidP="00DE6355">
            <w:pPr>
              <w:contextualSpacing/>
              <w:jc w:val="center"/>
              <w:rPr>
                <w:rFonts w:ascii="Arial" w:hAnsi="Arial" w:cs="Arial"/>
                <w:sz w:val="18"/>
                <w:szCs w:val="18"/>
                <w:lang w:eastAsia="en-US"/>
              </w:rPr>
            </w:pPr>
            <w:r w:rsidRPr="005B7222">
              <w:rPr>
                <w:rFonts w:ascii="Arial" w:hAnsi="Arial" w:cs="Arial"/>
                <w:sz w:val="18"/>
                <w:szCs w:val="18"/>
                <w:lang w:val="en-US" w:eastAsia="en-US"/>
              </w:rPr>
              <w:t>202</w:t>
            </w:r>
            <w:r w:rsidR="007D492D">
              <w:rPr>
                <w:rFonts w:ascii="Arial" w:hAnsi="Arial" w:cs="Arial"/>
                <w:sz w:val="18"/>
                <w:szCs w:val="18"/>
                <w:lang w:eastAsia="en-US"/>
              </w:rPr>
              <w:t>5</w:t>
            </w:r>
          </w:p>
        </w:tc>
      </w:tr>
      <w:tr w:rsidR="00C66AC3" w:rsidRPr="00C66AC3" w14:paraId="71E7F2CF" w14:textId="77777777" w:rsidTr="00C66AC3">
        <w:trPr>
          <w:trHeight w:val="276"/>
        </w:trPr>
        <w:tc>
          <w:tcPr>
            <w:tcW w:w="2408" w:type="pct"/>
            <w:shd w:val="clear" w:color="auto" w:fill="auto"/>
            <w:vAlign w:val="center"/>
            <w:hideMark/>
          </w:tcPr>
          <w:p w14:paraId="31044B6E" w14:textId="77777777" w:rsidR="00C66AC3" w:rsidRPr="005B7222" w:rsidRDefault="00C66AC3" w:rsidP="00DE6355">
            <w:pPr>
              <w:contextualSpacing/>
              <w:rPr>
                <w:rFonts w:ascii="Arial" w:hAnsi="Arial" w:cs="Arial"/>
                <w:sz w:val="18"/>
                <w:szCs w:val="18"/>
                <w:lang w:eastAsia="en-US"/>
              </w:rPr>
            </w:pPr>
            <w:r w:rsidRPr="005B7222">
              <w:rPr>
                <w:rFonts w:ascii="Arial" w:hAnsi="Arial" w:cs="Arial"/>
                <w:sz w:val="18"/>
                <w:szCs w:val="18"/>
                <w:lang w:eastAsia="en-US"/>
              </w:rPr>
              <w:t>Устройство ограждения с периметральным освещением и видеонаблюдением котельной п. Сингапай, промзона, территория базы ООО «РН-Ремонт НПО»</w:t>
            </w:r>
          </w:p>
        </w:tc>
        <w:tc>
          <w:tcPr>
            <w:tcW w:w="814" w:type="pct"/>
            <w:shd w:val="clear" w:color="auto" w:fill="auto"/>
            <w:vAlign w:val="center"/>
            <w:hideMark/>
          </w:tcPr>
          <w:p w14:paraId="0CCE8212"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п. Сингапай</w:t>
            </w:r>
          </w:p>
        </w:tc>
        <w:tc>
          <w:tcPr>
            <w:tcW w:w="493" w:type="pct"/>
            <w:shd w:val="clear" w:color="auto" w:fill="auto"/>
            <w:vAlign w:val="center"/>
            <w:hideMark/>
          </w:tcPr>
          <w:p w14:paraId="6960AE79"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ед.</w:t>
            </w:r>
          </w:p>
        </w:tc>
        <w:tc>
          <w:tcPr>
            <w:tcW w:w="493" w:type="pct"/>
            <w:shd w:val="clear" w:color="auto" w:fill="auto"/>
            <w:vAlign w:val="center"/>
            <w:hideMark/>
          </w:tcPr>
          <w:p w14:paraId="3D12522A"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1</w:t>
            </w:r>
          </w:p>
        </w:tc>
        <w:tc>
          <w:tcPr>
            <w:tcW w:w="792" w:type="pct"/>
            <w:shd w:val="clear" w:color="auto" w:fill="auto"/>
            <w:vAlign w:val="center"/>
            <w:hideMark/>
          </w:tcPr>
          <w:p w14:paraId="02E6F8EB" w14:textId="0724FF59" w:rsidR="00C66AC3" w:rsidRPr="005B7222" w:rsidRDefault="00C66AC3" w:rsidP="00DE6355">
            <w:pPr>
              <w:contextualSpacing/>
              <w:jc w:val="center"/>
              <w:rPr>
                <w:rFonts w:ascii="Arial" w:hAnsi="Arial" w:cs="Arial"/>
                <w:sz w:val="18"/>
                <w:szCs w:val="18"/>
                <w:lang w:eastAsia="en-US"/>
              </w:rPr>
            </w:pPr>
            <w:r w:rsidRPr="005B7222">
              <w:rPr>
                <w:rFonts w:ascii="Arial" w:hAnsi="Arial" w:cs="Arial"/>
                <w:sz w:val="18"/>
                <w:szCs w:val="18"/>
                <w:lang w:val="en-US" w:eastAsia="en-US"/>
              </w:rPr>
              <w:t>202</w:t>
            </w:r>
            <w:r w:rsidR="007D492D">
              <w:rPr>
                <w:rFonts w:ascii="Arial" w:hAnsi="Arial" w:cs="Arial"/>
                <w:sz w:val="18"/>
                <w:szCs w:val="18"/>
                <w:lang w:eastAsia="en-US"/>
              </w:rPr>
              <w:t>4</w:t>
            </w:r>
          </w:p>
        </w:tc>
      </w:tr>
      <w:tr w:rsidR="00C66AC3" w:rsidRPr="00C66AC3" w14:paraId="4AB31C09" w14:textId="77777777" w:rsidTr="00C66AC3">
        <w:trPr>
          <w:trHeight w:val="276"/>
        </w:trPr>
        <w:tc>
          <w:tcPr>
            <w:tcW w:w="2408" w:type="pct"/>
            <w:shd w:val="clear" w:color="auto" w:fill="auto"/>
            <w:vAlign w:val="center"/>
            <w:hideMark/>
          </w:tcPr>
          <w:p w14:paraId="6A5AEC2E" w14:textId="77777777" w:rsidR="00C66AC3" w:rsidRPr="005B7222" w:rsidRDefault="00C66AC3" w:rsidP="00DE6355">
            <w:pPr>
              <w:contextualSpacing/>
              <w:rPr>
                <w:rFonts w:ascii="Arial" w:hAnsi="Arial" w:cs="Arial"/>
                <w:sz w:val="18"/>
                <w:szCs w:val="18"/>
                <w:lang w:eastAsia="en-US"/>
              </w:rPr>
            </w:pPr>
            <w:r w:rsidRPr="005B7222">
              <w:rPr>
                <w:rFonts w:ascii="Arial" w:hAnsi="Arial" w:cs="Arial"/>
                <w:sz w:val="18"/>
                <w:szCs w:val="18"/>
                <w:lang w:eastAsia="en-US"/>
              </w:rPr>
              <w:t>Устройство ограждения с периметральным освещением и видеонаблюдением котельной с. Чеускино, ул. Кедровая, д. 8</w:t>
            </w:r>
          </w:p>
        </w:tc>
        <w:tc>
          <w:tcPr>
            <w:tcW w:w="814" w:type="pct"/>
            <w:shd w:val="clear" w:color="auto" w:fill="auto"/>
            <w:vAlign w:val="center"/>
            <w:hideMark/>
          </w:tcPr>
          <w:p w14:paraId="3D2390BB"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с. Чеускино</w:t>
            </w:r>
          </w:p>
        </w:tc>
        <w:tc>
          <w:tcPr>
            <w:tcW w:w="493" w:type="pct"/>
            <w:shd w:val="clear" w:color="auto" w:fill="auto"/>
            <w:vAlign w:val="center"/>
            <w:hideMark/>
          </w:tcPr>
          <w:p w14:paraId="18741E9E"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ед.</w:t>
            </w:r>
          </w:p>
        </w:tc>
        <w:tc>
          <w:tcPr>
            <w:tcW w:w="493" w:type="pct"/>
            <w:shd w:val="clear" w:color="auto" w:fill="auto"/>
            <w:vAlign w:val="center"/>
            <w:hideMark/>
          </w:tcPr>
          <w:p w14:paraId="39C74E38"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1</w:t>
            </w:r>
          </w:p>
        </w:tc>
        <w:tc>
          <w:tcPr>
            <w:tcW w:w="792" w:type="pct"/>
            <w:shd w:val="clear" w:color="auto" w:fill="auto"/>
            <w:vAlign w:val="center"/>
            <w:hideMark/>
          </w:tcPr>
          <w:p w14:paraId="2E108460" w14:textId="7F09CA13" w:rsidR="00C66AC3" w:rsidRPr="007D492D" w:rsidRDefault="00C66AC3" w:rsidP="00DE6355">
            <w:pPr>
              <w:contextualSpacing/>
              <w:jc w:val="center"/>
              <w:rPr>
                <w:rFonts w:ascii="Arial" w:hAnsi="Arial" w:cs="Arial"/>
                <w:sz w:val="18"/>
                <w:szCs w:val="18"/>
                <w:lang w:eastAsia="en-US"/>
              </w:rPr>
            </w:pPr>
            <w:r w:rsidRPr="005B7222">
              <w:rPr>
                <w:rFonts w:ascii="Arial" w:hAnsi="Arial" w:cs="Arial"/>
                <w:sz w:val="18"/>
                <w:szCs w:val="18"/>
                <w:lang w:val="en-US" w:eastAsia="en-US"/>
              </w:rPr>
              <w:t>202</w:t>
            </w:r>
            <w:r w:rsidR="007D492D">
              <w:rPr>
                <w:rFonts w:ascii="Arial" w:hAnsi="Arial" w:cs="Arial"/>
                <w:sz w:val="18"/>
                <w:szCs w:val="18"/>
                <w:lang w:eastAsia="en-US"/>
              </w:rPr>
              <w:t>4</w:t>
            </w:r>
          </w:p>
        </w:tc>
      </w:tr>
    </w:tbl>
    <w:p w14:paraId="544751D8" w14:textId="77777777" w:rsidR="00C66AC3" w:rsidRPr="00C66AC3" w:rsidRDefault="00C66AC3" w:rsidP="00DE6355">
      <w:pPr>
        <w:contextualSpacing/>
        <w:rPr>
          <w:rFonts w:ascii="Arial" w:hAnsi="Arial" w:cs="Arial"/>
          <w:sz w:val="18"/>
          <w:szCs w:val="18"/>
        </w:rPr>
      </w:pPr>
    </w:p>
    <w:p w14:paraId="4F1BBDBC" w14:textId="77777777" w:rsidR="00C66AC3" w:rsidRPr="00C66AC3" w:rsidRDefault="00C66AC3" w:rsidP="00DE6355">
      <w:pPr>
        <w:pStyle w:val="25"/>
        <w:numPr>
          <w:ilvl w:val="0"/>
          <w:numId w:val="60"/>
        </w:numPr>
        <w:tabs>
          <w:tab w:val="left" w:pos="993"/>
        </w:tabs>
        <w:spacing w:before="0" w:after="0"/>
        <w:ind w:left="567" w:firstLine="0"/>
        <w:contextualSpacing/>
        <w:rPr>
          <w:rFonts w:ascii="Arial" w:hAnsi="Arial" w:cs="Arial"/>
          <w:sz w:val="18"/>
          <w:szCs w:val="18"/>
        </w:rPr>
      </w:pPr>
      <w:bookmarkStart w:id="65" w:name="_Toc433888060"/>
      <w:r w:rsidRPr="00C66AC3">
        <w:rPr>
          <w:rFonts w:ascii="Arial" w:hAnsi="Arial" w:cs="Arial"/>
          <w:sz w:val="18"/>
          <w:szCs w:val="18"/>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14:paraId="764AAF35" w14:textId="77777777" w:rsidR="00C66AC3" w:rsidRPr="00C66AC3" w:rsidRDefault="00C66AC3" w:rsidP="00DE6355">
      <w:pPr>
        <w:ind w:firstLine="720"/>
        <w:contextualSpacing/>
        <w:jc w:val="both"/>
        <w:rPr>
          <w:rFonts w:ascii="Arial" w:hAnsi="Arial" w:cs="Arial"/>
          <w:sz w:val="18"/>
          <w:szCs w:val="18"/>
        </w:rPr>
      </w:pPr>
      <w:r w:rsidRPr="00C66AC3">
        <w:rPr>
          <w:rFonts w:ascii="Arial" w:hAnsi="Arial" w:cs="Arial"/>
          <w:sz w:val="18"/>
          <w:szCs w:val="18"/>
        </w:rPr>
        <w:t>Источники комбинированной выработки тепловой и электрической энергии в сельском поселении Сингапай отсутствуют.</w:t>
      </w:r>
    </w:p>
    <w:p w14:paraId="2A308342" w14:textId="77777777" w:rsidR="00C66AC3" w:rsidRPr="00C66AC3" w:rsidRDefault="00C66AC3" w:rsidP="00DE6355">
      <w:pPr>
        <w:pStyle w:val="25"/>
        <w:numPr>
          <w:ilvl w:val="0"/>
          <w:numId w:val="60"/>
        </w:numPr>
        <w:tabs>
          <w:tab w:val="left" w:pos="993"/>
        </w:tabs>
        <w:spacing w:before="0" w:after="0"/>
        <w:ind w:left="567" w:firstLine="0"/>
        <w:contextualSpacing/>
        <w:rPr>
          <w:rFonts w:ascii="Arial" w:hAnsi="Arial" w:cs="Arial"/>
          <w:sz w:val="18"/>
          <w:szCs w:val="18"/>
        </w:rPr>
      </w:pPr>
      <w:r w:rsidRPr="00C66AC3">
        <w:rPr>
          <w:rFonts w:ascii="Arial" w:hAnsi="Arial" w:cs="Arial"/>
          <w:sz w:val="18"/>
          <w:szCs w:val="18"/>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5"/>
    </w:p>
    <w:p w14:paraId="22285052" w14:textId="77777777" w:rsidR="00C66AC3" w:rsidRPr="00C66AC3" w:rsidRDefault="00C66AC3" w:rsidP="00DE6355">
      <w:pPr>
        <w:ind w:firstLine="720"/>
        <w:contextualSpacing/>
        <w:jc w:val="both"/>
        <w:rPr>
          <w:rFonts w:ascii="Arial" w:hAnsi="Arial" w:cs="Arial"/>
          <w:sz w:val="18"/>
          <w:szCs w:val="18"/>
        </w:rPr>
      </w:pPr>
      <w:r w:rsidRPr="00C66AC3">
        <w:rPr>
          <w:rFonts w:ascii="Arial" w:hAnsi="Arial" w:cs="Arial"/>
          <w:sz w:val="18"/>
          <w:szCs w:val="18"/>
        </w:rPr>
        <w:t>В рамках реализации Схемы теплоснабжения вывод из эксплуатации, консервация и демонтаж источников тепловой энергии не предусмотрен.</w:t>
      </w:r>
    </w:p>
    <w:p w14:paraId="7F9E2F5B" w14:textId="77777777" w:rsidR="00C66AC3" w:rsidRPr="00C66AC3" w:rsidRDefault="00C66AC3" w:rsidP="00DE6355">
      <w:pPr>
        <w:pStyle w:val="25"/>
        <w:numPr>
          <w:ilvl w:val="0"/>
          <w:numId w:val="60"/>
        </w:numPr>
        <w:tabs>
          <w:tab w:val="left" w:pos="993"/>
        </w:tabs>
        <w:spacing w:before="0" w:after="0"/>
        <w:ind w:left="567" w:firstLine="0"/>
        <w:contextualSpacing/>
        <w:rPr>
          <w:rFonts w:ascii="Arial" w:hAnsi="Arial" w:cs="Arial"/>
          <w:sz w:val="18"/>
          <w:szCs w:val="18"/>
        </w:rPr>
      </w:pPr>
      <w:bookmarkStart w:id="66" w:name="_Toc433888061"/>
      <w:r w:rsidRPr="00C66AC3">
        <w:rPr>
          <w:rFonts w:ascii="Arial" w:hAnsi="Arial" w:cs="Arial"/>
          <w:sz w:val="18"/>
          <w:szCs w:val="18"/>
        </w:rPr>
        <w:t xml:space="preserve">Меры по переоборудованию котельных в источники комбинированной выработки электрической и тепловой энергии </w:t>
      </w:r>
      <w:bookmarkEnd w:id="66"/>
    </w:p>
    <w:p w14:paraId="728BA087" w14:textId="77777777" w:rsidR="00C66AC3" w:rsidRPr="00C66AC3" w:rsidRDefault="00C66AC3" w:rsidP="00DE6355">
      <w:pPr>
        <w:ind w:firstLine="720"/>
        <w:contextualSpacing/>
        <w:jc w:val="both"/>
        <w:rPr>
          <w:rFonts w:ascii="Arial" w:hAnsi="Arial" w:cs="Arial"/>
          <w:sz w:val="18"/>
          <w:szCs w:val="18"/>
        </w:rPr>
      </w:pPr>
      <w:r w:rsidRPr="00C66AC3">
        <w:rPr>
          <w:rFonts w:ascii="Arial" w:hAnsi="Arial" w:cs="Arial"/>
          <w:sz w:val="18"/>
          <w:szCs w:val="18"/>
        </w:rPr>
        <w:t>Перевод котельных в источники комбинированной выработки электрической и тепловой энергии не планируется.</w:t>
      </w:r>
    </w:p>
    <w:p w14:paraId="719A5F97" w14:textId="77777777" w:rsidR="00C66AC3" w:rsidRPr="00C66AC3" w:rsidRDefault="00C66AC3" w:rsidP="00DE6355">
      <w:pPr>
        <w:pStyle w:val="25"/>
        <w:numPr>
          <w:ilvl w:val="0"/>
          <w:numId w:val="60"/>
        </w:numPr>
        <w:tabs>
          <w:tab w:val="left" w:pos="993"/>
        </w:tabs>
        <w:spacing w:before="0" w:after="0"/>
        <w:ind w:left="567" w:firstLine="0"/>
        <w:contextualSpacing/>
        <w:rPr>
          <w:rFonts w:ascii="Arial" w:hAnsi="Arial" w:cs="Arial"/>
          <w:sz w:val="18"/>
          <w:szCs w:val="18"/>
        </w:rPr>
      </w:pPr>
      <w:bookmarkStart w:id="67" w:name="_Toc433888062"/>
      <w:r w:rsidRPr="00C66AC3">
        <w:rPr>
          <w:rFonts w:ascii="Arial" w:hAnsi="Arial" w:cs="Arial"/>
          <w:sz w:val="18"/>
          <w:szCs w:val="18"/>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bookmarkEnd w:id="67"/>
      <w:r w:rsidRPr="00C66AC3">
        <w:rPr>
          <w:rFonts w:ascii="Arial" w:hAnsi="Arial" w:cs="Arial"/>
          <w:sz w:val="18"/>
          <w:szCs w:val="18"/>
        </w:rPr>
        <w:t>, либо по выводу их из эксплуатации</w:t>
      </w:r>
    </w:p>
    <w:p w14:paraId="4A520A22"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Источники комбинированной выработки тепла и электроэнергии отсутствуют.</w:t>
      </w:r>
      <w:r w:rsidR="007D6F3F">
        <w:rPr>
          <w:rFonts w:ascii="Arial" w:hAnsi="Arial" w:cs="Arial"/>
          <w:sz w:val="18"/>
          <w:szCs w:val="18"/>
        </w:rPr>
        <w:t xml:space="preserve"> </w:t>
      </w:r>
      <w:r w:rsidRPr="00C66AC3">
        <w:rPr>
          <w:rFonts w:ascii="Arial" w:hAnsi="Arial" w:cs="Arial"/>
          <w:sz w:val="18"/>
          <w:szCs w:val="18"/>
        </w:rPr>
        <w:t>Перевод котельных в пиковый режим работы не планируется.</w:t>
      </w:r>
    </w:p>
    <w:p w14:paraId="485B91F1" w14:textId="77777777" w:rsidR="00C66AC3" w:rsidRPr="00C66AC3" w:rsidRDefault="00C66AC3" w:rsidP="00DE6355">
      <w:pPr>
        <w:pStyle w:val="25"/>
        <w:numPr>
          <w:ilvl w:val="0"/>
          <w:numId w:val="60"/>
        </w:numPr>
        <w:tabs>
          <w:tab w:val="left" w:pos="993"/>
        </w:tabs>
        <w:spacing w:before="0" w:after="0"/>
        <w:ind w:left="567" w:firstLine="0"/>
        <w:contextualSpacing/>
        <w:rPr>
          <w:rFonts w:ascii="Arial" w:hAnsi="Arial" w:cs="Arial"/>
          <w:sz w:val="18"/>
          <w:szCs w:val="18"/>
        </w:rPr>
      </w:pPr>
      <w:bookmarkStart w:id="68" w:name="_Toc433888064"/>
      <w:r w:rsidRPr="00C66AC3">
        <w:rPr>
          <w:rFonts w:ascii="Arial" w:hAnsi="Arial" w:cs="Arial"/>
          <w:sz w:val="18"/>
          <w:szCs w:val="18"/>
        </w:rPr>
        <w:t>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и оценка затрат при необходимости его изменения</w:t>
      </w:r>
      <w:bookmarkEnd w:id="68"/>
    </w:p>
    <w:p w14:paraId="7BFAB159" w14:textId="77777777"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График изменения температур теплоносителя выбран на основании климатических параметров холодного времени года на территории Нефтеюганского муниципального района по СП 131.13330.2018 «Строительная климатология» и справочных данных температуры воды, подаваемой в отопительную систему, и сетевой – в обратном трубопроводе по температурному графику -95/70 °С. В настоящее время на территории сельского поселения</w:t>
      </w:r>
      <w:r w:rsidR="007D6F3F">
        <w:rPr>
          <w:rFonts w:ascii="Arial" w:hAnsi="Arial" w:cs="Arial"/>
          <w:sz w:val="18"/>
          <w:szCs w:val="18"/>
        </w:rPr>
        <w:t xml:space="preserve"> </w:t>
      </w:r>
      <w:r w:rsidRPr="00C66AC3">
        <w:rPr>
          <w:rFonts w:ascii="Arial" w:hAnsi="Arial" w:cs="Arial"/>
          <w:bCs/>
          <w:sz w:val="18"/>
          <w:szCs w:val="18"/>
        </w:rPr>
        <w:t>Сингапай</w:t>
      </w:r>
      <w:r w:rsidR="007D6F3F">
        <w:rPr>
          <w:rFonts w:ascii="Arial" w:hAnsi="Arial" w:cs="Arial"/>
          <w:bCs/>
          <w:sz w:val="18"/>
          <w:szCs w:val="18"/>
        </w:rPr>
        <w:t xml:space="preserve"> </w:t>
      </w:r>
      <w:r w:rsidRPr="00C66AC3">
        <w:rPr>
          <w:rFonts w:ascii="Arial" w:hAnsi="Arial" w:cs="Arial"/>
          <w:sz w:val="18"/>
          <w:szCs w:val="18"/>
        </w:rPr>
        <w:t>отпуск тепловой энергии регулируется по температурному графику - 95/70°С с изломом графика при 55°С для целей ГВС.</w:t>
      </w:r>
    </w:p>
    <w:p w14:paraId="5B72ABA0" w14:textId="77777777"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Температурный график 95/70°С для котельной является оптимальным, т.к. не требует дополнительных узлов смешения у потребителей, позволяет использовать неметаллические трубопроводы для сетей отопления. Температурный график 95/70°С разработан на температуру наружного воздуха -43°С.</w:t>
      </w:r>
    </w:p>
    <w:p w14:paraId="592F028C" w14:textId="77777777" w:rsidR="00C66AC3" w:rsidRPr="00C66AC3" w:rsidRDefault="00C66AC3" w:rsidP="00DE6355">
      <w:pPr>
        <w:pStyle w:val="25"/>
        <w:numPr>
          <w:ilvl w:val="0"/>
          <w:numId w:val="60"/>
        </w:numPr>
        <w:tabs>
          <w:tab w:val="left" w:pos="993"/>
        </w:tabs>
        <w:spacing w:before="0" w:after="0"/>
        <w:ind w:left="567" w:firstLine="0"/>
        <w:contextualSpacing/>
        <w:rPr>
          <w:rFonts w:ascii="Arial" w:hAnsi="Arial" w:cs="Arial"/>
          <w:sz w:val="18"/>
          <w:szCs w:val="18"/>
        </w:rPr>
      </w:pPr>
      <w:bookmarkStart w:id="69" w:name="_Toc354121657"/>
      <w:bookmarkStart w:id="70" w:name="_Toc356219255"/>
      <w:bookmarkStart w:id="71" w:name="_Toc365529758"/>
      <w:bookmarkStart w:id="72" w:name="_Toc433888065"/>
      <w:r w:rsidRPr="00C66AC3">
        <w:rPr>
          <w:rFonts w:ascii="Arial" w:hAnsi="Arial" w:cs="Arial"/>
          <w:sz w:val="18"/>
          <w:szCs w:val="18"/>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69"/>
      <w:bookmarkEnd w:id="70"/>
      <w:bookmarkEnd w:id="71"/>
      <w:bookmarkEnd w:id="72"/>
    </w:p>
    <w:p w14:paraId="7B81A480"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сформированы на основании расчетной величины подключенной нагрузки потребителей и представлены в Разделе 2 «Перспективные балансы тепловой мощности источников тепловой энергии и тепловой нагрузки потребителей» настоящей Схемы теплоснабжения.</w:t>
      </w:r>
    </w:p>
    <w:p w14:paraId="3790B511" w14:textId="77777777" w:rsidR="00C66AC3" w:rsidRPr="00C66AC3" w:rsidRDefault="00C66AC3" w:rsidP="00DE6355">
      <w:pPr>
        <w:pStyle w:val="25"/>
        <w:numPr>
          <w:ilvl w:val="0"/>
          <w:numId w:val="60"/>
        </w:numPr>
        <w:tabs>
          <w:tab w:val="left" w:pos="993"/>
        </w:tabs>
        <w:spacing w:before="0" w:after="0"/>
        <w:ind w:left="567" w:firstLine="0"/>
        <w:contextualSpacing/>
        <w:rPr>
          <w:rFonts w:ascii="Arial" w:hAnsi="Arial" w:cs="Arial"/>
          <w:sz w:val="18"/>
          <w:szCs w:val="18"/>
        </w:rPr>
      </w:pPr>
      <w:r w:rsidRPr="00C66AC3">
        <w:rPr>
          <w:rFonts w:ascii="Arial" w:hAnsi="Arial" w:cs="Arial"/>
          <w:sz w:val="18"/>
          <w:szCs w:val="18"/>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457F1CAD" w14:textId="77777777" w:rsid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Действующие источники тепловой энергии, использующие возобновляемые энергетические ресурсы, на территории сельского поселения Сингапай отсутствуют, в связи с чем не предусмотрена</w:t>
      </w:r>
      <w:r w:rsidR="007D6F3F">
        <w:rPr>
          <w:rFonts w:ascii="Arial" w:hAnsi="Arial" w:cs="Arial"/>
          <w:sz w:val="18"/>
          <w:szCs w:val="18"/>
        </w:rPr>
        <w:t xml:space="preserve"> </w:t>
      </w:r>
      <w:r w:rsidRPr="00C66AC3">
        <w:rPr>
          <w:rFonts w:ascii="Arial" w:hAnsi="Arial" w:cs="Arial"/>
          <w:sz w:val="18"/>
          <w:szCs w:val="18"/>
        </w:rPr>
        <w:t>их</w:t>
      </w:r>
      <w:r w:rsidR="00C15E00">
        <w:rPr>
          <w:rFonts w:ascii="Arial" w:hAnsi="Arial" w:cs="Arial"/>
          <w:sz w:val="18"/>
          <w:szCs w:val="18"/>
        </w:rPr>
        <w:t xml:space="preserve"> </w:t>
      </w:r>
      <w:r w:rsidRPr="00C66AC3">
        <w:rPr>
          <w:rFonts w:ascii="Arial" w:hAnsi="Arial" w:cs="Arial"/>
          <w:sz w:val="18"/>
          <w:szCs w:val="18"/>
        </w:rPr>
        <w:t>реконструкция.</w:t>
      </w:r>
      <w:r w:rsidR="007D6F3F">
        <w:rPr>
          <w:rFonts w:ascii="Arial" w:hAnsi="Arial" w:cs="Arial"/>
          <w:sz w:val="18"/>
          <w:szCs w:val="18"/>
        </w:rPr>
        <w:t xml:space="preserve"> </w:t>
      </w:r>
      <w:r w:rsidRPr="00C66AC3">
        <w:rPr>
          <w:rFonts w:ascii="Arial" w:hAnsi="Arial" w:cs="Arial"/>
          <w:sz w:val="18"/>
          <w:szCs w:val="18"/>
        </w:rPr>
        <w:t>Ввод новых источников тепловой энергии с использованием возобновляемых источнико</w:t>
      </w:r>
      <w:bookmarkStart w:id="73" w:name="_Toc354121658"/>
      <w:bookmarkStart w:id="74" w:name="_Toc356219256"/>
      <w:bookmarkStart w:id="75" w:name="_Toc365529759"/>
      <w:bookmarkStart w:id="76" w:name="_Toc66692917"/>
      <w:r w:rsidR="005B7222">
        <w:rPr>
          <w:rFonts w:ascii="Arial" w:hAnsi="Arial" w:cs="Arial"/>
          <w:sz w:val="18"/>
          <w:szCs w:val="18"/>
        </w:rPr>
        <w:t>в энергии не предусматривается.</w:t>
      </w:r>
    </w:p>
    <w:p w14:paraId="387BE7F9" w14:textId="77777777" w:rsidR="005B7222" w:rsidRPr="00C66AC3" w:rsidRDefault="005B7222" w:rsidP="00DE6355">
      <w:pPr>
        <w:widowControl w:val="0"/>
        <w:autoSpaceDE w:val="0"/>
        <w:autoSpaceDN w:val="0"/>
        <w:adjustRightInd w:val="0"/>
        <w:ind w:firstLine="709"/>
        <w:contextualSpacing/>
        <w:jc w:val="both"/>
        <w:rPr>
          <w:rFonts w:ascii="Arial" w:hAnsi="Arial" w:cs="Arial"/>
          <w:sz w:val="18"/>
          <w:szCs w:val="18"/>
        </w:rPr>
      </w:pPr>
    </w:p>
    <w:p w14:paraId="047F0E1B" w14:textId="77777777" w:rsidR="00C66AC3" w:rsidRPr="00C66AC3" w:rsidRDefault="00C66AC3" w:rsidP="00DE6355">
      <w:pPr>
        <w:pStyle w:val="1a"/>
        <w:spacing w:before="0" w:after="0"/>
        <w:ind w:firstLine="709"/>
        <w:contextualSpacing/>
        <w:rPr>
          <w:rFonts w:ascii="Arial" w:hAnsi="Arial" w:cs="Arial"/>
          <w:sz w:val="18"/>
          <w:szCs w:val="18"/>
        </w:rPr>
      </w:pPr>
      <w:r w:rsidRPr="00C66AC3">
        <w:rPr>
          <w:rFonts w:ascii="Arial" w:hAnsi="Arial" w:cs="Arial"/>
          <w:sz w:val="18"/>
          <w:szCs w:val="18"/>
        </w:rPr>
        <w:t>Раздел 6 П</w:t>
      </w:r>
      <w:bookmarkEnd w:id="73"/>
      <w:bookmarkEnd w:id="74"/>
      <w:bookmarkEnd w:id="75"/>
      <w:r w:rsidRPr="00C66AC3">
        <w:rPr>
          <w:rFonts w:ascii="Arial" w:hAnsi="Arial" w:cs="Arial"/>
          <w:sz w:val="18"/>
          <w:szCs w:val="18"/>
        </w:rPr>
        <w:t xml:space="preserve">редложения </w:t>
      </w:r>
      <w:bookmarkStart w:id="77" w:name="_Toc354121659"/>
      <w:bookmarkStart w:id="78" w:name="_Toc356219257"/>
      <w:r w:rsidRPr="00C66AC3">
        <w:rPr>
          <w:rFonts w:ascii="Arial" w:hAnsi="Arial" w:cs="Arial"/>
          <w:sz w:val="18"/>
          <w:szCs w:val="18"/>
        </w:rPr>
        <w:t>по строительству, реконструкции и (или) модернизации тепловых сетей</w:t>
      </w:r>
      <w:bookmarkEnd w:id="76"/>
    </w:p>
    <w:p w14:paraId="194CE2B3" w14:textId="77777777" w:rsidR="00C66AC3" w:rsidRPr="00C66AC3" w:rsidRDefault="00C66AC3" w:rsidP="00DE6355">
      <w:pPr>
        <w:ind w:firstLine="720"/>
        <w:contextualSpacing/>
        <w:jc w:val="both"/>
        <w:rPr>
          <w:rFonts w:ascii="Arial" w:hAnsi="Arial" w:cs="Arial"/>
          <w:sz w:val="18"/>
          <w:szCs w:val="18"/>
        </w:rPr>
      </w:pPr>
      <w:r w:rsidRPr="00C66AC3">
        <w:rPr>
          <w:rFonts w:ascii="Arial" w:hAnsi="Arial" w:cs="Arial"/>
          <w:sz w:val="18"/>
          <w:szCs w:val="18"/>
        </w:rPr>
        <w:t>В соответствии с требованиями действующего законодательства в рамках реализации Схемы теплоснабжения предусмотрены следующие организационные и общие мероприятия:</w:t>
      </w:r>
    </w:p>
    <w:p w14:paraId="35A1AC0B" w14:textId="77777777" w:rsidR="00C66AC3" w:rsidRPr="00C66AC3" w:rsidRDefault="00C66AC3" w:rsidP="00DE6355">
      <w:pPr>
        <w:numPr>
          <w:ilvl w:val="0"/>
          <w:numId w:val="36"/>
        </w:numPr>
        <w:tabs>
          <w:tab w:val="left" w:pos="993"/>
        </w:tabs>
        <w:ind w:left="0" w:right="20" w:firstLine="709"/>
        <w:contextualSpacing/>
        <w:jc w:val="both"/>
        <w:rPr>
          <w:rFonts w:ascii="Arial" w:hAnsi="Arial" w:cs="Arial"/>
          <w:sz w:val="18"/>
          <w:szCs w:val="18"/>
        </w:rPr>
      </w:pPr>
      <w:r w:rsidRPr="00C66AC3">
        <w:rPr>
          <w:rFonts w:ascii="Arial" w:hAnsi="Arial" w:cs="Arial"/>
          <w:sz w:val="18"/>
          <w:szCs w:val="18"/>
        </w:rPr>
        <w:t>проведение каждые пять лет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p w14:paraId="1651F29F" w14:textId="77777777" w:rsidR="00C66AC3" w:rsidRPr="00C66AC3" w:rsidRDefault="00C66AC3" w:rsidP="00DE6355">
      <w:pPr>
        <w:numPr>
          <w:ilvl w:val="0"/>
          <w:numId w:val="36"/>
        </w:numPr>
        <w:tabs>
          <w:tab w:val="left" w:pos="993"/>
        </w:tabs>
        <w:ind w:left="0" w:right="20" w:firstLine="709"/>
        <w:contextualSpacing/>
        <w:jc w:val="both"/>
        <w:rPr>
          <w:rFonts w:ascii="Arial" w:hAnsi="Arial" w:cs="Arial"/>
          <w:sz w:val="18"/>
          <w:szCs w:val="18"/>
        </w:rPr>
      </w:pPr>
      <w:r w:rsidRPr="00C66AC3">
        <w:rPr>
          <w:rFonts w:ascii="Arial" w:hAnsi="Arial" w:cs="Arial"/>
          <w:sz w:val="18"/>
          <w:szCs w:val="18"/>
        </w:rPr>
        <w:t>оформление бесхозяйных объектов недвижимого имущества системы теплоснабжения в муниципальную собственность, при выявлении таких объектов;</w:t>
      </w:r>
    </w:p>
    <w:p w14:paraId="60D58252" w14:textId="77777777" w:rsidR="00C66AC3" w:rsidRPr="00C66AC3" w:rsidRDefault="00C66AC3" w:rsidP="00DE6355">
      <w:pPr>
        <w:numPr>
          <w:ilvl w:val="0"/>
          <w:numId w:val="36"/>
        </w:numPr>
        <w:tabs>
          <w:tab w:val="left" w:pos="993"/>
        </w:tabs>
        <w:ind w:left="0" w:right="20" w:firstLine="709"/>
        <w:contextualSpacing/>
        <w:jc w:val="both"/>
        <w:rPr>
          <w:rFonts w:ascii="Arial" w:hAnsi="Arial" w:cs="Arial"/>
          <w:sz w:val="18"/>
          <w:szCs w:val="18"/>
        </w:rPr>
      </w:pPr>
      <w:r w:rsidRPr="00C66AC3">
        <w:rPr>
          <w:rFonts w:ascii="Arial" w:hAnsi="Arial" w:cs="Arial"/>
          <w:sz w:val="18"/>
          <w:szCs w:val="18"/>
        </w:rPr>
        <w:t>проведение ежегодных гидравлических испытаний сетей, в т.ч. на максимальную температуру теплоносителя, на определение тепловых и гидравлических потерь в соответствии с п. 6.2.32 ПТЭ ТЭ, разработка гидравлических режимов водяной тепловой сети в соответствии с п. 6.2.60 ПТЭ ТЭ и ежегодной работы по наладке и регулировке всей системы теплоснабжения;</w:t>
      </w:r>
    </w:p>
    <w:p w14:paraId="79F56558" w14:textId="77777777" w:rsidR="00C66AC3" w:rsidRPr="00C66AC3" w:rsidRDefault="00C66AC3" w:rsidP="00DE6355">
      <w:pPr>
        <w:numPr>
          <w:ilvl w:val="0"/>
          <w:numId w:val="36"/>
        </w:numPr>
        <w:tabs>
          <w:tab w:val="left" w:pos="993"/>
        </w:tabs>
        <w:ind w:left="0" w:right="20" w:firstLine="709"/>
        <w:contextualSpacing/>
        <w:jc w:val="both"/>
        <w:rPr>
          <w:rFonts w:ascii="Arial" w:hAnsi="Arial" w:cs="Arial"/>
          <w:sz w:val="18"/>
          <w:szCs w:val="18"/>
        </w:rPr>
      </w:pPr>
      <w:r w:rsidRPr="00C66AC3">
        <w:rPr>
          <w:rFonts w:ascii="Arial" w:hAnsi="Arial" w:cs="Arial"/>
          <w:sz w:val="18"/>
          <w:szCs w:val="18"/>
        </w:rPr>
        <w:t>проведение режимно-наладочных работ основного оборудования котельных сельского поселения Сингапай;</w:t>
      </w:r>
    </w:p>
    <w:p w14:paraId="563DCDD7" w14:textId="77777777" w:rsidR="00C66AC3" w:rsidRPr="00C66AC3" w:rsidRDefault="00C66AC3" w:rsidP="00DE6355">
      <w:pPr>
        <w:numPr>
          <w:ilvl w:val="0"/>
          <w:numId w:val="36"/>
        </w:numPr>
        <w:tabs>
          <w:tab w:val="left" w:pos="993"/>
        </w:tabs>
        <w:ind w:left="0" w:right="20" w:firstLine="709"/>
        <w:contextualSpacing/>
        <w:jc w:val="both"/>
        <w:rPr>
          <w:rFonts w:ascii="Arial" w:hAnsi="Arial" w:cs="Arial"/>
          <w:sz w:val="18"/>
          <w:szCs w:val="18"/>
        </w:rPr>
      </w:pPr>
      <w:r w:rsidRPr="00C66AC3">
        <w:rPr>
          <w:rFonts w:ascii="Arial" w:hAnsi="Arial" w:cs="Arial"/>
          <w:sz w:val="18"/>
          <w:szCs w:val="18"/>
        </w:rPr>
        <w:t>актуализация схемы теплоснабжения сельского поселения Сингапай до 2040 года и электронной модели централизованной системы теплоснабжения</w:t>
      </w:r>
    </w:p>
    <w:p w14:paraId="1C0E881A" w14:textId="77777777"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Перечень мероприятий по строительству, реконструкции и техническому перевооружению источников тепловой энергии представлен в Приложении 1.</w:t>
      </w:r>
    </w:p>
    <w:p w14:paraId="7487FC7F" w14:textId="77777777" w:rsidR="00C66AC3" w:rsidRPr="00C66AC3" w:rsidRDefault="00C66AC3" w:rsidP="00DE6355">
      <w:pPr>
        <w:pStyle w:val="25"/>
        <w:numPr>
          <w:ilvl w:val="0"/>
          <w:numId w:val="61"/>
        </w:numPr>
        <w:tabs>
          <w:tab w:val="left" w:pos="993"/>
        </w:tabs>
        <w:spacing w:before="0" w:after="0"/>
        <w:ind w:left="567" w:firstLine="0"/>
        <w:contextualSpacing/>
        <w:rPr>
          <w:rFonts w:ascii="Arial" w:hAnsi="Arial" w:cs="Arial"/>
          <w:sz w:val="18"/>
          <w:szCs w:val="18"/>
        </w:rPr>
      </w:pPr>
      <w:bookmarkStart w:id="79" w:name="_Toc365529760"/>
      <w:bookmarkStart w:id="80" w:name="_Toc433888067"/>
      <w:r w:rsidRPr="00C66AC3">
        <w:rPr>
          <w:rFonts w:ascii="Arial" w:hAnsi="Arial" w:cs="Arial"/>
          <w:sz w:val="18"/>
          <w:szCs w:val="18"/>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79"/>
      <w:bookmarkEnd w:id="80"/>
    </w:p>
    <w:p w14:paraId="1FEE970A"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не планируются.</w:t>
      </w:r>
    </w:p>
    <w:p w14:paraId="1F251AB3" w14:textId="77777777" w:rsidR="00C66AC3" w:rsidRPr="00C66AC3" w:rsidRDefault="00C66AC3" w:rsidP="00DE6355">
      <w:pPr>
        <w:pStyle w:val="25"/>
        <w:numPr>
          <w:ilvl w:val="0"/>
          <w:numId w:val="61"/>
        </w:numPr>
        <w:tabs>
          <w:tab w:val="left" w:pos="993"/>
        </w:tabs>
        <w:spacing w:before="0" w:after="0"/>
        <w:ind w:left="567" w:firstLine="0"/>
        <w:contextualSpacing/>
        <w:rPr>
          <w:rFonts w:ascii="Arial" w:hAnsi="Arial" w:cs="Arial"/>
          <w:sz w:val="18"/>
          <w:szCs w:val="18"/>
        </w:rPr>
      </w:pPr>
      <w:bookmarkStart w:id="81" w:name="_Toc354121660"/>
      <w:bookmarkStart w:id="82" w:name="_Toc356219258"/>
      <w:bookmarkStart w:id="83" w:name="_Toc365529761"/>
      <w:bookmarkStart w:id="84" w:name="_Toc433888068"/>
      <w:r w:rsidRPr="00C66AC3">
        <w:rPr>
          <w:rFonts w:ascii="Arial" w:hAnsi="Arial" w:cs="Arial"/>
          <w:sz w:val="18"/>
          <w:szCs w:val="18"/>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муниципального образования под жилищную, комплексную или производственную застройку</w:t>
      </w:r>
      <w:bookmarkEnd w:id="81"/>
      <w:bookmarkEnd w:id="82"/>
      <w:bookmarkEnd w:id="83"/>
      <w:bookmarkEnd w:id="84"/>
    </w:p>
    <w:p w14:paraId="6D7E041D"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Для обеспечения перспективных приростов тепловой нагрузки под жилищную застройку, новых объектов социального, общественно-делового назначения во вновь осваиваемых районах поселения Генеральным планом предусмотрено строительство 4,9 км сетей теплоснабжения.</w:t>
      </w:r>
    </w:p>
    <w:p w14:paraId="1670CA7E"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 xml:space="preserve"> Перечень мероприятий по строительству тепловых сетей представлен в Приложении 1.</w:t>
      </w:r>
    </w:p>
    <w:p w14:paraId="0015044A" w14:textId="77777777" w:rsidR="00C66AC3" w:rsidRPr="00C66AC3" w:rsidRDefault="00C66AC3" w:rsidP="00DE6355">
      <w:pPr>
        <w:pStyle w:val="25"/>
        <w:numPr>
          <w:ilvl w:val="0"/>
          <w:numId w:val="61"/>
        </w:numPr>
        <w:tabs>
          <w:tab w:val="left" w:pos="993"/>
        </w:tabs>
        <w:spacing w:before="0" w:after="0"/>
        <w:ind w:left="567" w:firstLine="0"/>
        <w:contextualSpacing/>
        <w:rPr>
          <w:rFonts w:ascii="Arial" w:hAnsi="Arial" w:cs="Arial"/>
          <w:sz w:val="18"/>
          <w:szCs w:val="18"/>
        </w:rPr>
      </w:pPr>
      <w:bookmarkStart w:id="85" w:name="_Toc354121661"/>
      <w:bookmarkStart w:id="86" w:name="_Toc356219259"/>
      <w:bookmarkStart w:id="87" w:name="_Toc365529762"/>
      <w:bookmarkStart w:id="88" w:name="_Toc433888069"/>
      <w:r w:rsidRPr="00C66AC3">
        <w:rPr>
          <w:rFonts w:ascii="Arial" w:hAnsi="Arial" w:cs="Arial"/>
          <w:sz w:val="18"/>
          <w:szCs w:val="18"/>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85"/>
      <w:bookmarkEnd w:id="86"/>
      <w:bookmarkEnd w:id="87"/>
      <w:bookmarkEnd w:id="88"/>
    </w:p>
    <w:p w14:paraId="41524D6B"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В рамках реализации Схемы теплоснабжения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предусмотрено.</w:t>
      </w:r>
    </w:p>
    <w:p w14:paraId="0D70E71B" w14:textId="77777777" w:rsidR="00C66AC3" w:rsidRPr="00C66AC3" w:rsidRDefault="00C66AC3" w:rsidP="00DE6355">
      <w:pPr>
        <w:pStyle w:val="25"/>
        <w:numPr>
          <w:ilvl w:val="0"/>
          <w:numId w:val="61"/>
        </w:numPr>
        <w:tabs>
          <w:tab w:val="left" w:pos="993"/>
        </w:tabs>
        <w:spacing w:before="0" w:after="0"/>
        <w:ind w:left="567" w:firstLine="0"/>
        <w:contextualSpacing/>
        <w:rPr>
          <w:rFonts w:ascii="Arial" w:hAnsi="Arial" w:cs="Arial"/>
          <w:sz w:val="18"/>
          <w:szCs w:val="18"/>
        </w:rPr>
      </w:pPr>
      <w:bookmarkStart w:id="89" w:name="_Toc354121662"/>
      <w:bookmarkStart w:id="90" w:name="_Toc356219260"/>
      <w:bookmarkStart w:id="91" w:name="_Toc365529763"/>
      <w:bookmarkStart w:id="92" w:name="_Toc433888070"/>
      <w:r w:rsidRPr="00C66AC3">
        <w:rPr>
          <w:rFonts w:ascii="Arial" w:hAnsi="Arial" w:cs="Arial"/>
          <w:sz w:val="18"/>
          <w:szCs w:val="18"/>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89"/>
      <w:bookmarkEnd w:id="90"/>
      <w:bookmarkEnd w:id="91"/>
      <w:bookmarkEnd w:id="92"/>
    </w:p>
    <w:p w14:paraId="3F5EA0C5"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Строительство тепловых сетей для повышения эффективности функционирования системы теплоснабжения, в т. ч. за счет перевода котельной в пиковый режим работы, не планируется.</w:t>
      </w:r>
      <w:bookmarkStart w:id="93" w:name="_Toc433888071"/>
    </w:p>
    <w:p w14:paraId="2C4A749E" w14:textId="77777777" w:rsidR="00C66AC3" w:rsidRPr="00C66AC3" w:rsidRDefault="00C66AC3" w:rsidP="00DE6355">
      <w:pPr>
        <w:pStyle w:val="25"/>
        <w:numPr>
          <w:ilvl w:val="0"/>
          <w:numId w:val="61"/>
        </w:numPr>
        <w:tabs>
          <w:tab w:val="left" w:pos="993"/>
        </w:tabs>
        <w:spacing w:before="0" w:after="0"/>
        <w:ind w:left="567" w:firstLine="0"/>
        <w:contextualSpacing/>
        <w:rPr>
          <w:rFonts w:ascii="Arial" w:hAnsi="Arial" w:cs="Arial"/>
          <w:sz w:val="18"/>
          <w:szCs w:val="18"/>
        </w:rPr>
      </w:pPr>
      <w:r w:rsidRPr="00C66AC3">
        <w:rPr>
          <w:rFonts w:ascii="Arial" w:hAnsi="Arial" w:cs="Arial"/>
          <w:sz w:val="18"/>
          <w:szCs w:val="18"/>
        </w:rPr>
        <w:t>Предложения по строительству, реконструкции и (или) модернизации тепловых сетей для обеспечения нормативной надежности и безопасности теплоснабжения</w:t>
      </w:r>
      <w:bookmarkEnd w:id="93"/>
    </w:p>
    <w:p w14:paraId="3F689D14" w14:textId="77777777" w:rsidR="00C66AC3" w:rsidRPr="00C66AC3" w:rsidRDefault="00C66AC3" w:rsidP="00DE6355">
      <w:pPr>
        <w:ind w:firstLine="709"/>
        <w:contextualSpacing/>
        <w:jc w:val="both"/>
        <w:rPr>
          <w:rFonts w:ascii="Arial" w:hAnsi="Arial" w:cs="Arial"/>
          <w:sz w:val="18"/>
          <w:szCs w:val="18"/>
        </w:rPr>
      </w:pPr>
      <w:bookmarkStart w:id="94" w:name="_Hlk31973422"/>
      <w:bookmarkEnd w:id="77"/>
      <w:bookmarkEnd w:id="78"/>
      <w:r w:rsidRPr="00C66AC3">
        <w:rPr>
          <w:rFonts w:ascii="Arial" w:hAnsi="Arial" w:cs="Arial"/>
          <w:sz w:val="18"/>
          <w:szCs w:val="18"/>
        </w:rPr>
        <w:t>В рамках реализации Схемы теплоснабжения сельского поселения предусмотрено строительство, реконструкция и модернизации тепловых сетей для обеспечения нормативной надежности и безопасности теплоснабжения, обеспечения перспективных приростов тепловой нагрузки.</w:t>
      </w:r>
    </w:p>
    <w:p w14:paraId="2B5ECD47"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Перечень мероприятий по строительству тепловых сетей представлен в Приложении 1.</w:t>
      </w:r>
    </w:p>
    <w:p w14:paraId="6EF5DB6E" w14:textId="77777777" w:rsidR="005B7222" w:rsidRDefault="005B7222" w:rsidP="00DE6355">
      <w:pPr>
        <w:pStyle w:val="1a"/>
        <w:spacing w:before="0" w:after="0"/>
        <w:ind w:firstLine="709"/>
        <w:contextualSpacing/>
        <w:rPr>
          <w:rFonts w:ascii="Arial" w:hAnsi="Arial" w:cs="Arial"/>
          <w:sz w:val="18"/>
          <w:szCs w:val="18"/>
        </w:rPr>
      </w:pPr>
      <w:bookmarkStart w:id="95" w:name="_Toc66692918"/>
      <w:bookmarkStart w:id="96" w:name="_Toc354121664"/>
      <w:bookmarkStart w:id="97" w:name="_Toc356219262"/>
      <w:bookmarkStart w:id="98" w:name="_Toc365529765"/>
      <w:bookmarkEnd w:id="94"/>
    </w:p>
    <w:p w14:paraId="68F00577" w14:textId="77777777" w:rsidR="00C66AC3" w:rsidRPr="00C66AC3" w:rsidRDefault="00C66AC3" w:rsidP="00DE6355">
      <w:pPr>
        <w:pStyle w:val="1a"/>
        <w:spacing w:before="0" w:after="0"/>
        <w:ind w:firstLine="709"/>
        <w:contextualSpacing/>
        <w:rPr>
          <w:rFonts w:ascii="Arial" w:hAnsi="Arial" w:cs="Arial"/>
          <w:sz w:val="18"/>
          <w:szCs w:val="18"/>
        </w:rPr>
      </w:pPr>
      <w:r w:rsidRPr="00C66AC3">
        <w:rPr>
          <w:rFonts w:ascii="Arial" w:hAnsi="Arial" w:cs="Arial"/>
          <w:sz w:val="18"/>
          <w:szCs w:val="18"/>
        </w:rPr>
        <w:t>Раздел 7 Предложения по переводу открытых систем теплоснабжения (горячего водоснабжения) в закрытые системы горячего водоснабжения</w:t>
      </w:r>
      <w:bookmarkEnd w:id="95"/>
    </w:p>
    <w:p w14:paraId="5B0EA5D5" w14:textId="77777777" w:rsidR="00C66AC3" w:rsidRPr="00C66AC3" w:rsidRDefault="00C66AC3" w:rsidP="00DE6355">
      <w:pPr>
        <w:pStyle w:val="25"/>
        <w:numPr>
          <w:ilvl w:val="0"/>
          <w:numId w:val="62"/>
        </w:numPr>
        <w:tabs>
          <w:tab w:val="left" w:pos="993"/>
        </w:tabs>
        <w:spacing w:before="0" w:after="0"/>
        <w:ind w:left="567" w:firstLine="0"/>
        <w:contextualSpacing/>
        <w:rPr>
          <w:rFonts w:ascii="Arial" w:hAnsi="Arial" w:cs="Arial"/>
          <w:sz w:val="18"/>
          <w:szCs w:val="18"/>
        </w:rPr>
      </w:pPr>
      <w:r w:rsidRPr="00C66AC3">
        <w:rPr>
          <w:rFonts w:ascii="Arial" w:hAnsi="Arial" w:cs="Arial"/>
          <w:sz w:val="18"/>
          <w:szCs w:val="18"/>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14:paraId="5BFCC307"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Источники тепловой энергии сельского поселения Сингапай функционируют по открытой системе теплоснабжения. В схеме теплоснабжения поселения рассматривается вариант перевода потребителей ГВС на закрытую схему путем установки</w:t>
      </w:r>
      <w:r w:rsidR="009A3C93">
        <w:rPr>
          <w:rFonts w:ascii="Arial" w:hAnsi="Arial" w:cs="Arial"/>
          <w:sz w:val="18"/>
          <w:szCs w:val="18"/>
        </w:rPr>
        <w:t xml:space="preserve"> </w:t>
      </w:r>
      <w:r w:rsidRPr="00C66AC3">
        <w:rPr>
          <w:rFonts w:ascii="Arial" w:hAnsi="Arial" w:cs="Arial"/>
          <w:sz w:val="18"/>
          <w:szCs w:val="18"/>
        </w:rPr>
        <w:t>ИТП.</w:t>
      </w:r>
    </w:p>
    <w:p w14:paraId="0AD2DDE8"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При реализации данного варианта увеличится суммарный расход теплоносителя, изменится требуемый располагаемый напор на источнике тепловой энергии за счет увеличения расхода и потерь давления в сетях горячего водоснабжения, также изменится минимальное значение температуры в точке излома.</w:t>
      </w:r>
    </w:p>
    <w:p w14:paraId="5697B225"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Подготовка горячей воды на ИТП для перспективного развития системы горячего водоснабжения сельского поселения Сингапай является самым капиталозатратным вариантом развития.</w:t>
      </w:r>
    </w:p>
    <w:p w14:paraId="149A1D5F" w14:textId="77777777" w:rsidR="00C66AC3" w:rsidRPr="00C66AC3" w:rsidRDefault="00C66AC3" w:rsidP="00DE6355">
      <w:pPr>
        <w:pStyle w:val="25"/>
        <w:numPr>
          <w:ilvl w:val="0"/>
          <w:numId w:val="62"/>
        </w:numPr>
        <w:tabs>
          <w:tab w:val="left" w:pos="993"/>
        </w:tabs>
        <w:spacing w:before="0" w:after="0"/>
        <w:ind w:left="567" w:firstLine="0"/>
        <w:contextualSpacing/>
        <w:rPr>
          <w:rFonts w:ascii="Arial" w:hAnsi="Arial" w:cs="Arial"/>
          <w:sz w:val="18"/>
          <w:szCs w:val="18"/>
        </w:rPr>
      </w:pPr>
      <w:r w:rsidRPr="00C66AC3">
        <w:rPr>
          <w:rFonts w:ascii="Arial" w:hAnsi="Arial" w:cs="Arial"/>
          <w:sz w:val="18"/>
          <w:szCs w:val="18"/>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14:paraId="77657683"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Источники тепловой энергии сельского поселения</w:t>
      </w:r>
      <w:r w:rsidR="009A3C93">
        <w:rPr>
          <w:rFonts w:ascii="Arial" w:hAnsi="Arial" w:cs="Arial"/>
          <w:sz w:val="18"/>
          <w:szCs w:val="18"/>
        </w:rPr>
        <w:t xml:space="preserve"> </w:t>
      </w:r>
      <w:r w:rsidRPr="00C66AC3">
        <w:rPr>
          <w:rFonts w:ascii="Arial" w:hAnsi="Arial" w:cs="Arial"/>
          <w:sz w:val="18"/>
          <w:szCs w:val="18"/>
        </w:rPr>
        <w:t>Сингапай</w:t>
      </w:r>
      <w:r w:rsidR="009A3C93">
        <w:rPr>
          <w:rFonts w:ascii="Arial" w:hAnsi="Arial" w:cs="Arial"/>
          <w:sz w:val="18"/>
          <w:szCs w:val="18"/>
        </w:rPr>
        <w:t xml:space="preserve"> </w:t>
      </w:r>
      <w:r w:rsidRPr="00C66AC3">
        <w:rPr>
          <w:rFonts w:ascii="Arial" w:hAnsi="Arial" w:cs="Arial"/>
          <w:sz w:val="18"/>
          <w:szCs w:val="18"/>
        </w:rPr>
        <w:t>функционируют по открытой системе теплоснабжения. В схеме теплоснабжения поселения рассматривается вариант перевода потребителей ГВС на закрытую схему путем установки индивидуальных электроводонагревателей у потребителей.</w:t>
      </w:r>
    </w:p>
    <w:p w14:paraId="0A8077DA"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В рамках второго варианта перспективного развития системы горячего водоснабжения потребителей сельского поселения Сингапай предусматривается оборудование потребителей индивидуальными водонагревателями, в т.ч.:</w:t>
      </w:r>
    </w:p>
    <w:p w14:paraId="7D82AE33" w14:textId="77777777"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электрическими накопительными водонагревателями – устанавливается в квартирах со смежным расположением кухни и санитарной комнаты, а также в квартирах с несмежным расположением кухни и санитарной комнаты – установка в санитарных комнатах;</w:t>
      </w:r>
    </w:p>
    <w:p w14:paraId="1961C9B9" w14:textId="77777777"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 xml:space="preserve">электрическими проточными водонагревателями – устанавливается в квартирах с несмежным расположением кухни и санитарной комнаты – установка на кухне. </w:t>
      </w:r>
    </w:p>
    <w:p w14:paraId="578486F6"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Преимущества данного варианта перспективного развития системы горячего водоснабжения:</w:t>
      </w:r>
    </w:p>
    <w:p w14:paraId="123A7385" w14:textId="77777777"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возможность регулировки температуры – используя водонагреватель в летний период, можно нагреть воду до 40 ºС, что позволит сэкономить затраты электрической энергии;</w:t>
      </w:r>
    </w:p>
    <w:p w14:paraId="676E7B39" w14:textId="77777777"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отсутствие зависимости от ресурсоснабжающей организации в части обеспечения бесперебойного горячего водоснабжения, а также периодических отключений по обслуживанию или ремонту системы;</w:t>
      </w:r>
    </w:p>
    <w:p w14:paraId="147A259B" w14:textId="77777777"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экономия энергетических ресурсов за счет экономии расхода потребления воды на нужны потребителя.</w:t>
      </w:r>
    </w:p>
    <w:p w14:paraId="2D01745D"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Недостатки данного варианта перспективного развития системы горячего водоснабжения:</w:t>
      </w:r>
    </w:p>
    <w:p w14:paraId="2BD9F172" w14:textId="77777777"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существенные затраты потребителя горячего водоснабжения на приобретение водонагревателей;</w:t>
      </w:r>
    </w:p>
    <w:p w14:paraId="63107E33" w14:textId="77777777"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в случае технических неполадок водонагревателя отсутствие горячего водоснабжения у потребителя и возникновение затрат на ремонт за счет собственника жилого помещения.</w:t>
      </w:r>
    </w:p>
    <w:p w14:paraId="0AC657ED" w14:textId="77777777" w:rsid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Использование индивидуальных водонагревателей в квартирах для перевода открытой системы теплоснабжения (горячего водоснабжения) в закрытую систему горячего водоснабжения экономически обоснованно ввиду того, что организация централизованного горячего водоснабжения технически и экономически нецелесообразна ввиду большей величины капитальных затрат на строительство ИТП, прокладку новых сетей по сравнению с установкой электрических водонагревателей непосредственно у потребителей.</w:t>
      </w:r>
    </w:p>
    <w:p w14:paraId="7627DA10" w14:textId="77777777" w:rsidR="005B7222" w:rsidRPr="00C66AC3" w:rsidRDefault="005B7222" w:rsidP="00DE6355">
      <w:pPr>
        <w:ind w:firstLine="709"/>
        <w:contextualSpacing/>
        <w:jc w:val="both"/>
        <w:rPr>
          <w:rFonts w:ascii="Arial" w:hAnsi="Arial" w:cs="Arial"/>
          <w:sz w:val="18"/>
          <w:szCs w:val="18"/>
        </w:rPr>
      </w:pPr>
    </w:p>
    <w:p w14:paraId="71E59624" w14:textId="77777777" w:rsidR="00C66AC3" w:rsidRPr="00C66AC3" w:rsidRDefault="00C66AC3" w:rsidP="005B7222">
      <w:pPr>
        <w:pStyle w:val="1a"/>
        <w:spacing w:before="0" w:after="0"/>
        <w:ind w:firstLine="567"/>
        <w:contextualSpacing/>
        <w:rPr>
          <w:rFonts w:ascii="Arial" w:hAnsi="Arial" w:cs="Arial"/>
          <w:sz w:val="18"/>
          <w:szCs w:val="18"/>
        </w:rPr>
      </w:pPr>
      <w:bookmarkStart w:id="99" w:name="_Toc66692919"/>
      <w:r w:rsidRPr="00C66AC3">
        <w:rPr>
          <w:rFonts w:ascii="Arial" w:hAnsi="Arial" w:cs="Arial"/>
          <w:sz w:val="18"/>
          <w:szCs w:val="18"/>
        </w:rPr>
        <w:t>Раздел 8 Перспективные топливные балансы</w:t>
      </w:r>
      <w:bookmarkEnd w:id="96"/>
      <w:bookmarkEnd w:id="97"/>
      <w:bookmarkEnd w:id="98"/>
      <w:bookmarkEnd w:id="99"/>
    </w:p>
    <w:p w14:paraId="0FBDC683" w14:textId="77777777" w:rsidR="00C66AC3" w:rsidRPr="00C66AC3" w:rsidRDefault="00C66AC3" w:rsidP="00DE6355">
      <w:pPr>
        <w:pStyle w:val="25"/>
        <w:numPr>
          <w:ilvl w:val="0"/>
          <w:numId w:val="63"/>
        </w:numPr>
        <w:tabs>
          <w:tab w:val="left" w:pos="993"/>
        </w:tabs>
        <w:spacing w:before="0" w:after="0"/>
        <w:ind w:left="567" w:firstLine="0"/>
        <w:contextualSpacing/>
        <w:rPr>
          <w:rFonts w:ascii="Arial" w:hAnsi="Arial" w:cs="Arial"/>
          <w:sz w:val="18"/>
          <w:szCs w:val="18"/>
        </w:rPr>
      </w:pPr>
      <w:r w:rsidRPr="00C66AC3">
        <w:rPr>
          <w:rFonts w:ascii="Arial" w:hAnsi="Arial" w:cs="Arial"/>
          <w:sz w:val="18"/>
          <w:szCs w:val="18"/>
        </w:rPr>
        <w:t>Перспективные топливные балансы для каждого источника тепловой энергии по видам основного, резервного и аварийного топлива на каждом этапе</w:t>
      </w:r>
    </w:p>
    <w:p w14:paraId="7E754490" w14:textId="77777777" w:rsidR="00C66AC3" w:rsidRPr="00C66AC3" w:rsidRDefault="00C66AC3" w:rsidP="00DE6355">
      <w:pPr>
        <w:ind w:firstLine="851"/>
        <w:contextualSpacing/>
        <w:jc w:val="both"/>
        <w:rPr>
          <w:rFonts w:ascii="Arial" w:hAnsi="Arial" w:cs="Arial"/>
          <w:sz w:val="18"/>
          <w:szCs w:val="18"/>
        </w:rPr>
      </w:pPr>
      <w:r w:rsidRPr="00C66AC3">
        <w:rPr>
          <w:rFonts w:ascii="Arial" w:hAnsi="Arial" w:cs="Arial"/>
          <w:sz w:val="18"/>
          <w:szCs w:val="18"/>
        </w:rPr>
        <w:t>В качестве основного топлива на газовых котельных сельского поселения Сингапай используется природный газ.</w:t>
      </w:r>
    </w:p>
    <w:p w14:paraId="73D43242" w14:textId="77777777" w:rsidR="00C66AC3" w:rsidRPr="00C66AC3" w:rsidRDefault="00C66AC3" w:rsidP="00DE6355">
      <w:pPr>
        <w:ind w:firstLine="851"/>
        <w:contextualSpacing/>
        <w:jc w:val="both"/>
        <w:rPr>
          <w:rFonts w:ascii="Arial" w:hAnsi="Arial" w:cs="Arial"/>
          <w:sz w:val="18"/>
          <w:szCs w:val="18"/>
        </w:rPr>
      </w:pPr>
      <w:r w:rsidRPr="00C66AC3">
        <w:rPr>
          <w:rFonts w:ascii="Arial" w:hAnsi="Arial" w:cs="Arial"/>
          <w:sz w:val="18"/>
          <w:szCs w:val="18"/>
        </w:rPr>
        <w:t>Перспективные топливные балансы для источников тепловой энергии сельского поселения</w:t>
      </w:r>
      <w:r w:rsidR="00C15E00">
        <w:rPr>
          <w:rFonts w:ascii="Arial" w:hAnsi="Arial" w:cs="Arial"/>
          <w:sz w:val="18"/>
          <w:szCs w:val="18"/>
        </w:rPr>
        <w:t xml:space="preserve"> </w:t>
      </w:r>
      <w:r w:rsidRPr="00C66AC3">
        <w:rPr>
          <w:rFonts w:ascii="Arial" w:hAnsi="Arial" w:cs="Arial"/>
          <w:sz w:val="18"/>
          <w:szCs w:val="18"/>
        </w:rPr>
        <w:t>Сингапай</w:t>
      </w:r>
      <w:r w:rsidR="009A3C93">
        <w:rPr>
          <w:rFonts w:ascii="Arial" w:hAnsi="Arial" w:cs="Arial"/>
          <w:sz w:val="18"/>
          <w:szCs w:val="18"/>
        </w:rPr>
        <w:t xml:space="preserve"> </w:t>
      </w:r>
      <w:r w:rsidRPr="00C66AC3">
        <w:rPr>
          <w:rFonts w:ascii="Arial" w:hAnsi="Arial" w:cs="Arial"/>
          <w:sz w:val="18"/>
          <w:szCs w:val="18"/>
        </w:rPr>
        <w:t>приведены в табл.9.</w:t>
      </w:r>
    </w:p>
    <w:p w14:paraId="2E990830" w14:textId="77777777" w:rsidR="00C66AC3" w:rsidRPr="00C66AC3" w:rsidRDefault="00C66AC3" w:rsidP="00DE6355">
      <w:pPr>
        <w:ind w:firstLine="851"/>
        <w:contextualSpacing/>
        <w:jc w:val="both"/>
        <w:rPr>
          <w:rFonts w:ascii="Arial" w:hAnsi="Arial" w:cs="Arial"/>
          <w:sz w:val="18"/>
          <w:szCs w:val="18"/>
        </w:rPr>
      </w:pPr>
      <w:r w:rsidRPr="00C66AC3">
        <w:rPr>
          <w:rFonts w:ascii="Arial" w:hAnsi="Arial" w:cs="Arial"/>
          <w:sz w:val="18"/>
          <w:szCs w:val="18"/>
        </w:rPr>
        <w:t>В качестве резервного топлива на эксплуатируемых котельных предусмотрена нефть.</w:t>
      </w:r>
    </w:p>
    <w:p w14:paraId="3FDBD6CE" w14:textId="77777777" w:rsidR="00C66AC3" w:rsidRPr="00C66AC3" w:rsidRDefault="00C66AC3" w:rsidP="00DE6355">
      <w:pPr>
        <w:pStyle w:val="25"/>
        <w:numPr>
          <w:ilvl w:val="0"/>
          <w:numId w:val="63"/>
        </w:numPr>
        <w:tabs>
          <w:tab w:val="left" w:pos="993"/>
        </w:tabs>
        <w:spacing w:before="0" w:after="0"/>
        <w:ind w:left="567" w:firstLine="0"/>
        <w:contextualSpacing/>
        <w:rPr>
          <w:rFonts w:ascii="Arial" w:hAnsi="Arial" w:cs="Arial"/>
          <w:sz w:val="18"/>
          <w:szCs w:val="18"/>
        </w:rPr>
      </w:pPr>
      <w:r w:rsidRPr="00C66AC3">
        <w:rPr>
          <w:rFonts w:ascii="Arial" w:hAnsi="Arial" w:cs="Arial"/>
          <w:sz w:val="18"/>
          <w:szCs w:val="18"/>
        </w:rPr>
        <w:t>Потребляемые источником тепловой энергии виды топлива, включая местные виды топлива, а также используемые возобновляемые источники энергии</w:t>
      </w:r>
    </w:p>
    <w:p w14:paraId="6FCC6D9B" w14:textId="77777777"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Как основной вид топлива действующей и перспективной котельной сельского поселения Сингапай</w:t>
      </w:r>
      <w:r w:rsidR="00C15E00">
        <w:rPr>
          <w:rFonts w:ascii="Arial" w:hAnsi="Arial" w:cs="Arial"/>
          <w:sz w:val="18"/>
          <w:szCs w:val="18"/>
        </w:rPr>
        <w:t xml:space="preserve"> </w:t>
      </w:r>
      <w:r w:rsidRPr="00C66AC3">
        <w:rPr>
          <w:rFonts w:ascii="Arial" w:hAnsi="Arial" w:cs="Arial"/>
          <w:sz w:val="18"/>
          <w:szCs w:val="18"/>
        </w:rPr>
        <w:t xml:space="preserve">используется природный газ. </w:t>
      </w:r>
    </w:p>
    <w:p w14:paraId="1095CC2C" w14:textId="77777777"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Использование возобновляемых источников тепловой энергии и местных видов топлива на территории муниципального образования экономически не целесообразно, и на перспективу не планируется.</w:t>
      </w:r>
    </w:p>
    <w:p w14:paraId="5DC66702" w14:textId="77777777" w:rsidR="00C66AC3" w:rsidRPr="00C66AC3" w:rsidRDefault="00C66AC3" w:rsidP="00DE6355">
      <w:pPr>
        <w:pStyle w:val="25"/>
        <w:numPr>
          <w:ilvl w:val="0"/>
          <w:numId w:val="63"/>
        </w:numPr>
        <w:tabs>
          <w:tab w:val="left" w:pos="993"/>
        </w:tabs>
        <w:spacing w:before="0" w:after="0"/>
        <w:ind w:left="567" w:firstLine="0"/>
        <w:contextualSpacing/>
        <w:rPr>
          <w:rFonts w:ascii="Arial" w:hAnsi="Arial" w:cs="Arial"/>
          <w:sz w:val="18"/>
          <w:szCs w:val="18"/>
        </w:rPr>
      </w:pPr>
      <w:r w:rsidRPr="00C66AC3">
        <w:rPr>
          <w:rFonts w:ascii="Arial" w:hAnsi="Arial" w:cs="Arial"/>
          <w:sz w:val="18"/>
          <w:szCs w:val="18"/>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p>
    <w:p w14:paraId="1F6AAC51" w14:textId="77777777" w:rsidR="00C66AC3" w:rsidRPr="00C66AC3" w:rsidRDefault="00C66AC3" w:rsidP="00DE6355">
      <w:pPr>
        <w:ind w:firstLine="851"/>
        <w:contextualSpacing/>
        <w:jc w:val="both"/>
        <w:rPr>
          <w:rFonts w:ascii="Arial" w:hAnsi="Arial" w:cs="Arial"/>
          <w:sz w:val="18"/>
          <w:szCs w:val="18"/>
        </w:rPr>
      </w:pPr>
      <w:r w:rsidRPr="00C66AC3">
        <w:rPr>
          <w:rFonts w:ascii="Arial" w:hAnsi="Arial" w:cs="Arial"/>
          <w:sz w:val="18"/>
          <w:szCs w:val="18"/>
        </w:rPr>
        <w:t>В качестве основного топлива используется природный</w:t>
      </w:r>
      <w:r w:rsidR="00C15E00">
        <w:rPr>
          <w:rFonts w:ascii="Arial" w:hAnsi="Arial" w:cs="Arial"/>
          <w:sz w:val="18"/>
          <w:szCs w:val="18"/>
        </w:rPr>
        <w:t xml:space="preserve"> </w:t>
      </w:r>
      <w:r w:rsidRPr="00C66AC3">
        <w:rPr>
          <w:rFonts w:ascii="Arial" w:hAnsi="Arial" w:cs="Arial"/>
          <w:sz w:val="18"/>
          <w:szCs w:val="18"/>
        </w:rPr>
        <w:t>газ с теплотворной способностью 7953 ккал/нм³.</w:t>
      </w:r>
    </w:p>
    <w:p w14:paraId="5A616B2D" w14:textId="77777777" w:rsidR="00C66AC3" w:rsidRPr="00C66AC3" w:rsidRDefault="00C66AC3" w:rsidP="00DE6355">
      <w:pPr>
        <w:pStyle w:val="25"/>
        <w:numPr>
          <w:ilvl w:val="0"/>
          <w:numId w:val="63"/>
        </w:numPr>
        <w:tabs>
          <w:tab w:val="left" w:pos="993"/>
        </w:tabs>
        <w:spacing w:before="0" w:after="0"/>
        <w:ind w:left="567" w:firstLine="0"/>
        <w:contextualSpacing/>
        <w:rPr>
          <w:rFonts w:ascii="Arial" w:hAnsi="Arial" w:cs="Arial"/>
          <w:sz w:val="18"/>
          <w:szCs w:val="18"/>
        </w:rPr>
      </w:pPr>
      <w:r w:rsidRPr="00C66AC3">
        <w:rPr>
          <w:rFonts w:ascii="Arial" w:hAnsi="Arial" w:cs="Arial"/>
          <w:sz w:val="18"/>
          <w:szCs w:val="18"/>
        </w:rPr>
        <w:t>Преобладающий в муниципальном образовании вид топлива, определяемый по совокупности всех систем теплоснабжения, находящихся в соответствующем муниципальном образовании</w:t>
      </w:r>
    </w:p>
    <w:p w14:paraId="66598FB0" w14:textId="77777777" w:rsidR="00C66AC3" w:rsidRPr="00C66AC3" w:rsidRDefault="00C66AC3" w:rsidP="00DE6355">
      <w:pPr>
        <w:ind w:firstLine="851"/>
        <w:contextualSpacing/>
        <w:jc w:val="both"/>
        <w:rPr>
          <w:rFonts w:ascii="Arial" w:hAnsi="Arial" w:cs="Arial"/>
          <w:sz w:val="18"/>
          <w:szCs w:val="18"/>
        </w:rPr>
      </w:pPr>
      <w:bookmarkStart w:id="100" w:name="_Hlk68194257"/>
      <w:r w:rsidRPr="00C66AC3">
        <w:rPr>
          <w:rFonts w:ascii="Arial" w:hAnsi="Arial" w:cs="Arial"/>
          <w:sz w:val="18"/>
          <w:szCs w:val="18"/>
        </w:rPr>
        <w:t>Преобладающим видом топлива в централизованной системе теплоснабжения сельского поселения</w:t>
      </w:r>
      <w:r w:rsidR="009A3C93">
        <w:rPr>
          <w:rFonts w:ascii="Arial" w:hAnsi="Arial" w:cs="Arial"/>
          <w:sz w:val="18"/>
          <w:szCs w:val="18"/>
        </w:rPr>
        <w:t xml:space="preserve"> </w:t>
      </w:r>
      <w:r w:rsidRPr="00C66AC3">
        <w:rPr>
          <w:rFonts w:ascii="Arial" w:hAnsi="Arial" w:cs="Arial"/>
          <w:sz w:val="18"/>
          <w:szCs w:val="18"/>
        </w:rPr>
        <w:t>Сингапай</w:t>
      </w:r>
      <w:r w:rsidR="009A3C93">
        <w:rPr>
          <w:rFonts w:ascii="Arial" w:hAnsi="Arial" w:cs="Arial"/>
          <w:sz w:val="18"/>
          <w:szCs w:val="18"/>
        </w:rPr>
        <w:t xml:space="preserve"> </w:t>
      </w:r>
      <w:r w:rsidRPr="00C66AC3">
        <w:rPr>
          <w:rFonts w:ascii="Arial" w:hAnsi="Arial" w:cs="Arial"/>
          <w:sz w:val="18"/>
          <w:szCs w:val="18"/>
        </w:rPr>
        <w:t>является природный газ, на долю которого приходится 100% производимой тепловой энергии.</w:t>
      </w:r>
    </w:p>
    <w:bookmarkEnd w:id="100"/>
    <w:p w14:paraId="14EA33D3" w14:textId="77777777" w:rsidR="00C66AC3" w:rsidRPr="00C66AC3" w:rsidRDefault="00C66AC3" w:rsidP="00DE6355">
      <w:pPr>
        <w:pStyle w:val="25"/>
        <w:numPr>
          <w:ilvl w:val="0"/>
          <w:numId w:val="63"/>
        </w:numPr>
        <w:tabs>
          <w:tab w:val="left" w:pos="993"/>
        </w:tabs>
        <w:spacing w:before="0" w:after="0"/>
        <w:ind w:left="567" w:firstLine="0"/>
        <w:contextualSpacing/>
        <w:rPr>
          <w:rFonts w:ascii="Arial" w:hAnsi="Arial" w:cs="Arial"/>
          <w:sz w:val="18"/>
          <w:szCs w:val="18"/>
        </w:rPr>
      </w:pPr>
      <w:r w:rsidRPr="00C66AC3">
        <w:rPr>
          <w:rFonts w:ascii="Arial" w:hAnsi="Arial" w:cs="Arial"/>
          <w:sz w:val="18"/>
          <w:szCs w:val="18"/>
        </w:rPr>
        <w:t>Приоритетное направление развития топливного баланса муниципального образования</w:t>
      </w:r>
    </w:p>
    <w:p w14:paraId="77D2D3CE"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Приоритетным направлением развития топливного баланса системы теплоснабжения сельского поселения Сингапай является повсеместное использование природного газа в качестве основного топлива.</w:t>
      </w:r>
    </w:p>
    <w:p w14:paraId="6E1481D7" w14:textId="77777777" w:rsidR="00C66AC3" w:rsidRPr="00C66AC3" w:rsidRDefault="00C66AC3" w:rsidP="00DE6355">
      <w:pPr>
        <w:contextualSpacing/>
        <w:jc w:val="right"/>
        <w:rPr>
          <w:rFonts w:ascii="Arial" w:hAnsi="Arial" w:cs="Arial"/>
          <w:b/>
          <w:sz w:val="18"/>
          <w:szCs w:val="18"/>
        </w:rPr>
        <w:sectPr w:rsidR="00C66AC3" w:rsidRPr="00C66AC3" w:rsidSect="00F91016">
          <w:footerReference w:type="even" r:id="rId16"/>
          <w:footerReference w:type="default" r:id="rId17"/>
          <w:pgSz w:w="11907" w:h="16840" w:code="9"/>
          <w:pgMar w:top="1134" w:right="851" w:bottom="1134" w:left="1701" w:header="0" w:footer="709" w:gutter="0"/>
          <w:cols w:space="720"/>
          <w:docGrid w:linePitch="272"/>
        </w:sectPr>
      </w:pPr>
    </w:p>
    <w:p w14:paraId="23C606A0" w14:textId="50AA34EA" w:rsidR="00C66AC3" w:rsidRPr="00C66AC3" w:rsidRDefault="00C66AC3" w:rsidP="00DE6355">
      <w:pPr>
        <w:contextualSpacing/>
        <w:jc w:val="right"/>
        <w:rPr>
          <w:rFonts w:ascii="Arial" w:hAnsi="Arial" w:cs="Arial"/>
          <w:b/>
          <w:sz w:val="18"/>
          <w:szCs w:val="18"/>
        </w:rPr>
      </w:pPr>
      <w:r w:rsidRPr="00C66AC3">
        <w:rPr>
          <w:rFonts w:ascii="Arial" w:hAnsi="Arial" w:cs="Arial"/>
          <w:b/>
          <w:sz w:val="18"/>
          <w:szCs w:val="18"/>
        </w:rPr>
        <w:t xml:space="preserve">Таблица </w:t>
      </w:r>
      <w:r w:rsidRPr="00C66AC3">
        <w:rPr>
          <w:rFonts w:ascii="Arial" w:hAnsi="Arial" w:cs="Arial"/>
          <w:b/>
          <w:sz w:val="18"/>
          <w:szCs w:val="18"/>
        </w:rPr>
        <w:fldChar w:fldCharType="begin"/>
      </w:r>
      <w:r w:rsidRPr="00C66AC3">
        <w:rPr>
          <w:rFonts w:ascii="Arial" w:hAnsi="Arial" w:cs="Arial"/>
          <w:b/>
          <w:sz w:val="18"/>
          <w:szCs w:val="18"/>
        </w:rPr>
        <w:instrText xml:space="preserve"> SEQ Таблица \* ARABIC </w:instrText>
      </w:r>
      <w:r w:rsidRPr="00C66AC3">
        <w:rPr>
          <w:rFonts w:ascii="Arial" w:hAnsi="Arial" w:cs="Arial"/>
          <w:b/>
          <w:sz w:val="18"/>
          <w:szCs w:val="18"/>
        </w:rPr>
        <w:fldChar w:fldCharType="separate"/>
      </w:r>
      <w:r w:rsidR="007C0E82">
        <w:rPr>
          <w:rFonts w:ascii="Arial" w:hAnsi="Arial" w:cs="Arial"/>
          <w:b/>
          <w:noProof/>
          <w:sz w:val="18"/>
          <w:szCs w:val="18"/>
        </w:rPr>
        <w:t>9</w:t>
      </w:r>
      <w:r w:rsidRPr="00C66AC3">
        <w:rPr>
          <w:rFonts w:ascii="Arial" w:hAnsi="Arial" w:cs="Arial"/>
          <w:b/>
          <w:sz w:val="18"/>
          <w:szCs w:val="18"/>
        </w:rPr>
        <w:fldChar w:fldCharType="end"/>
      </w:r>
    </w:p>
    <w:p w14:paraId="7EF8E2CA" w14:textId="77777777" w:rsidR="00C66AC3" w:rsidRPr="00C66AC3" w:rsidRDefault="00C66AC3" w:rsidP="00DE6355">
      <w:pPr>
        <w:contextualSpacing/>
        <w:jc w:val="center"/>
        <w:rPr>
          <w:rStyle w:val="affffff"/>
          <w:rFonts w:ascii="Arial" w:hAnsi="Arial" w:cs="Arial"/>
          <w:i w:val="0"/>
          <w:color w:val="auto"/>
          <w:sz w:val="18"/>
          <w:szCs w:val="18"/>
        </w:rPr>
      </w:pPr>
      <w:r w:rsidRPr="00C66AC3">
        <w:rPr>
          <w:rStyle w:val="affffff"/>
          <w:rFonts w:ascii="Arial" w:hAnsi="Arial" w:cs="Arial"/>
          <w:i w:val="0"/>
          <w:color w:val="auto"/>
          <w:sz w:val="18"/>
          <w:szCs w:val="18"/>
        </w:rPr>
        <w:t>Перспективный топливный баланс сельского поселения Сингапай</w:t>
      </w:r>
    </w:p>
    <w:tbl>
      <w:tblPr>
        <w:tblW w:w="15181" w:type="dxa"/>
        <w:tblLook w:val="04A0" w:firstRow="1" w:lastRow="0" w:firstColumn="1" w:lastColumn="0" w:noHBand="0" w:noVBand="1"/>
      </w:tblPr>
      <w:tblGrid>
        <w:gridCol w:w="1822"/>
        <w:gridCol w:w="2663"/>
        <w:gridCol w:w="1458"/>
        <w:gridCol w:w="1277"/>
        <w:gridCol w:w="1316"/>
        <w:gridCol w:w="1276"/>
        <w:gridCol w:w="1276"/>
        <w:gridCol w:w="1275"/>
        <w:gridCol w:w="1389"/>
        <w:gridCol w:w="1429"/>
      </w:tblGrid>
      <w:tr w:rsidR="00C66AC3" w:rsidRPr="00C66AC3" w14:paraId="432EFFB2" w14:textId="77777777" w:rsidTr="005B7222">
        <w:trPr>
          <w:trHeight w:val="416"/>
        </w:trPr>
        <w:tc>
          <w:tcPr>
            <w:tcW w:w="182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D216834"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Наименование источника</w:t>
            </w:r>
          </w:p>
        </w:tc>
        <w:tc>
          <w:tcPr>
            <w:tcW w:w="266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5A76070"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Вид расхода топлива</w:t>
            </w:r>
          </w:p>
        </w:tc>
        <w:tc>
          <w:tcPr>
            <w:tcW w:w="145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12BA8D1"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Вид топлива / Период</w:t>
            </w:r>
          </w:p>
        </w:tc>
        <w:tc>
          <w:tcPr>
            <w:tcW w:w="12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2F824C7"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Ед. изм.</w:t>
            </w:r>
          </w:p>
        </w:tc>
        <w:tc>
          <w:tcPr>
            <w:tcW w:w="5143" w:type="dxa"/>
            <w:gridSpan w:val="4"/>
            <w:tcBorders>
              <w:top w:val="single" w:sz="8" w:space="0" w:color="auto"/>
              <w:left w:val="nil"/>
              <w:bottom w:val="single" w:sz="8" w:space="0" w:color="auto"/>
              <w:right w:val="single" w:sz="8" w:space="0" w:color="000000"/>
            </w:tcBorders>
            <w:shd w:val="clear" w:color="auto" w:fill="auto"/>
            <w:vAlign w:val="center"/>
            <w:hideMark/>
          </w:tcPr>
          <w:p w14:paraId="34A7D1BE"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sz w:val="18"/>
                <w:szCs w:val="18"/>
              </w:rPr>
              <w:t>1 этап (2023 - 2026 гг.)</w:t>
            </w:r>
            <w:r w:rsidRPr="00C66AC3">
              <w:rPr>
                <w:rFonts w:ascii="Arial" w:hAnsi="Arial" w:cs="Arial"/>
                <w:b/>
                <w:bCs/>
                <w:color w:val="000000"/>
                <w:sz w:val="18"/>
                <w:szCs w:val="18"/>
              </w:rPr>
              <w:t> </w:t>
            </w:r>
          </w:p>
        </w:tc>
        <w:tc>
          <w:tcPr>
            <w:tcW w:w="1389" w:type="dxa"/>
            <w:tcBorders>
              <w:top w:val="single" w:sz="8" w:space="0" w:color="auto"/>
              <w:left w:val="nil"/>
              <w:bottom w:val="single" w:sz="8" w:space="0" w:color="auto"/>
              <w:right w:val="single" w:sz="8" w:space="0" w:color="auto"/>
            </w:tcBorders>
            <w:shd w:val="clear" w:color="auto" w:fill="auto"/>
            <w:vAlign w:val="center"/>
            <w:hideMark/>
          </w:tcPr>
          <w:p w14:paraId="25262BC9"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 этап (2027 - 2032 гг.)</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446A759E"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3 этап (2033 - 2040 гг.)</w:t>
            </w:r>
          </w:p>
        </w:tc>
      </w:tr>
      <w:tr w:rsidR="00C66AC3" w:rsidRPr="00C66AC3" w14:paraId="087BEACD" w14:textId="77777777" w:rsidTr="005B7222">
        <w:trPr>
          <w:trHeight w:val="117"/>
        </w:trPr>
        <w:tc>
          <w:tcPr>
            <w:tcW w:w="1822" w:type="dxa"/>
            <w:vMerge/>
            <w:tcBorders>
              <w:top w:val="single" w:sz="8" w:space="0" w:color="auto"/>
              <w:left w:val="single" w:sz="8" w:space="0" w:color="auto"/>
              <w:bottom w:val="single" w:sz="8" w:space="0" w:color="000000"/>
              <w:right w:val="single" w:sz="8" w:space="0" w:color="auto"/>
            </w:tcBorders>
            <w:vAlign w:val="center"/>
            <w:hideMark/>
          </w:tcPr>
          <w:p w14:paraId="7D142C92" w14:textId="77777777" w:rsidR="00C66AC3" w:rsidRPr="00C66AC3" w:rsidRDefault="00C66AC3" w:rsidP="00DE6355">
            <w:pPr>
              <w:contextualSpacing/>
              <w:rPr>
                <w:rFonts w:ascii="Arial" w:hAnsi="Arial" w:cs="Arial"/>
                <w:b/>
                <w:bCs/>
                <w:color w:val="000000"/>
                <w:sz w:val="18"/>
                <w:szCs w:val="18"/>
              </w:rPr>
            </w:pPr>
          </w:p>
        </w:tc>
        <w:tc>
          <w:tcPr>
            <w:tcW w:w="2663" w:type="dxa"/>
            <w:vMerge/>
            <w:tcBorders>
              <w:top w:val="single" w:sz="8" w:space="0" w:color="auto"/>
              <w:left w:val="single" w:sz="8" w:space="0" w:color="auto"/>
              <w:bottom w:val="single" w:sz="8" w:space="0" w:color="000000"/>
              <w:right w:val="single" w:sz="8" w:space="0" w:color="auto"/>
            </w:tcBorders>
            <w:vAlign w:val="center"/>
            <w:hideMark/>
          </w:tcPr>
          <w:p w14:paraId="09FEE63D" w14:textId="77777777" w:rsidR="00C66AC3" w:rsidRPr="00C66AC3" w:rsidRDefault="00C66AC3" w:rsidP="00DE6355">
            <w:pPr>
              <w:contextualSpacing/>
              <w:rPr>
                <w:rFonts w:ascii="Arial" w:hAnsi="Arial" w:cs="Arial"/>
                <w:b/>
                <w:bCs/>
                <w:color w:val="000000"/>
                <w:sz w:val="18"/>
                <w:szCs w:val="18"/>
              </w:rPr>
            </w:pPr>
          </w:p>
        </w:tc>
        <w:tc>
          <w:tcPr>
            <w:tcW w:w="1458" w:type="dxa"/>
            <w:vMerge/>
            <w:tcBorders>
              <w:top w:val="single" w:sz="8" w:space="0" w:color="auto"/>
              <w:left w:val="single" w:sz="8" w:space="0" w:color="auto"/>
              <w:bottom w:val="single" w:sz="8" w:space="0" w:color="000000"/>
              <w:right w:val="single" w:sz="8" w:space="0" w:color="auto"/>
            </w:tcBorders>
            <w:vAlign w:val="center"/>
            <w:hideMark/>
          </w:tcPr>
          <w:p w14:paraId="12D355C1" w14:textId="77777777" w:rsidR="00C66AC3" w:rsidRPr="00C66AC3" w:rsidRDefault="00C66AC3" w:rsidP="00DE6355">
            <w:pPr>
              <w:contextualSpacing/>
              <w:rPr>
                <w:rFonts w:ascii="Arial" w:hAnsi="Arial" w:cs="Arial"/>
                <w:b/>
                <w:bCs/>
                <w:color w:val="000000"/>
                <w:sz w:val="18"/>
                <w:szCs w:val="18"/>
              </w:rPr>
            </w:pPr>
          </w:p>
        </w:tc>
        <w:tc>
          <w:tcPr>
            <w:tcW w:w="1277" w:type="dxa"/>
            <w:vMerge/>
            <w:tcBorders>
              <w:top w:val="single" w:sz="8" w:space="0" w:color="auto"/>
              <w:left w:val="single" w:sz="8" w:space="0" w:color="auto"/>
              <w:bottom w:val="single" w:sz="8" w:space="0" w:color="000000"/>
              <w:right w:val="single" w:sz="8" w:space="0" w:color="auto"/>
            </w:tcBorders>
            <w:vAlign w:val="center"/>
            <w:hideMark/>
          </w:tcPr>
          <w:p w14:paraId="508D8B4E" w14:textId="77777777" w:rsidR="00C66AC3" w:rsidRPr="00C66AC3" w:rsidRDefault="00C66AC3" w:rsidP="00DE6355">
            <w:pPr>
              <w:contextualSpacing/>
              <w:rPr>
                <w:rFonts w:ascii="Arial" w:hAnsi="Arial" w:cs="Arial"/>
                <w:b/>
                <w:bCs/>
                <w:color w:val="000000"/>
                <w:sz w:val="18"/>
                <w:szCs w:val="18"/>
              </w:rPr>
            </w:pPr>
          </w:p>
        </w:tc>
        <w:tc>
          <w:tcPr>
            <w:tcW w:w="1316" w:type="dxa"/>
            <w:tcBorders>
              <w:top w:val="nil"/>
              <w:left w:val="nil"/>
              <w:bottom w:val="single" w:sz="8" w:space="0" w:color="auto"/>
              <w:right w:val="single" w:sz="8" w:space="0" w:color="auto"/>
            </w:tcBorders>
            <w:shd w:val="clear" w:color="auto" w:fill="auto"/>
            <w:vAlign w:val="center"/>
            <w:hideMark/>
          </w:tcPr>
          <w:p w14:paraId="61260008"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2023 г.</w:t>
            </w:r>
          </w:p>
        </w:tc>
        <w:tc>
          <w:tcPr>
            <w:tcW w:w="1276" w:type="dxa"/>
            <w:tcBorders>
              <w:top w:val="nil"/>
              <w:left w:val="nil"/>
              <w:bottom w:val="single" w:sz="8" w:space="0" w:color="auto"/>
              <w:right w:val="single" w:sz="8" w:space="0" w:color="auto"/>
            </w:tcBorders>
            <w:shd w:val="clear" w:color="auto" w:fill="auto"/>
            <w:vAlign w:val="center"/>
            <w:hideMark/>
          </w:tcPr>
          <w:p w14:paraId="09DC24CD"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2024 г.</w:t>
            </w:r>
          </w:p>
        </w:tc>
        <w:tc>
          <w:tcPr>
            <w:tcW w:w="1276" w:type="dxa"/>
            <w:tcBorders>
              <w:top w:val="nil"/>
              <w:left w:val="nil"/>
              <w:bottom w:val="single" w:sz="8" w:space="0" w:color="auto"/>
              <w:right w:val="single" w:sz="8" w:space="0" w:color="auto"/>
            </w:tcBorders>
            <w:shd w:val="clear" w:color="auto" w:fill="auto"/>
            <w:vAlign w:val="center"/>
            <w:hideMark/>
          </w:tcPr>
          <w:p w14:paraId="5D7C838B"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2025 г.</w:t>
            </w:r>
          </w:p>
        </w:tc>
        <w:tc>
          <w:tcPr>
            <w:tcW w:w="1275" w:type="dxa"/>
            <w:tcBorders>
              <w:top w:val="nil"/>
              <w:left w:val="nil"/>
              <w:bottom w:val="single" w:sz="8" w:space="0" w:color="auto"/>
              <w:right w:val="single" w:sz="8" w:space="0" w:color="auto"/>
            </w:tcBorders>
            <w:shd w:val="clear" w:color="auto" w:fill="auto"/>
            <w:vAlign w:val="center"/>
            <w:hideMark/>
          </w:tcPr>
          <w:p w14:paraId="0CCF58BF"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2026 г.</w:t>
            </w:r>
          </w:p>
        </w:tc>
        <w:tc>
          <w:tcPr>
            <w:tcW w:w="1389" w:type="dxa"/>
            <w:tcBorders>
              <w:top w:val="nil"/>
              <w:left w:val="nil"/>
              <w:bottom w:val="single" w:sz="8" w:space="0" w:color="auto"/>
              <w:right w:val="single" w:sz="8" w:space="0" w:color="auto"/>
            </w:tcBorders>
            <w:shd w:val="clear" w:color="auto" w:fill="auto"/>
            <w:vAlign w:val="center"/>
            <w:hideMark/>
          </w:tcPr>
          <w:p w14:paraId="098C446C"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2032 г.</w:t>
            </w:r>
          </w:p>
        </w:tc>
        <w:tc>
          <w:tcPr>
            <w:tcW w:w="1418" w:type="dxa"/>
            <w:tcBorders>
              <w:top w:val="nil"/>
              <w:left w:val="nil"/>
              <w:bottom w:val="single" w:sz="8" w:space="0" w:color="auto"/>
              <w:right w:val="single" w:sz="8" w:space="0" w:color="auto"/>
            </w:tcBorders>
            <w:shd w:val="clear" w:color="auto" w:fill="auto"/>
            <w:vAlign w:val="center"/>
            <w:hideMark/>
          </w:tcPr>
          <w:p w14:paraId="65299D14"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2040 г.</w:t>
            </w:r>
          </w:p>
        </w:tc>
      </w:tr>
      <w:tr w:rsidR="00C66AC3" w:rsidRPr="00C66AC3" w14:paraId="3A34AB22" w14:textId="77777777" w:rsidTr="005B7222">
        <w:trPr>
          <w:trHeight w:val="60"/>
        </w:trPr>
        <w:tc>
          <w:tcPr>
            <w:tcW w:w="1822" w:type="dxa"/>
            <w:vMerge/>
            <w:tcBorders>
              <w:top w:val="single" w:sz="8" w:space="0" w:color="auto"/>
              <w:left w:val="single" w:sz="8" w:space="0" w:color="auto"/>
              <w:bottom w:val="single" w:sz="8" w:space="0" w:color="000000"/>
              <w:right w:val="single" w:sz="8" w:space="0" w:color="auto"/>
            </w:tcBorders>
            <w:vAlign w:val="center"/>
            <w:hideMark/>
          </w:tcPr>
          <w:p w14:paraId="14EB687B" w14:textId="77777777" w:rsidR="00C66AC3" w:rsidRPr="00C66AC3" w:rsidRDefault="00C66AC3" w:rsidP="00DE6355">
            <w:pPr>
              <w:contextualSpacing/>
              <w:rPr>
                <w:rFonts w:ascii="Arial" w:hAnsi="Arial" w:cs="Arial"/>
                <w:b/>
                <w:bCs/>
                <w:color w:val="000000"/>
                <w:sz w:val="18"/>
                <w:szCs w:val="18"/>
              </w:rPr>
            </w:pPr>
          </w:p>
        </w:tc>
        <w:tc>
          <w:tcPr>
            <w:tcW w:w="2663" w:type="dxa"/>
            <w:vMerge/>
            <w:tcBorders>
              <w:top w:val="single" w:sz="8" w:space="0" w:color="auto"/>
              <w:left w:val="single" w:sz="8" w:space="0" w:color="auto"/>
              <w:bottom w:val="single" w:sz="8" w:space="0" w:color="000000"/>
              <w:right w:val="single" w:sz="8" w:space="0" w:color="auto"/>
            </w:tcBorders>
            <w:vAlign w:val="center"/>
            <w:hideMark/>
          </w:tcPr>
          <w:p w14:paraId="2613FE64" w14:textId="77777777" w:rsidR="00C66AC3" w:rsidRPr="00C66AC3" w:rsidRDefault="00C66AC3" w:rsidP="00DE6355">
            <w:pPr>
              <w:contextualSpacing/>
              <w:rPr>
                <w:rFonts w:ascii="Arial" w:hAnsi="Arial" w:cs="Arial"/>
                <w:b/>
                <w:bCs/>
                <w:color w:val="000000"/>
                <w:sz w:val="18"/>
                <w:szCs w:val="18"/>
              </w:rPr>
            </w:pPr>
          </w:p>
        </w:tc>
        <w:tc>
          <w:tcPr>
            <w:tcW w:w="1458" w:type="dxa"/>
            <w:vMerge/>
            <w:tcBorders>
              <w:top w:val="single" w:sz="8" w:space="0" w:color="auto"/>
              <w:left w:val="single" w:sz="8" w:space="0" w:color="auto"/>
              <w:bottom w:val="single" w:sz="8" w:space="0" w:color="000000"/>
              <w:right w:val="single" w:sz="8" w:space="0" w:color="auto"/>
            </w:tcBorders>
            <w:vAlign w:val="center"/>
            <w:hideMark/>
          </w:tcPr>
          <w:p w14:paraId="681315A5" w14:textId="77777777" w:rsidR="00C66AC3" w:rsidRPr="00C66AC3" w:rsidRDefault="00C66AC3" w:rsidP="00DE6355">
            <w:pPr>
              <w:contextualSpacing/>
              <w:rPr>
                <w:rFonts w:ascii="Arial" w:hAnsi="Arial" w:cs="Arial"/>
                <w:b/>
                <w:bCs/>
                <w:color w:val="000000"/>
                <w:sz w:val="18"/>
                <w:szCs w:val="18"/>
              </w:rPr>
            </w:pPr>
          </w:p>
        </w:tc>
        <w:tc>
          <w:tcPr>
            <w:tcW w:w="1277" w:type="dxa"/>
            <w:vMerge/>
            <w:tcBorders>
              <w:top w:val="single" w:sz="8" w:space="0" w:color="auto"/>
              <w:left w:val="single" w:sz="8" w:space="0" w:color="auto"/>
              <w:bottom w:val="single" w:sz="8" w:space="0" w:color="000000"/>
              <w:right w:val="single" w:sz="8" w:space="0" w:color="auto"/>
            </w:tcBorders>
            <w:vAlign w:val="center"/>
            <w:hideMark/>
          </w:tcPr>
          <w:p w14:paraId="3F325A8B" w14:textId="77777777" w:rsidR="00C66AC3" w:rsidRPr="00C66AC3" w:rsidRDefault="00C66AC3" w:rsidP="00DE6355">
            <w:pPr>
              <w:contextualSpacing/>
              <w:rPr>
                <w:rFonts w:ascii="Arial" w:hAnsi="Arial" w:cs="Arial"/>
                <w:b/>
                <w:bCs/>
                <w:color w:val="000000"/>
                <w:sz w:val="18"/>
                <w:szCs w:val="18"/>
              </w:rPr>
            </w:pPr>
          </w:p>
        </w:tc>
        <w:tc>
          <w:tcPr>
            <w:tcW w:w="1316" w:type="dxa"/>
            <w:tcBorders>
              <w:top w:val="nil"/>
              <w:left w:val="nil"/>
              <w:bottom w:val="single" w:sz="8" w:space="0" w:color="auto"/>
              <w:right w:val="single" w:sz="8" w:space="0" w:color="auto"/>
            </w:tcBorders>
            <w:shd w:val="clear" w:color="auto" w:fill="auto"/>
            <w:vAlign w:val="center"/>
            <w:hideMark/>
          </w:tcPr>
          <w:p w14:paraId="09C86D27"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276" w:type="dxa"/>
            <w:tcBorders>
              <w:top w:val="nil"/>
              <w:left w:val="nil"/>
              <w:bottom w:val="single" w:sz="8" w:space="0" w:color="auto"/>
              <w:right w:val="single" w:sz="8" w:space="0" w:color="auto"/>
            </w:tcBorders>
            <w:shd w:val="clear" w:color="auto" w:fill="auto"/>
            <w:vAlign w:val="center"/>
            <w:hideMark/>
          </w:tcPr>
          <w:p w14:paraId="69101ECC"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276" w:type="dxa"/>
            <w:tcBorders>
              <w:top w:val="nil"/>
              <w:left w:val="nil"/>
              <w:bottom w:val="single" w:sz="8" w:space="0" w:color="auto"/>
              <w:right w:val="single" w:sz="8" w:space="0" w:color="auto"/>
            </w:tcBorders>
            <w:shd w:val="clear" w:color="auto" w:fill="auto"/>
            <w:vAlign w:val="center"/>
            <w:hideMark/>
          </w:tcPr>
          <w:p w14:paraId="2A7A69B4"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275" w:type="dxa"/>
            <w:tcBorders>
              <w:top w:val="nil"/>
              <w:left w:val="nil"/>
              <w:bottom w:val="single" w:sz="8" w:space="0" w:color="auto"/>
              <w:right w:val="single" w:sz="8" w:space="0" w:color="auto"/>
            </w:tcBorders>
            <w:shd w:val="clear" w:color="auto" w:fill="auto"/>
            <w:vAlign w:val="center"/>
            <w:hideMark/>
          </w:tcPr>
          <w:p w14:paraId="3535DFF4"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389" w:type="dxa"/>
            <w:tcBorders>
              <w:top w:val="nil"/>
              <w:left w:val="nil"/>
              <w:bottom w:val="single" w:sz="8" w:space="0" w:color="auto"/>
              <w:right w:val="single" w:sz="8" w:space="0" w:color="auto"/>
            </w:tcBorders>
            <w:shd w:val="clear" w:color="auto" w:fill="auto"/>
            <w:vAlign w:val="center"/>
            <w:hideMark/>
          </w:tcPr>
          <w:p w14:paraId="6EDD6B01"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418" w:type="dxa"/>
            <w:tcBorders>
              <w:top w:val="nil"/>
              <w:left w:val="nil"/>
              <w:bottom w:val="single" w:sz="8" w:space="0" w:color="auto"/>
              <w:right w:val="single" w:sz="8" w:space="0" w:color="auto"/>
            </w:tcBorders>
            <w:shd w:val="clear" w:color="auto" w:fill="auto"/>
            <w:vAlign w:val="center"/>
            <w:hideMark/>
          </w:tcPr>
          <w:p w14:paraId="3F5EFDA0"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r>
      <w:tr w:rsidR="00C66AC3" w:rsidRPr="00C66AC3" w14:paraId="6F78542A" w14:textId="77777777" w:rsidTr="00C66AC3">
        <w:trPr>
          <w:trHeight w:val="330"/>
        </w:trPr>
        <w:tc>
          <w:tcPr>
            <w:tcW w:w="7220" w:type="dxa"/>
            <w:gridSpan w:val="4"/>
            <w:tcBorders>
              <w:top w:val="single" w:sz="8" w:space="0" w:color="auto"/>
              <w:left w:val="nil"/>
              <w:bottom w:val="single" w:sz="8" w:space="0" w:color="auto"/>
              <w:right w:val="single" w:sz="8" w:space="0" w:color="000000"/>
            </w:tcBorders>
            <w:shd w:val="clear" w:color="auto" w:fill="auto"/>
            <w:vAlign w:val="center"/>
            <w:hideMark/>
          </w:tcPr>
          <w:p w14:paraId="1196002F" w14:textId="77777777"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themeColor="text1"/>
                <w:sz w:val="18"/>
                <w:szCs w:val="18"/>
              </w:rPr>
              <w:t>п. Сингапай</w:t>
            </w:r>
          </w:p>
        </w:tc>
        <w:tc>
          <w:tcPr>
            <w:tcW w:w="7961" w:type="dxa"/>
            <w:gridSpan w:val="6"/>
            <w:tcBorders>
              <w:top w:val="single" w:sz="8" w:space="0" w:color="auto"/>
              <w:left w:val="nil"/>
              <w:bottom w:val="single" w:sz="8" w:space="0" w:color="auto"/>
              <w:right w:val="single" w:sz="8" w:space="0" w:color="000000"/>
            </w:tcBorders>
            <w:shd w:val="clear" w:color="auto" w:fill="auto"/>
            <w:vAlign w:val="center"/>
            <w:hideMark/>
          </w:tcPr>
          <w:p w14:paraId="4291D3D4" w14:textId="77777777"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 </w:t>
            </w:r>
          </w:p>
        </w:tc>
      </w:tr>
      <w:tr w:rsidR="00C66AC3" w:rsidRPr="00C66AC3" w14:paraId="5D5103B4" w14:textId="77777777" w:rsidTr="005B7222">
        <w:trPr>
          <w:trHeight w:val="164"/>
        </w:trPr>
        <w:tc>
          <w:tcPr>
            <w:tcW w:w="1822" w:type="dxa"/>
            <w:vMerge w:val="restart"/>
            <w:tcBorders>
              <w:top w:val="nil"/>
              <w:left w:val="single" w:sz="8" w:space="0" w:color="auto"/>
              <w:bottom w:val="single" w:sz="8" w:space="0" w:color="000000"/>
              <w:right w:val="single" w:sz="8" w:space="0" w:color="auto"/>
            </w:tcBorders>
            <w:shd w:val="clear" w:color="auto" w:fill="auto"/>
            <w:vAlign w:val="center"/>
            <w:hideMark/>
          </w:tcPr>
          <w:p w14:paraId="7641BB87"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Котельная п. Сингапай, промзона, территория базы ООО «РН-Ремонт НПО»</w:t>
            </w:r>
          </w:p>
        </w:tc>
        <w:tc>
          <w:tcPr>
            <w:tcW w:w="2663" w:type="dxa"/>
            <w:tcBorders>
              <w:top w:val="nil"/>
              <w:left w:val="nil"/>
              <w:bottom w:val="single" w:sz="8" w:space="0" w:color="auto"/>
              <w:right w:val="single" w:sz="8" w:space="0" w:color="auto"/>
            </w:tcBorders>
            <w:shd w:val="clear" w:color="auto" w:fill="auto"/>
            <w:vAlign w:val="center"/>
            <w:hideMark/>
          </w:tcPr>
          <w:p w14:paraId="52C41604"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удельный расход топлива (на выработку)</w:t>
            </w:r>
          </w:p>
        </w:tc>
        <w:tc>
          <w:tcPr>
            <w:tcW w:w="1458" w:type="dxa"/>
            <w:tcBorders>
              <w:top w:val="nil"/>
              <w:left w:val="nil"/>
              <w:bottom w:val="single" w:sz="8" w:space="0" w:color="auto"/>
              <w:right w:val="single" w:sz="8" w:space="0" w:color="auto"/>
            </w:tcBorders>
            <w:shd w:val="clear" w:color="auto" w:fill="auto"/>
            <w:vAlign w:val="center"/>
            <w:hideMark/>
          </w:tcPr>
          <w:p w14:paraId="478D678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газ</w:t>
            </w:r>
          </w:p>
        </w:tc>
        <w:tc>
          <w:tcPr>
            <w:tcW w:w="1277" w:type="dxa"/>
            <w:tcBorders>
              <w:top w:val="nil"/>
              <w:left w:val="nil"/>
              <w:bottom w:val="single" w:sz="8" w:space="0" w:color="auto"/>
              <w:right w:val="single" w:sz="8" w:space="0" w:color="auto"/>
            </w:tcBorders>
            <w:shd w:val="clear" w:color="auto" w:fill="auto"/>
            <w:vAlign w:val="center"/>
            <w:hideMark/>
          </w:tcPr>
          <w:p w14:paraId="16CA6CB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кг у.т./ Гкал</w:t>
            </w:r>
          </w:p>
        </w:tc>
        <w:tc>
          <w:tcPr>
            <w:tcW w:w="1316" w:type="dxa"/>
            <w:tcBorders>
              <w:top w:val="nil"/>
              <w:left w:val="nil"/>
              <w:bottom w:val="single" w:sz="8" w:space="0" w:color="auto"/>
              <w:right w:val="single" w:sz="8" w:space="0" w:color="auto"/>
            </w:tcBorders>
            <w:shd w:val="clear" w:color="auto" w:fill="auto"/>
            <w:vAlign w:val="center"/>
            <w:hideMark/>
          </w:tcPr>
          <w:p w14:paraId="6EBA19F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165,8</w:t>
            </w:r>
          </w:p>
        </w:tc>
        <w:tc>
          <w:tcPr>
            <w:tcW w:w="1276" w:type="dxa"/>
            <w:tcBorders>
              <w:top w:val="nil"/>
              <w:left w:val="nil"/>
              <w:bottom w:val="single" w:sz="8" w:space="0" w:color="auto"/>
              <w:right w:val="single" w:sz="8" w:space="0" w:color="auto"/>
            </w:tcBorders>
            <w:shd w:val="clear" w:color="auto" w:fill="auto"/>
            <w:vAlign w:val="center"/>
            <w:hideMark/>
          </w:tcPr>
          <w:p w14:paraId="74834FB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165,8</w:t>
            </w:r>
          </w:p>
        </w:tc>
        <w:tc>
          <w:tcPr>
            <w:tcW w:w="1276" w:type="dxa"/>
            <w:tcBorders>
              <w:top w:val="nil"/>
              <w:left w:val="nil"/>
              <w:bottom w:val="single" w:sz="8" w:space="0" w:color="auto"/>
              <w:right w:val="single" w:sz="8" w:space="0" w:color="auto"/>
            </w:tcBorders>
            <w:shd w:val="clear" w:color="auto" w:fill="auto"/>
            <w:vAlign w:val="center"/>
            <w:hideMark/>
          </w:tcPr>
          <w:p w14:paraId="6C959C1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165,8</w:t>
            </w:r>
          </w:p>
        </w:tc>
        <w:tc>
          <w:tcPr>
            <w:tcW w:w="1275" w:type="dxa"/>
            <w:tcBorders>
              <w:top w:val="nil"/>
              <w:left w:val="nil"/>
              <w:bottom w:val="single" w:sz="8" w:space="0" w:color="auto"/>
              <w:right w:val="single" w:sz="8" w:space="0" w:color="auto"/>
            </w:tcBorders>
            <w:shd w:val="clear" w:color="auto" w:fill="auto"/>
            <w:vAlign w:val="center"/>
            <w:hideMark/>
          </w:tcPr>
          <w:p w14:paraId="4292B16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165,8</w:t>
            </w:r>
          </w:p>
        </w:tc>
        <w:tc>
          <w:tcPr>
            <w:tcW w:w="1389" w:type="dxa"/>
            <w:tcBorders>
              <w:top w:val="nil"/>
              <w:left w:val="nil"/>
              <w:bottom w:val="single" w:sz="8" w:space="0" w:color="auto"/>
              <w:right w:val="single" w:sz="8" w:space="0" w:color="auto"/>
            </w:tcBorders>
            <w:shd w:val="clear" w:color="auto" w:fill="auto"/>
            <w:vAlign w:val="center"/>
            <w:hideMark/>
          </w:tcPr>
          <w:p w14:paraId="10AD283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165,8</w:t>
            </w:r>
          </w:p>
        </w:tc>
        <w:tc>
          <w:tcPr>
            <w:tcW w:w="1418" w:type="dxa"/>
            <w:tcBorders>
              <w:top w:val="nil"/>
              <w:left w:val="nil"/>
              <w:bottom w:val="single" w:sz="8" w:space="0" w:color="auto"/>
              <w:right w:val="single" w:sz="8" w:space="0" w:color="auto"/>
            </w:tcBorders>
            <w:shd w:val="clear" w:color="auto" w:fill="auto"/>
            <w:vAlign w:val="center"/>
            <w:hideMark/>
          </w:tcPr>
          <w:p w14:paraId="5DECB7B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165,8</w:t>
            </w:r>
          </w:p>
        </w:tc>
      </w:tr>
      <w:tr w:rsidR="00C66AC3" w:rsidRPr="00C66AC3" w14:paraId="6DFB7583" w14:textId="77777777" w:rsidTr="005B7222">
        <w:trPr>
          <w:trHeight w:val="297"/>
        </w:trPr>
        <w:tc>
          <w:tcPr>
            <w:tcW w:w="1822" w:type="dxa"/>
            <w:vMerge/>
            <w:tcBorders>
              <w:top w:val="nil"/>
              <w:left w:val="single" w:sz="8" w:space="0" w:color="auto"/>
              <w:bottom w:val="single" w:sz="8" w:space="0" w:color="000000"/>
              <w:right w:val="single" w:sz="8" w:space="0" w:color="auto"/>
            </w:tcBorders>
            <w:vAlign w:val="center"/>
            <w:hideMark/>
          </w:tcPr>
          <w:p w14:paraId="080805E2" w14:textId="77777777" w:rsidR="00C66AC3" w:rsidRPr="00C66AC3" w:rsidRDefault="00C66AC3" w:rsidP="00DE6355">
            <w:pPr>
              <w:contextualSpacing/>
              <w:rPr>
                <w:rFonts w:ascii="Arial" w:hAnsi="Arial" w:cs="Arial"/>
                <w:color w:val="000000"/>
                <w:sz w:val="18"/>
                <w:szCs w:val="18"/>
              </w:rPr>
            </w:pPr>
          </w:p>
        </w:tc>
        <w:tc>
          <w:tcPr>
            <w:tcW w:w="2663" w:type="dxa"/>
            <w:tcBorders>
              <w:top w:val="nil"/>
              <w:left w:val="nil"/>
              <w:bottom w:val="single" w:sz="8" w:space="0" w:color="auto"/>
              <w:right w:val="single" w:sz="8" w:space="0" w:color="auto"/>
            </w:tcBorders>
            <w:shd w:val="clear" w:color="auto" w:fill="auto"/>
            <w:vAlign w:val="center"/>
            <w:hideMark/>
          </w:tcPr>
          <w:p w14:paraId="36D65B63"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удельный расход топлива (на отпуск)</w:t>
            </w:r>
          </w:p>
        </w:tc>
        <w:tc>
          <w:tcPr>
            <w:tcW w:w="1458" w:type="dxa"/>
            <w:tcBorders>
              <w:top w:val="nil"/>
              <w:left w:val="nil"/>
              <w:bottom w:val="single" w:sz="8" w:space="0" w:color="auto"/>
              <w:right w:val="single" w:sz="8" w:space="0" w:color="auto"/>
            </w:tcBorders>
            <w:shd w:val="clear" w:color="auto" w:fill="auto"/>
            <w:vAlign w:val="center"/>
            <w:hideMark/>
          </w:tcPr>
          <w:p w14:paraId="587CA5D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газ</w:t>
            </w:r>
          </w:p>
        </w:tc>
        <w:tc>
          <w:tcPr>
            <w:tcW w:w="1277" w:type="dxa"/>
            <w:tcBorders>
              <w:top w:val="nil"/>
              <w:left w:val="nil"/>
              <w:bottom w:val="single" w:sz="8" w:space="0" w:color="auto"/>
              <w:right w:val="single" w:sz="8" w:space="0" w:color="auto"/>
            </w:tcBorders>
            <w:shd w:val="clear" w:color="auto" w:fill="auto"/>
            <w:vAlign w:val="center"/>
            <w:hideMark/>
          </w:tcPr>
          <w:p w14:paraId="40F3819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кг у.т./ Гкал</w:t>
            </w:r>
          </w:p>
        </w:tc>
        <w:tc>
          <w:tcPr>
            <w:tcW w:w="1316" w:type="dxa"/>
            <w:tcBorders>
              <w:top w:val="nil"/>
              <w:left w:val="nil"/>
              <w:bottom w:val="single" w:sz="8" w:space="0" w:color="auto"/>
              <w:right w:val="single" w:sz="8" w:space="0" w:color="auto"/>
            </w:tcBorders>
            <w:shd w:val="clear" w:color="000000" w:fill="FFFFFF"/>
            <w:vAlign w:val="center"/>
            <w:hideMark/>
          </w:tcPr>
          <w:p w14:paraId="58BEB50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169,8</w:t>
            </w:r>
          </w:p>
        </w:tc>
        <w:tc>
          <w:tcPr>
            <w:tcW w:w="1276" w:type="dxa"/>
            <w:tcBorders>
              <w:top w:val="nil"/>
              <w:left w:val="nil"/>
              <w:bottom w:val="single" w:sz="8" w:space="0" w:color="auto"/>
              <w:right w:val="single" w:sz="8" w:space="0" w:color="auto"/>
            </w:tcBorders>
            <w:shd w:val="clear" w:color="000000" w:fill="FFFFFF"/>
            <w:vAlign w:val="center"/>
            <w:hideMark/>
          </w:tcPr>
          <w:p w14:paraId="2733921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169,8</w:t>
            </w:r>
          </w:p>
        </w:tc>
        <w:tc>
          <w:tcPr>
            <w:tcW w:w="1276" w:type="dxa"/>
            <w:tcBorders>
              <w:top w:val="nil"/>
              <w:left w:val="nil"/>
              <w:bottom w:val="single" w:sz="8" w:space="0" w:color="auto"/>
              <w:right w:val="single" w:sz="8" w:space="0" w:color="auto"/>
            </w:tcBorders>
            <w:shd w:val="clear" w:color="000000" w:fill="FFFFFF"/>
            <w:vAlign w:val="center"/>
            <w:hideMark/>
          </w:tcPr>
          <w:p w14:paraId="0078D10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169,8</w:t>
            </w:r>
          </w:p>
        </w:tc>
        <w:tc>
          <w:tcPr>
            <w:tcW w:w="1275" w:type="dxa"/>
            <w:tcBorders>
              <w:top w:val="nil"/>
              <w:left w:val="nil"/>
              <w:bottom w:val="single" w:sz="8" w:space="0" w:color="auto"/>
              <w:right w:val="single" w:sz="8" w:space="0" w:color="auto"/>
            </w:tcBorders>
            <w:shd w:val="clear" w:color="000000" w:fill="FFFFFF"/>
            <w:vAlign w:val="center"/>
            <w:hideMark/>
          </w:tcPr>
          <w:p w14:paraId="35F6D9D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169,8</w:t>
            </w:r>
          </w:p>
        </w:tc>
        <w:tc>
          <w:tcPr>
            <w:tcW w:w="1389" w:type="dxa"/>
            <w:tcBorders>
              <w:top w:val="nil"/>
              <w:left w:val="nil"/>
              <w:bottom w:val="single" w:sz="8" w:space="0" w:color="auto"/>
              <w:right w:val="single" w:sz="8" w:space="0" w:color="auto"/>
            </w:tcBorders>
            <w:shd w:val="clear" w:color="000000" w:fill="FFFFFF"/>
            <w:vAlign w:val="center"/>
            <w:hideMark/>
          </w:tcPr>
          <w:p w14:paraId="5A1116E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169,8</w:t>
            </w:r>
          </w:p>
        </w:tc>
        <w:tc>
          <w:tcPr>
            <w:tcW w:w="1418" w:type="dxa"/>
            <w:tcBorders>
              <w:top w:val="nil"/>
              <w:left w:val="nil"/>
              <w:bottom w:val="single" w:sz="8" w:space="0" w:color="auto"/>
              <w:right w:val="single" w:sz="8" w:space="0" w:color="auto"/>
            </w:tcBorders>
            <w:shd w:val="clear" w:color="000000" w:fill="FFFFFF"/>
            <w:vAlign w:val="center"/>
            <w:hideMark/>
          </w:tcPr>
          <w:p w14:paraId="5CA9826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169,8</w:t>
            </w:r>
          </w:p>
        </w:tc>
      </w:tr>
      <w:tr w:rsidR="00C66AC3" w:rsidRPr="00C66AC3" w14:paraId="3AD7D313" w14:textId="77777777" w:rsidTr="005B7222">
        <w:trPr>
          <w:trHeight w:val="60"/>
        </w:trPr>
        <w:tc>
          <w:tcPr>
            <w:tcW w:w="1822" w:type="dxa"/>
            <w:vMerge/>
            <w:tcBorders>
              <w:top w:val="nil"/>
              <w:left w:val="single" w:sz="8" w:space="0" w:color="auto"/>
              <w:bottom w:val="single" w:sz="8" w:space="0" w:color="000000"/>
              <w:right w:val="single" w:sz="8" w:space="0" w:color="auto"/>
            </w:tcBorders>
            <w:vAlign w:val="center"/>
            <w:hideMark/>
          </w:tcPr>
          <w:p w14:paraId="62D81E38" w14:textId="77777777" w:rsidR="00C66AC3" w:rsidRPr="00C66AC3" w:rsidRDefault="00C66AC3" w:rsidP="00DE6355">
            <w:pPr>
              <w:contextualSpacing/>
              <w:rPr>
                <w:rFonts w:ascii="Arial" w:hAnsi="Arial" w:cs="Arial"/>
                <w:color w:val="000000"/>
                <w:sz w:val="18"/>
                <w:szCs w:val="18"/>
              </w:rPr>
            </w:pPr>
          </w:p>
        </w:tc>
        <w:tc>
          <w:tcPr>
            <w:tcW w:w="266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80C3F76"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годовой расход</w:t>
            </w:r>
          </w:p>
        </w:tc>
        <w:tc>
          <w:tcPr>
            <w:tcW w:w="145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8EB41A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газ</w:t>
            </w:r>
          </w:p>
        </w:tc>
        <w:tc>
          <w:tcPr>
            <w:tcW w:w="1277" w:type="dxa"/>
            <w:tcBorders>
              <w:top w:val="nil"/>
              <w:left w:val="nil"/>
              <w:bottom w:val="single" w:sz="8" w:space="0" w:color="auto"/>
              <w:right w:val="single" w:sz="8" w:space="0" w:color="auto"/>
            </w:tcBorders>
            <w:shd w:val="clear" w:color="auto" w:fill="auto"/>
            <w:noWrap/>
            <w:vAlign w:val="center"/>
            <w:hideMark/>
          </w:tcPr>
          <w:p w14:paraId="644338F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 у.т.</w:t>
            </w:r>
          </w:p>
        </w:tc>
        <w:tc>
          <w:tcPr>
            <w:tcW w:w="1316" w:type="dxa"/>
            <w:tcBorders>
              <w:top w:val="nil"/>
              <w:left w:val="nil"/>
              <w:bottom w:val="single" w:sz="8" w:space="0" w:color="auto"/>
              <w:right w:val="single" w:sz="8" w:space="0" w:color="auto"/>
            </w:tcBorders>
            <w:shd w:val="clear" w:color="000000" w:fill="FFFFFF"/>
            <w:vAlign w:val="center"/>
            <w:hideMark/>
          </w:tcPr>
          <w:p w14:paraId="01EDB25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3 250,03</w:t>
            </w:r>
          </w:p>
        </w:tc>
        <w:tc>
          <w:tcPr>
            <w:tcW w:w="1276" w:type="dxa"/>
            <w:tcBorders>
              <w:top w:val="nil"/>
              <w:left w:val="nil"/>
              <w:bottom w:val="single" w:sz="8" w:space="0" w:color="auto"/>
              <w:right w:val="single" w:sz="8" w:space="0" w:color="auto"/>
            </w:tcBorders>
            <w:shd w:val="clear" w:color="000000" w:fill="FFFFFF"/>
            <w:vAlign w:val="center"/>
            <w:hideMark/>
          </w:tcPr>
          <w:p w14:paraId="16DEFC6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3 270,63</w:t>
            </w:r>
          </w:p>
        </w:tc>
        <w:tc>
          <w:tcPr>
            <w:tcW w:w="1276" w:type="dxa"/>
            <w:tcBorders>
              <w:top w:val="nil"/>
              <w:left w:val="nil"/>
              <w:bottom w:val="single" w:sz="8" w:space="0" w:color="auto"/>
              <w:right w:val="single" w:sz="8" w:space="0" w:color="auto"/>
            </w:tcBorders>
            <w:shd w:val="clear" w:color="000000" w:fill="FFFFFF"/>
            <w:vAlign w:val="center"/>
            <w:hideMark/>
          </w:tcPr>
          <w:p w14:paraId="03851A7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3 291,23</w:t>
            </w:r>
          </w:p>
        </w:tc>
        <w:tc>
          <w:tcPr>
            <w:tcW w:w="1275" w:type="dxa"/>
            <w:tcBorders>
              <w:top w:val="nil"/>
              <w:left w:val="nil"/>
              <w:bottom w:val="single" w:sz="8" w:space="0" w:color="auto"/>
              <w:right w:val="single" w:sz="8" w:space="0" w:color="auto"/>
            </w:tcBorders>
            <w:shd w:val="clear" w:color="000000" w:fill="FFFFFF"/>
            <w:vAlign w:val="center"/>
            <w:hideMark/>
          </w:tcPr>
          <w:p w14:paraId="2455101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3 311,83</w:t>
            </w:r>
          </w:p>
        </w:tc>
        <w:tc>
          <w:tcPr>
            <w:tcW w:w="1389" w:type="dxa"/>
            <w:tcBorders>
              <w:top w:val="nil"/>
              <w:left w:val="nil"/>
              <w:bottom w:val="single" w:sz="8" w:space="0" w:color="auto"/>
              <w:right w:val="single" w:sz="8" w:space="0" w:color="auto"/>
            </w:tcBorders>
            <w:shd w:val="clear" w:color="000000" w:fill="FFFFFF"/>
            <w:vAlign w:val="center"/>
            <w:hideMark/>
          </w:tcPr>
          <w:p w14:paraId="6E55FE9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3 435,44</w:t>
            </w:r>
          </w:p>
        </w:tc>
        <w:tc>
          <w:tcPr>
            <w:tcW w:w="1418" w:type="dxa"/>
            <w:tcBorders>
              <w:top w:val="nil"/>
              <w:left w:val="nil"/>
              <w:bottom w:val="single" w:sz="8" w:space="0" w:color="auto"/>
              <w:right w:val="single" w:sz="8" w:space="0" w:color="auto"/>
            </w:tcBorders>
            <w:shd w:val="clear" w:color="000000" w:fill="FFFFFF"/>
            <w:vAlign w:val="center"/>
            <w:hideMark/>
          </w:tcPr>
          <w:p w14:paraId="7413E8D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3 557,66</w:t>
            </w:r>
          </w:p>
        </w:tc>
      </w:tr>
      <w:tr w:rsidR="00C66AC3" w:rsidRPr="00C66AC3" w14:paraId="315F3F40" w14:textId="77777777" w:rsidTr="005B7222">
        <w:trPr>
          <w:trHeight w:val="60"/>
        </w:trPr>
        <w:tc>
          <w:tcPr>
            <w:tcW w:w="1822" w:type="dxa"/>
            <w:vMerge/>
            <w:tcBorders>
              <w:top w:val="nil"/>
              <w:left w:val="single" w:sz="8" w:space="0" w:color="auto"/>
              <w:bottom w:val="single" w:sz="8" w:space="0" w:color="000000"/>
              <w:right w:val="single" w:sz="8" w:space="0" w:color="auto"/>
            </w:tcBorders>
            <w:vAlign w:val="center"/>
            <w:hideMark/>
          </w:tcPr>
          <w:p w14:paraId="04C95374" w14:textId="77777777" w:rsidR="00C66AC3" w:rsidRPr="00C66AC3" w:rsidRDefault="00C66AC3" w:rsidP="00DE6355">
            <w:pPr>
              <w:contextualSpacing/>
              <w:rPr>
                <w:rFonts w:ascii="Arial" w:hAnsi="Arial" w:cs="Arial"/>
                <w:color w:val="000000"/>
                <w:sz w:val="18"/>
                <w:szCs w:val="18"/>
              </w:rPr>
            </w:pPr>
          </w:p>
        </w:tc>
        <w:tc>
          <w:tcPr>
            <w:tcW w:w="2663" w:type="dxa"/>
            <w:vMerge/>
            <w:tcBorders>
              <w:top w:val="nil"/>
              <w:left w:val="single" w:sz="8" w:space="0" w:color="auto"/>
              <w:bottom w:val="single" w:sz="8" w:space="0" w:color="000000"/>
              <w:right w:val="single" w:sz="8" w:space="0" w:color="auto"/>
            </w:tcBorders>
            <w:vAlign w:val="center"/>
            <w:hideMark/>
          </w:tcPr>
          <w:p w14:paraId="3A932A8F" w14:textId="77777777" w:rsidR="00C66AC3" w:rsidRPr="00C66AC3" w:rsidRDefault="00C66AC3" w:rsidP="00DE6355">
            <w:pPr>
              <w:contextualSpacing/>
              <w:rPr>
                <w:rFonts w:ascii="Arial" w:hAnsi="Arial" w:cs="Arial"/>
                <w:color w:val="000000"/>
                <w:sz w:val="18"/>
                <w:szCs w:val="18"/>
              </w:rPr>
            </w:pPr>
          </w:p>
        </w:tc>
        <w:tc>
          <w:tcPr>
            <w:tcW w:w="1458" w:type="dxa"/>
            <w:vMerge/>
            <w:tcBorders>
              <w:top w:val="nil"/>
              <w:left w:val="single" w:sz="8" w:space="0" w:color="auto"/>
              <w:bottom w:val="single" w:sz="8" w:space="0" w:color="000000"/>
              <w:right w:val="single" w:sz="8" w:space="0" w:color="auto"/>
            </w:tcBorders>
            <w:vAlign w:val="center"/>
            <w:hideMark/>
          </w:tcPr>
          <w:p w14:paraId="3AD48A3D" w14:textId="77777777" w:rsidR="00C66AC3" w:rsidRPr="00C66AC3" w:rsidRDefault="00C66AC3" w:rsidP="00DE6355">
            <w:pPr>
              <w:contextualSpacing/>
              <w:rPr>
                <w:rFonts w:ascii="Arial" w:hAnsi="Arial" w:cs="Arial"/>
                <w:color w:val="000000"/>
                <w:sz w:val="18"/>
                <w:szCs w:val="18"/>
              </w:rPr>
            </w:pPr>
          </w:p>
        </w:tc>
        <w:tc>
          <w:tcPr>
            <w:tcW w:w="1277" w:type="dxa"/>
            <w:tcBorders>
              <w:top w:val="nil"/>
              <w:left w:val="nil"/>
              <w:bottom w:val="single" w:sz="8" w:space="0" w:color="auto"/>
              <w:right w:val="single" w:sz="8" w:space="0" w:color="auto"/>
            </w:tcBorders>
            <w:shd w:val="clear" w:color="auto" w:fill="auto"/>
            <w:noWrap/>
            <w:vAlign w:val="center"/>
            <w:hideMark/>
          </w:tcPr>
          <w:p w14:paraId="06C81B4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м³</w:t>
            </w:r>
          </w:p>
        </w:tc>
        <w:tc>
          <w:tcPr>
            <w:tcW w:w="1316" w:type="dxa"/>
            <w:tcBorders>
              <w:top w:val="nil"/>
              <w:left w:val="nil"/>
              <w:bottom w:val="single" w:sz="8" w:space="0" w:color="auto"/>
              <w:right w:val="single" w:sz="8" w:space="0" w:color="auto"/>
            </w:tcBorders>
            <w:shd w:val="clear" w:color="000000" w:fill="FFFFFF"/>
            <w:noWrap/>
            <w:vAlign w:val="center"/>
            <w:hideMark/>
          </w:tcPr>
          <w:p w14:paraId="45CB59D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2 881,23</w:t>
            </w:r>
          </w:p>
        </w:tc>
        <w:tc>
          <w:tcPr>
            <w:tcW w:w="1276" w:type="dxa"/>
            <w:tcBorders>
              <w:top w:val="nil"/>
              <w:left w:val="nil"/>
              <w:bottom w:val="single" w:sz="8" w:space="0" w:color="auto"/>
              <w:right w:val="single" w:sz="8" w:space="0" w:color="auto"/>
            </w:tcBorders>
            <w:shd w:val="clear" w:color="000000" w:fill="FFFFFF"/>
            <w:noWrap/>
            <w:vAlign w:val="center"/>
            <w:hideMark/>
          </w:tcPr>
          <w:p w14:paraId="25419DC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2 899,50</w:t>
            </w:r>
          </w:p>
        </w:tc>
        <w:tc>
          <w:tcPr>
            <w:tcW w:w="1276" w:type="dxa"/>
            <w:tcBorders>
              <w:top w:val="nil"/>
              <w:left w:val="nil"/>
              <w:bottom w:val="single" w:sz="8" w:space="0" w:color="auto"/>
              <w:right w:val="single" w:sz="8" w:space="0" w:color="auto"/>
            </w:tcBorders>
            <w:shd w:val="clear" w:color="000000" w:fill="FFFFFF"/>
            <w:noWrap/>
            <w:vAlign w:val="center"/>
            <w:hideMark/>
          </w:tcPr>
          <w:p w14:paraId="614E1ED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2 917,76</w:t>
            </w:r>
          </w:p>
        </w:tc>
        <w:tc>
          <w:tcPr>
            <w:tcW w:w="1275" w:type="dxa"/>
            <w:tcBorders>
              <w:top w:val="nil"/>
              <w:left w:val="nil"/>
              <w:bottom w:val="single" w:sz="8" w:space="0" w:color="auto"/>
              <w:right w:val="single" w:sz="8" w:space="0" w:color="auto"/>
            </w:tcBorders>
            <w:shd w:val="clear" w:color="000000" w:fill="FFFFFF"/>
            <w:noWrap/>
            <w:vAlign w:val="center"/>
            <w:hideMark/>
          </w:tcPr>
          <w:p w14:paraId="0D016E7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2 936,02</w:t>
            </w:r>
          </w:p>
        </w:tc>
        <w:tc>
          <w:tcPr>
            <w:tcW w:w="1389" w:type="dxa"/>
            <w:tcBorders>
              <w:top w:val="nil"/>
              <w:left w:val="nil"/>
              <w:bottom w:val="single" w:sz="8" w:space="0" w:color="auto"/>
              <w:right w:val="single" w:sz="8" w:space="0" w:color="auto"/>
            </w:tcBorders>
            <w:shd w:val="clear" w:color="000000" w:fill="FFFFFF"/>
            <w:noWrap/>
            <w:vAlign w:val="center"/>
            <w:hideMark/>
          </w:tcPr>
          <w:p w14:paraId="0AF71DE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3 045,61</w:t>
            </w:r>
          </w:p>
        </w:tc>
        <w:tc>
          <w:tcPr>
            <w:tcW w:w="1418" w:type="dxa"/>
            <w:tcBorders>
              <w:top w:val="nil"/>
              <w:left w:val="nil"/>
              <w:bottom w:val="single" w:sz="8" w:space="0" w:color="auto"/>
              <w:right w:val="single" w:sz="8" w:space="0" w:color="auto"/>
            </w:tcBorders>
            <w:shd w:val="clear" w:color="000000" w:fill="FFFFFF"/>
            <w:noWrap/>
            <w:vAlign w:val="center"/>
            <w:hideMark/>
          </w:tcPr>
          <w:p w14:paraId="4542DE8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3 153,96</w:t>
            </w:r>
          </w:p>
        </w:tc>
      </w:tr>
      <w:tr w:rsidR="00C66AC3" w:rsidRPr="00C66AC3" w14:paraId="2DA79EAE" w14:textId="77777777" w:rsidTr="005B7222">
        <w:trPr>
          <w:trHeight w:val="284"/>
        </w:trPr>
        <w:tc>
          <w:tcPr>
            <w:tcW w:w="1822" w:type="dxa"/>
            <w:vMerge/>
            <w:tcBorders>
              <w:top w:val="nil"/>
              <w:left w:val="single" w:sz="8" w:space="0" w:color="auto"/>
              <w:bottom w:val="single" w:sz="8" w:space="0" w:color="000000"/>
              <w:right w:val="single" w:sz="8" w:space="0" w:color="auto"/>
            </w:tcBorders>
            <w:vAlign w:val="center"/>
            <w:hideMark/>
          </w:tcPr>
          <w:p w14:paraId="2E0A572A" w14:textId="77777777" w:rsidR="00C66AC3" w:rsidRPr="00C66AC3" w:rsidRDefault="00C66AC3" w:rsidP="00DE6355">
            <w:pPr>
              <w:contextualSpacing/>
              <w:rPr>
                <w:rFonts w:ascii="Arial" w:hAnsi="Arial" w:cs="Arial"/>
                <w:color w:val="000000"/>
                <w:sz w:val="18"/>
                <w:szCs w:val="18"/>
              </w:rPr>
            </w:pPr>
          </w:p>
        </w:tc>
        <w:tc>
          <w:tcPr>
            <w:tcW w:w="2663" w:type="dxa"/>
            <w:vMerge w:val="restart"/>
            <w:tcBorders>
              <w:top w:val="nil"/>
              <w:left w:val="single" w:sz="8" w:space="0" w:color="auto"/>
              <w:bottom w:val="single" w:sz="8" w:space="0" w:color="000000"/>
              <w:right w:val="single" w:sz="8" w:space="0" w:color="auto"/>
            </w:tcBorders>
            <w:shd w:val="clear" w:color="auto" w:fill="auto"/>
            <w:vAlign w:val="center"/>
            <w:hideMark/>
          </w:tcPr>
          <w:p w14:paraId="5DBEA2B9"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максимальный часовой расход</w:t>
            </w:r>
          </w:p>
        </w:tc>
        <w:tc>
          <w:tcPr>
            <w:tcW w:w="145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575837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зимний</w:t>
            </w:r>
          </w:p>
        </w:tc>
        <w:tc>
          <w:tcPr>
            <w:tcW w:w="1277" w:type="dxa"/>
            <w:tcBorders>
              <w:top w:val="nil"/>
              <w:left w:val="nil"/>
              <w:bottom w:val="single" w:sz="8" w:space="0" w:color="auto"/>
              <w:right w:val="single" w:sz="8" w:space="0" w:color="auto"/>
            </w:tcBorders>
            <w:shd w:val="clear" w:color="auto" w:fill="auto"/>
            <w:noWrap/>
            <w:vAlign w:val="center"/>
            <w:hideMark/>
          </w:tcPr>
          <w:p w14:paraId="3840B05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кг у.т./ч</w:t>
            </w:r>
          </w:p>
        </w:tc>
        <w:tc>
          <w:tcPr>
            <w:tcW w:w="1316" w:type="dxa"/>
            <w:tcBorders>
              <w:top w:val="nil"/>
              <w:left w:val="nil"/>
              <w:bottom w:val="single" w:sz="8" w:space="0" w:color="auto"/>
              <w:right w:val="single" w:sz="8" w:space="0" w:color="auto"/>
            </w:tcBorders>
            <w:shd w:val="clear" w:color="000000" w:fill="FFFFFF"/>
            <w:vAlign w:val="center"/>
            <w:hideMark/>
          </w:tcPr>
          <w:p w14:paraId="24BAB4A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10 290,11</w:t>
            </w:r>
          </w:p>
        </w:tc>
        <w:tc>
          <w:tcPr>
            <w:tcW w:w="1276" w:type="dxa"/>
            <w:tcBorders>
              <w:top w:val="nil"/>
              <w:left w:val="nil"/>
              <w:bottom w:val="single" w:sz="8" w:space="0" w:color="auto"/>
              <w:right w:val="single" w:sz="8" w:space="0" w:color="auto"/>
            </w:tcBorders>
            <w:shd w:val="clear" w:color="000000" w:fill="FFFFFF"/>
            <w:vAlign w:val="center"/>
            <w:hideMark/>
          </w:tcPr>
          <w:p w14:paraId="29B2495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10 355,34</w:t>
            </w:r>
          </w:p>
        </w:tc>
        <w:tc>
          <w:tcPr>
            <w:tcW w:w="1276" w:type="dxa"/>
            <w:tcBorders>
              <w:top w:val="nil"/>
              <w:left w:val="nil"/>
              <w:bottom w:val="single" w:sz="8" w:space="0" w:color="auto"/>
              <w:right w:val="single" w:sz="8" w:space="0" w:color="auto"/>
            </w:tcBorders>
            <w:shd w:val="clear" w:color="000000" w:fill="FFFFFF"/>
            <w:vAlign w:val="center"/>
            <w:hideMark/>
          </w:tcPr>
          <w:p w14:paraId="37B41EB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10 420,57</w:t>
            </w:r>
          </w:p>
        </w:tc>
        <w:tc>
          <w:tcPr>
            <w:tcW w:w="1275" w:type="dxa"/>
            <w:tcBorders>
              <w:top w:val="nil"/>
              <w:left w:val="nil"/>
              <w:bottom w:val="single" w:sz="8" w:space="0" w:color="auto"/>
              <w:right w:val="single" w:sz="8" w:space="0" w:color="auto"/>
            </w:tcBorders>
            <w:shd w:val="clear" w:color="000000" w:fill="FFFFFF"/>
            <w:vAlign w:val="center"/>
            <w:hideMark/>
          </w:tcPr>
          <w:p w14:paraId="140B2E5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10 485,80</w:t>
            </w:r>
          </w:p>
        </w:tc>
        <w:tc>
          <w:tcPr>
            <w:tcW w:w="1389" w:type="dxa"/>
            <w:tcBorders>
              <w:top w:val="nil"/>
              <w:left w:val="nil"/>
              <w:bottom w:val="single" w:sz="8" w:space="0" w:color="auto"/>
              <w:right w:val="single" w:sz="8" w:space="0" w:color="auto"/>
            </w:tcBorders>
            <w:shd w:val="clear" w:color="000000" w:fill="FFFFFF"/>
            <w:vAlign w:val="center"/>
            <w:hideMark/>
          </w:tcPr>
          <w:p w14:paraId="0BFDB3F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10 877,17</w:t>
            </w:r>
          </w:p>
        </w:tc>
        <w:tc>
          <w:tcPr>
            <w:tcW w:w="1418" w:type="dxa"/>
            <w:tcBorders>
              <w:top w:val="nil"/>
              <w:left w:val="nil"/>
              <w:bottom w:val="single" w:sz="8" w:space="0" w:color="auto"/>
              <w:right w:val="single" w:sz="8" w:space="0" w:color="auto"/>
            </w:tcBorders>
            <w:shd w:val="clear" w:color="000000" w:fill="FFFFFF"/>
            <w:vAlign w:val="center"/>
            <w:hideMark/>
          </w:tcPr>
          <w:p w14:paraId="1EEE0E4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11 264,14</w:t>
            </w:r>
          </w:p>
        </w:tc>
      </w:tr>
      <w:tr w:rsidR="00C66AC3" w:rsidRPr="00C66AC3" w14:paraId="1B902683" w14:textId="77777777" w:rsidTr="005B7222">
        <w:trPr>
          <w:trHeight w:val="60"/>
        </w:trPr>
        <w:tc>
          <w:tcPr>
            <w:tcW w:w="1822" w:type="dxa"/>
            <w:vMerge/>
            <w:tcBorders>
              <w:top w:val="nil"/>
              <w:left w:val="single" w:sz="8" w:space="0" w:color="auto"/>
              <w:bottom w:val="single" w:sz="8" w:space="0" w:color="000000"/>
              <w:right w:val="single" w:sz="8" w:space="0" w:color="auto"/>
            </w:tcBorders>
            <w:vAlign w:val="center"/>
            <w:hideMark/>
          </w:tcPr>
          <w:p w14:paraId="127F329C" w14:textId="77777777" w:rsidR="00C66AC3" w:rsidRPr="00C66AC3" w:rsidRDefault="00C66AC3" w:rsidP="00DE6355">
            <w:pPr>
              <w:contextualSpacing/>
              <w:rPr>
                <w:rFonts w:ascii="Arial" w:hAnsi="Arial" w:cs="Arial"/>
                <w:color w:val="000000"/>
                <w:sz w:val="18"/>
                <w:szCs w:val="18"/>
              </w:rPr>
            </w:pPr>
          </w:p>
        </w:tc>
        <w:tc>
          <w:tcPr>
            <w:tcW w:w="2663" w:type="dxa"/>
            <w:vMerge/>
            <w:tcBorders>
              <w:top w:val="nil"/>
              <w:left w:val="single" w:sz="8" w:space="0" w:color="auto"/>
              <w:bottom w:val="single" w:sz="8" w:space="0" w:color="000000"/>
              <w:right w:val="single" w:sz="8" w:space="0" w:color="auto"/>
            </w:tcBorders>
            <w:vAlign w:val="center"/>
            <w:hideMark/>
          </w:tcPr>
          <w:p w14:paraId="34C54365" w14:textId="77777777" w:rsidR="00C66AC3" w:rsidRPr="00C66AC3" w:rsidRDefault="00C66AC3" w:rsidP="00DE6355">
            <w:pPr>
              <w:contextualSpacing/>
              <w:rPr>
                <w:rFonts w:ascii="Arial" w:hAnsi="Arial" w:cs="Arial"/>
                <w:color w:val="000000"/>
                <w:sz w:val="18"/>
                <w:szCs w:val="18"/>
              </w:rPr>
            </w:pPr>
          </w:p>
        </w:tc>
        <w:tc>
          <w:tcPr>
            <w:tcW w:w="1458" w:type="dxa"/>
            <w:vMerge/>
            <w:tcBorders>
              <w:top w:val="nil"/>
              <w:left w:val="single" w:sz="8" w:space="0" w:color="auto"/>
              <w:bottom w:val="single" w:sz="8" w:space="0" w:color="000000"/>
              <w:right w:val="single" w:sz="8" w:space="0" w:color="auto"/>
            </w:tcBorders>
            <w:vAlign w:val="center"/>
            <w:hideMark/>
          </w:tcPr>
          <w:p w14:paraId="0EB7406D" w14:textId="77777777" w:rsidR="00C66AC3" w:rsidRPr="00C66AC3" w:rsidRDefault="00C66AC3" w:rsidP="00DE6355">
            <w:pPr>
              <w:contextualSpacing/>
              <w:rPr>
                <w:rFonts w:ascii="Arial" w:hAnsi="Arial" w:cs="Arial"/>
                <w:color w:val="000000"/>
                <w:sz w:val="18"/>
                <w:szCs w:val="18"/>
              </w:rPr>
            </w:pPr>
          </w:p>
        </w:tc>
        <w:tc>
          <w:tcPr>
            <w:tcW w:w="1277" w:type="dxa"/>
            <w:tcBorders>
              <w:top w:val="nil"/>
              <w:left w:val="nil"/>
              <w:bottom w:val="single" w:sz="8" w:space="0" w:color="auto"/>
              <w:right w:val="single" w:sz="8" w:space="0" w:color="auto"/>
            </w:tcBorders>
            <w:shd w:val="clear" w:color="auto" w:fill="auto"/>
            <w:noWrap/>
            <w:vAlign w:val="center"/>
            <w:hideMark/>
          </w:tcPr>
          <w:p w14:paraId="272F5B0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м³/ч</w:t>
            </w:r>
          </w:p>
        </w:tc>
        <w:tc>
          <w:tcPr>
            <w:tcW w:w="1316" w:type="dxa"/>
            <w:tcBorders>
              <w:top w:val="nil"/>
              <w:left w:val="nil"/>
              <w:bottom w:val="single" w:sz="8" w:space="0" w:color="auto"/>
              <w:right w:val="single" w:sz="8" w:space="0" w:color="auto"/>
            </w:tcBorders>
            <w:shd w:val="clear" w:color="000000" w:fill="FFFFFF"/>
            <w:vAlign w:val="center"/>
            <w:hideMark/>
          </w:tcPr>
          <w:p w14:paraId="5EC5108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7 976,83</w:t>
            </w:r>
          </w:p>
        </w:tc>
        <w:tc>
          <w:tcPr>
            <w:tcW w:w="1276" w:type="dxa"/>
            <w:tcBorders>
              <w:top w:val="nil"/>
              <w:left w:val="nil"/>
              <w:bottom w:val="single" w:sz="8" w:space="0" w:color="auto"/>
              <w:right w:val="single" w:sz="8" w:space="0" w:color="auto"/>
            </w:tcBorders>
            <w:shd w:val="clear" w:color="000000" w:fill="FFFFFF"/>
            <w:vAlign w:val="center"/>
            <w:hideMark/>
          </w:tcPr>
          <w:p w14:paraId="4918398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8 027,40</w:t>
            </w:r>
          </w:p>
        </w:tc>
        <w:tc>
          <w:tcPr>
            <w:tcW w:w="1276" w:type="dxa"/>
            <w:tcBorders>
              <w:top w:val="nil"/>
              <w:left w:val="nil"/>
              <w:bottom w:val="single" w:sz="8" w:space="0" w:color="auto"/>
              <w:right w:val="single" w:sz="8" w:space="0" w:color="auto"/>
            </w:tcBorders>
            <w:shd w:val="clear" w:color="000000" w:fill="FFFFFF"/>
            <w:vAlign w:val="center"/>
            <w:hideMark/>
          </w:tcPr>
          <w:p w14:paraId="4164B1A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8 077,96</w:t>
            </w:r>
          </w:p>
        </w:tc>
        <w:tc>
          <w:tcPr>
            <w:tcW w:w="1275" w:type="dxa"/>
            <w:tcBorders>
              <w:top w:val="nil"/>
              <w:left w:val="nil"/>
              <w:bottom w:val="single" w:sz="8" w:space="0" w:color="auto"/>
              <w:right w:val="single" w:sz="8" w:space="0" w:color="auto"/>
            </w:tcBorders>
            <w:shd w:val="clear" w:color="000000" w:fill="FFFFFF"/>
            <w:vAlign w:val="center"/>
            <w:hideMark/>
          </w:tcPr>
          <w:p w14:paraId="4EFF84C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8 128,53</w:t>
            </w:r>
          </w:p>
        </w:tc>
        <w:tc>
          <w:tcPr>
            <w:tcW w:w="1389" w:type="dxa"/>
            <w:tcBorders>
              <w:top w:val="nil"/>
              <w:left w:val="nil"/>
              <w:bottom w:val="single" w:sz="8" w:space="0" w:color="auto"/>
              <w:right w:val="single" w:sz="8" w:space="0" w:color="auto"/>
            </w:tcBorders>
            <w:shd w:val="clear" w:color="000000" w:fill="FFFFFF"/>
            <w:vAlign w:val="center"/>
            <w:hideMark/>
          </w:tcPr>
          <w:p w14:paraId="3B95492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8 431,91</w:t>
            </w:r>
          </w:p>
        </w:tc>
        <w:tc>
          <w:tcPr>
            <w:tcW w:w="1418" w:type="dxa"/>
            <w:tcBorders>
              <w:top w:val="nil"/>
              <w:left w:val="nil"/>
              <w:bottom w:val="single" w:sz="8" w:space="0" w:color="auto"/>
              <w:right w:val="single" w:sz="8" w:space="0" w:color="auto"/>
            </w:tcBorders>
            <w:shd w:val="clear" w:color="000000" w:fill="FFFFFF"/>
            <w:vAlign w:val="center"/>
            <w:hideMark/>
          </w:tcPr>
          <w:p w14:paraId="6923C02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8 731,89</w:t>
            </w:r>
          </w:p>
        </w:tc>
      </w:tr>
      <w:tr w:rsidR="00C66AC3" w:rsidRPr="00C66AC3" w14:paraId="1076B6EF" w14:textId="77777777" w:rsidTr="005B7222">
        <w:trPr>
          <w:trHeight w:val="60"/>
        </w:trPr>
        <w:tc>
          <w:tcPr>
            <w:tcW w:w="1822" w:type="dxa"/>
            <w:vMerge/>
            <w:tcBorders>
              <w:top w:val="nil"/>
              <w:left w:val="single" w:sz="8" w:space="0" w:color="auto"/>
              <w:bottom w:val="single" w:sz="8" w:space="0" w:color="000000"/>
              <w:right w:val="single" w:sz="8" w:space="0" w:color="auto"/>
            </w:tcBorders>
            <w:vAlign w:val="center"/>
            <w:hideMark/>
          </w:tcPr>
          <w:p w14:paraId="042230DB" w14:textId="77777777" w:rsidR="00C66AC3" w:rsidRPr="00C66AC3" w:rsidRDefault="00C66AC3" w:rsidP="00DE6355">
            <w:pPr>
              <w:contextualSpacing/>
              <w:rPr>
                <w:rFonts w:ascii="Arial" w:hAnsi="Arial" w:cs="Arial"/>
                <w:color w:val="000000"/>
                <w:sz w:val="18"/>
                <w:szCs w:val="18"/>
              </w:rPr>
            </w:pPr>
          </w:p>
        </w:tc>
        <w:tc>
          <w:tcPr>
            <w:tcW w:w="2663" w:type="dxa"/>
            <w:vMerge/>
            <w:tcBorders>
              <w:top w:val="nil"/>
              <w:left w:val="single" w:sz="8" w:space="0" w:color="auto"/>
              <w:bottom w:val="single" w:sz="8" w:space="0" w:color="000000"/>
              <w:right w:val="single" w:sz="8" w:space="0" w:color="auto"/>
            </w:tcBorders>
            <w:vAlign w:val="center"/>
            <w:hideMark/>
          </w:tcPr>
          <w:p w14:paraId="2EB8FD0E" w14:textId="77777777" w:rsidR="00C66AC3" w:rsidRPr="00C66AC3" w:rsidRDefault="00C66AC3" w:rsidP="00DE6355">
            <w:pPr>
              <w:contextualSpacing/>
              <w:rPr>
                <w:rFonts w:ascii="Arial" w:hAnsi="Arial" w:cs="Arial"/>
                <w:color w:val="000000"/>
                <w:sz w:val="18"/>
                <w:szCs w:val="18"/>
              </w:rPr>
            </w:pPr>
          </w:p>
        </w:tc>
        <w:tc>
          <w:tcPr>
            <w:tcW w:w="145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9D0BE1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переходный</w:t>
            </w:r>
          </w:p>
        </w:tc>
        <w:tc>
          <w:tcPr>
            <w:tcW w:w="1277" w:type="dxa"/>
            <w:tcBorders>
              <w:top w:val="nil"/>
              <w:left w:val="nil"/>
              <w:bottom w:val="single" w:sz="8" w:space="0" w:color="auto"/>
              <w:right w:val="single" w:sz="8" w:space="0" w:color="auto"/>
            </w:tcBorders>
            <w:shd w:val="clear" w:color="auto" w:fill="auto"/>
            <w:noWrap/>
            <w:vAlign w:val="center"/>
            <w:hideMark/>
          </w:tcPr>
          <w:p w14:paraId="2819D83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кг у.т./ч</w:t>
            </w:r>
          </w:p>
        </w:tc>
        <w:tc>
          <w:tcPr>
            <w:tcW w:w="1316" w:type="dxa"/>
            <w:tcBorders>
              <w:top w:val="nil"/>
              <w:left w:val="nil"/>
              <w:bottom w:val="single" w:sz="8" w:space="0" w:color="auto"/>
              <w:right w:val="single" w:sz="8" w:space="0" w:color="auto"/>
            </w:tcBorders>
            <w:shd w:val="clear" w:color="000000" w:fill="FFFFFF"/>
            <w:vAlign w:val="center"/>
            <w:hideMark/>
          </w:tcPr>
          <w:p w14:paraId="0289927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1,15</w:t>
            </w:r>
          </w:p>
        </w:tc>
        <w:tc>
          <w:tcPr>
            <w:tcW w:w="1276" w:type="dxa"/>
            <w:tcBorders>
              <w:top w:val="nil"/>
              <w:left w:val="nil"/>
              <w:bottom w:val="single" w:sz="8" w:space="0" w:color="auto"/>
              <w:right w:val="single" w:sz="8" w:space="0" w:color="auto"/>
            </w:tcBorders>
            <w:shd w:val="clear" w:color="000000" w:fill="FFFFFF"/>
            <w:vAlign w:val="center"/>
            <w:hideMark/>
          </w:tcPr>
          <w:p w14:paraId="72C4FE8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1,13</w:t>
            </w:r>
          </w:p>
        </w:tc>
        <w:tc>
          <w:tcPr>
            <w:tcW w:w="1276" w:type="dxa"/>
            <w:tcBorders>
              <w:top w:val="nil"/>
              <w:left w:val="nil"/>
              <w:bottom w:val="single" w:sz="8" w:space="0" w:color="auto"/>
              <w:right w:val="single" w:sz="8" w:space="0" w:color="auto"/>
            </w:tcBorders>
            <w:shd w:val="clear" w:color="000000" w:fill="FFFFFF"/>
            <w:vAlign w:val="center"/>
            <w:hideMark/>
          </w:tcPr>
          <w:p w14:paraId="0A65615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1,13</w:t>
            </w:r>
          </w:p>
        </w:tc>
        <w:tc>
          <w:tcPr>
            <w:tcW w:w="1275" w:type="dxa"/>
            <w:tcBorders>
              <w:top w:val="nil"/>
              <w:left w:val="nil"/>
              <w:bottom w:val="single" w:sz="8" w:space="0" w:color="auto"/>
              <w:right w:val="single" w:sz="8" w:space="0" w:color="auto"/>
            </w:tcBorders>
            <w:shd w:val="clear" w:color="000000" w:fill="FFFFFF"/>
            <w:vAlign w:val="center"/>
            <w:hideMark/>
          </w:tcPr>
          <w:p w14:paraId="6E53ADA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1,13</w:t>
            </w:r>
          </w:p>
        </w:tc>
        <w:tc>
          <w:tcPr>
            <w:tcW w:w="1389" w:type="dxa"/>
            <w:tcBorders>
              <w:top w:val="nil"/>
              <w:left w:val="nil"/>
              <w:bottom w:val="single" w:sz="8" w:space="0" w:color="auto"/>
              <w:right w:val="single" w:sz="8" w:space="0" w:color="auto"/>
            </w:tcBorders>
            <w:shd w:val="clear" w:color="000000" w:fill="FFFFFF"/>
            <w:vAlign w:val="center"/>
            <w:hideMark/>
          </w:tcPr>
          <w:p w14:paraId="1B39CD3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1,13</w:t>
            </w:r>
          </w:p>
        </w:tc>
        <w:tc>
          <w:tcPr>
            <w:tcW w:w="1418" w:type="dxa"/>
            <w:tcBorders>
              <w:top w:val="nil"/>
              <w:left w:val="nil"/>
              <w:bottom w:val="single" w:sz="8" w:space="0" w:color="auto"/>
              <w:right w:val="single" w:sz="8" w:space="0" w:color="auto"/>
            </w:tcBorders>
            <w:shd w:val="clear" w:color="000000" w:fill="FFFFFF"/>
            <w:vAlign w:val="center"/>
            <w:hideMark/>
          </w:tcPr>
          <w:p w14:paraId="1382800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1,13</w:t>
            </w:r>
          </w:p>
        </w:tc>
      </w:tr>
      <w:tr w:rsidR="00C66AC3" w:rsidRPr="00C66AC3" w14:paraId="6C845DC1" w14:textId="77777777" w:rsidTr="005B7222">
        <w:trPr>
          <w:trHeight w:val="60"/>
        </w:trPr>
        <w:tc>
          <w:tcPr>
            <w:tcW w:w="1822" w:type="dxa"/>
            <w:vMerge/>
            <w:tcBorders>
              <w:top w:val="nil"/>
              <w:left w:val="single" w:sz="8" w:space="0" w:color="auto"/>
              <w:bottom w:val="single" w:sz="8" w:space="0" w:color="000000"/>
              <w:right w:val="single" w:sz="8" w:space="0" w:color="auto"/>
            </w:tcBorders>
            <w:vAlign w:val="center"/>
            <w:hideMark/>
          </w:tcPr>
          <w:p w14:paraId="3554A440" w14:textId="77777777" w:rsidR="00C66AC3" w:rsidRPr="00C66AC3" w:rsidRDefault="00C66AC3" w:rsidP="00DE6355">
            <w:pPr>
              <w:contextualSpacing/>
              <w:rPr>
                <w:rFonts w:ascii="Arial" w:hAnsi="Arial" w:cs="Arial"/>
                <w:color w:val="000000"/>
                <w:sz w:val="18"/>
                <w:szCs w:val="18"/>
              </w:rPr>
            </w:pPr>
          </w:p>
        </w:tc>
        <w:tc>
          <w:tcPr>
            <w:tcW w:w="2663" w:type="dxa"/>
            <w:vMerge/>
            <w:tcBorders>
              <w:top w:val="nil"/>
              <w:left w:val="single" w:sz="8" w:space="0" w:color="auto"/>
              <w:bottom w:val="single" w:sz="8" w:space="0" w:color="000000"/>
              <w:right w:val="single" w:sz="8" w:space="0" w:color="auto"/>
            </w:tcBorders>
            <w:vAlign w:val="center"/>
            <w:hideMark/>
          </w:tcPr>
          <w:p w14:paraId="0B2DF249" w14:textId="77777777" w:rsidR="00C66AC3" w:rsidRPr="00C66AC3" w:rsidRDefault="00C66AC3" w:rsidP="00DE6355">
            <w:pPr>
              <w:contextualSpacing/>
              <w:rPr>
                <w:rFonts w:ascii="Arial" w:hAnsi="Arial" w:cs="Arial"/>
                <w:color w:val="000000"/>
                <w:sz w:val="18"/>
                <w:szCs w:val="18"/>
              </w:rPr>
            </w:pPr>
          </w:p>
        </w:tc>
        <w:tc>
          <w:tcPr>
            <w:tcW w:w="1458" w:type="dxa"/>
            <w:vMerge/>
            <w:tcBorders>
              <w:top w:val="nil"/>
              <w:left w:val="single" w:sz="8" w:space="0" w:color="auto"/>
              <w:bottom w:val="single" w:sz="8" w:space="0" w:color="000000"/>
              <w:right w:val="single" w:sz="8" w:space="0" w:color="auto"/>
            </w:tcBorders>
            <w:vAlign w:val="center"/>
            <w:hideMark/>
          </w:tcPr>
          <w:p w14:paraId="7CB4957C" w14:textId="77777777" w:rsidR="00C66AC3" w:rsidRPr="00C66AC3" w:rsidRDefault="00C66AC3" w:rsidP="00DE6355">
            <w:pPr>
              <w:contextualSpacing/>
              <w:rPr>
                <w:rFonts w:ascii="Arial" w:hAnsi="Arial" w:cs="Arial"/>
                <w:color w:val="000000"/>
                <w:sz w:val="18"/>
                <w:szCs w:val="18"/>
              </w:rPr>
            </w:pPr>
          </w:p>
        </w:tc>
        <w:tc>
          <w:tcPr>
            <w:tcW w:w="1277" w:type="dxa"/>
            <w:tcBorders>
              <w:top w:val="nil"/>
              <w:left w:val="nil"/>
              <w:bottom w:val="single" w:sz="8" w:space="0" w:color="auto"/>
              <w:right w:val="single" w:sz="8" w:space="0" w:color="auto"/>
            </w:tcBorders>
            <w:shd w:val="clear" w:color="auto" w:fill="auto"/>
            <w:noWrap/>
            <w:vAlign w:val="center"/>
            <w:hideMark/>
          </w:tcPr>
          <w:p w14:paraId="36D7B46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м³/ч</w:t>
            </w:r>
          </w:p>
        </w:tc>
        <w:tc>
          <w:tcPr>
            <w:tcW w:w="1316" w:type="dxa"/>
            <w:tcBorders>
              <w:top w:val="nil"/>
              <w:left w:val="nil"/>
              <w:bottom w:val="single" w:sz="8" w:space="0" w:color="auto"/>
              <w:right w:val="single" w:sz="8" w:space="0" w:color="auto"/>
            </w:tcBorders>
            <w:shd w:val="clear" w:color="000000" w:fill="FFFFFF"/>
            <w:vAlign w:val="center"/>
            <w:hideMark/>
          </w:tcPr>
          <w:p w14:paraId="0C2FAA4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0,89</w:t>
            </w:r>
          </w:p>
        </w:tc>
        <w:tc>
          <w:tcPr>
            <w:tcW w:w="1276" w:type="dxa"/>
            <w:tcBorders>
              <w:top w:val="nil"/>
              <w:left w:val="nil"/>
              <w:bottom w:val="single" w:sz="8" w:space="0" w:color="auto"/>
              <w:right w:val="single" w:sz="8" w:space="0" w:color="auto"/>
            </w:tcBorders>
            <w:shd w:val="clear" w:color="000000" w:fill="FFFFFF"/>
            <w:vAlign w:val="center"/>
            <w:hideMark/>
          </w:tcPr>
          <w:p w14:paraId="1BA54D9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0,88</w:t>
            </w:r>
          </w:p>
        </w:tc>
        <w:tc>
          <w:tcPr>
            <w:tcW w:w="1276" w:type="dxa"/>
            <w:tcBorders>
              <w:top w:val="nil"/>
              <w:left w:val="nil"/>
              <w:bottom w:val="single" w:sz="8" w:space="0" w:color="auto"/>
              <w:right w:val="single" w:sz="8" w:space="0" w:color="auto"/>
            </w:tcBorders>
            <w:shd w:val="clear" w:color="000000" w:fill="FFFFFF"/>
            <w:vAlign w:val="center"/>
            <w:hideMark/>
          </w:tcPr>
          <w:p w14:paraId="2F9EC99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0,88</w:t>
            </w:r>
          </w:p>
        </w:tc>
        <w:tc>
          <w:tcPr>
            <w:tcW w:w="1275" w:type="dxa"/>
            <w:tcBorders>
              <w:top w:val="nil"/>
              <w:left w:val="nil"/>
              <w:bottom w:val="single" w:sz="8" w:space="0" w:color="auto"/>
              <w:right w:val="single" w:sz="8" w:space="0" w:color="auto"/>
            </w:tcBorders>
            <w:shd w:val="clear" w:color="000000" w:fill="FFFFFF"/>
            <w:vAlign w:val="center"/>
            <w:hideMark/>
          </w:tcPr>
          <w:p w14:paraId="79A7712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0,88</w:t>
            </w:r>
          </w:p>
        </w:tc>
        <w:tc>
          <w:tcPr>
            <w:tcW w:w="1389" w:type="dxa"/>
            <w:tcBorders>
              <w:top w:val="nil"/>
              <w:left w:val="nil"/>
              <w:bottom w:val="single" w:sz="8" w:space="0" w:color="auto"/>
              <w:right w:val="single" w:sz="8" w:space="0" w:color="auto"/>
            </w:tcBorders>
            <w:shd w:val="clear" w:color="000000" w:fill="FFFFFF"/>
            <w:vAlign w:val="center"/>
            <w:hideMark/>
          </w:tcPr>
          <w:p w14:paraId="27ABD45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0,88</w:t>
            </w:r>
          </w:p>
        </w:tc>
        <w:tc>
          <w:tcPr>
            <w:tcW w:w="1418" w:type="dxa"/>
            <w:tcBorders>
              <w:top w:val="nil"/>
              <w:left w:val="nil"/>
              <w:bottom w:val="single" w:sz="8" w:space="0" w:color="auto"/>
              <w:right w:val="single" w:sz="8" w:space="0" w:color="auto"/>
            </w:tcBorders>
            <w:shd w:val="clear" w:color="000000" w:fill="FFFFFF"/>
            <w:vAlign w:val="center"/>
            <w:hideMark/>
          </w:tcPr>
          <w:p w14:paraId="05FD968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0,88</w:t>
            </w:r>
          </w:p>
        </w:tc>
      </w:tr>
      <w:tr w:rsidR="00C66AC3" w:rsidRPr="00C66AC3" w14:paraId="0D736A20" w14:textId="77777777" w:rsidTr="005B7222">
        <w:trPr>
          <w:trHeight w:val="60"/>
        </w:trPr>
        <w:tc>
          <w:tcPr>
            <w:tcW w:w="7220" w:type="dxa"/>
            <w:gridSpan w:val="4"/>
            <w:tcBorders>
              <w:top w:val="single" w:sz="8" w:space="0" w:color="auto"/>
              <w:left w:val="nil"/>
              <w:bottom w:val="single" w:sz="8" w:space="0" w:color="auto"/>
              <w:right w:val="single" w:sz="8" w:space="0" w:color="000000"/>
            </w:tcBorders>
            <w:shd w:val="clear" w:color="auto" w:fill="auto"/>
            <w:vAlign w:val="center"/>
            <w:hideMark/>
          </w:tcPr>
          <w:p w14:paraId="2D0DB578" w14:textId="77777777"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themeColor="text1"/>
                <w:sz w:val="18"/>
                <w:szCs w:val="18"/>
              </w:rPr>
              <w:t>с. Чеускино</w:t>
            </w:r>
          </w:p>
        </w:tc>
        <w:tc>
          <w:tcPr>
            <w:tcW w:w="7961" w:type="dxa"/>
            <w:gridSpan w:val="6"/>
            <w:tcBorders>
              <w:top w:val="single" w:sz="8" w:space="0" w:color="auto"/>
              <w:left w:val="nil"/>
              <w:bottom w:val="single" w:sz="8" w:space="0" w:color="auto"/>
              <w:right w:val="single" w:sz="8" w:space="0" w:color="000000"/>
            </w:tcBorders>
            <w:shd w:val="clear" w:color="auto" w:fill="auto"/>
            <w:vAlign w:val="center"/>
            <w:hideMark/>
          </w:tcPr>
          <w:p w14:paraId="01F775EB" w14:textId="77777777"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 </w:t>
            </w:r>
          </w:p>
        </w:tc>
      </w:tr>
      <w:tr w:rsidR="00C66AC3" w:rsidRPr="00C66AC3" w14:paraId="7E6A798C" w14:textId="77777777" w:rsidTr="005B7222">
        <w:trPr>
          <w:trHeight w:val="328"/>
        </w:trPr>
        <w:tc>
          <w:tcPr>
            <w:tcW w:w="1822" w:type="dxa"/>
            <w:vMerge w:val="restart"/>
            <w:tcBorders>
              <w:top w:val="nil"/>
              <w:left w:val="single" w:sz="8" w:space="0" w:color="auto"/>
              <w:bottom w:val="single" w:sz="8" w:space="0" w:color="000000"/>
              <w:right w:val="single" w:sz="8" w:space="0" w:color="auto"/>
            </w:tcBorders>
            <w:shd w:val="clear" w:color="auto" w:fill="auto"/>
            <w:vAlign w:val="center"/>
            <w:hideMark/>
          </w:tcPr>
          <w:p w14:paraId="1FBB187C"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Котельная с. Чеускино, ул. Кедровая, д. 8</w:t>
            </w:r>
          </w:p>
        </w:tc>
        <w:tc>
          <w:tcPr>
            <w:tcW w:w="2663" w:type="dxa"/>
            <w:tcBorders>
              <w:top w:val="nil"/>
              <w:left w:val="nil"/>
              <w:bottom w:val="single" w:sz="8" w:space="0" w:color="auto"/>
              <w:right w:val="single" w:sz="8" w:space="0" w:color="auto"/>
            </w:tcBorders>
            <w:shd w:val="clear" w:color="auto" w:fill="auto"/>
            <w:vAlign w:val="center"/>
            <w:hideMark/>
          </w:tcPr>
          <w:p w14:paraId="67A702C5"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удельный расход топлива (на выработку)</w:t>
            </w:r>
          </w:p>
        </w:tc>
        <w:tc>
          <w:tcPr>
            <w:tcW w:w="1458" w:type="dxa"/>
            <w:tcBorders>
              <w:top w:val="nil"/>
              <w:left w:val="nil"/>
              <w:bottom w:val="single" w:sz="8" w:space="0" w:color="auto"/>
              <w:right w:val="single" w:sz="8" w:space="0" w:color="auto"/>
            </w:tcBorders>
            <w:shd w:val="clear" w:color="auto" w:fill="auto"/>
            <w:vAlign w:val="center"/>
            <w:hideMark/>
          </w:tcPr>
          <w:p w14:paraId="0D22227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газ</w:t>
            </w:r>
          </w:p>
        </w:tc>
        <w:tc>
          <w:tcPr>
            <w:tcW w:w="1277" w:type="dxa"/>
            <w:tcBorders>
              <w:top w:val="nil"/>
              <w:left w:val="nil"/>
              <w:bottom w:val="single" w:sz="8" w:space="0" w:color="auto"/>
              <w:right w:val="single" w:sz="8" w:space="0" w:color="auto"/>
            </w:tcBorders>
            <w:shd w:val="clear" w:color="auto" w:fill="auto"/>
            <w:vAlign w:val="center"/>
            <w:hideMark/>
          </w:tcPr>
          <w:p w14:paraId="71914CC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кг у.т./ Гкал</w:t>
            </w:r>
          </w:p>
        </w:tc>
        <w:tc>
          <w:tcPr>
            <w:tcW w:w="1316" w:type="dxa"/>
            <w:tcBorders>
              <w:top w:val="nil"/>
              <w:left w:val="nil"/>
              <w:bottom w:val="single" w:sz="8" w:space="0" w:color="auto"/>
              <w:right w:val="single" w:sz="8" w:space="0" w:color="auto"/>
            </w:tcBorders>
            <w:shd w:val="clear" w:color="000000" w:fill="FFFFFF"/>
            <w:vAlign w:val="center"/>
            <w:hideMark/>
          </w:tcPr>
          <w:p w14:paraId="6E3C544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157,2</w:t>
            </w:r>
          </w:p>
        </w:tc>
        <w:tc>
          <w:tcPr>
            <w:tcW w:w="1276" w:type="dxa"/>
            <w:tcBorders>
              <w:top w:val="nil"/>
              <w:left w:val="nil"/>
              <w:bottom w:val="single" w:sz="8" w:space="0" w:color="auto"/>
              <w:right w:val="single" w:sz="8" w:space="0" w:color="auto"/>
            </w:tcBorders>
            <w:shd w:val="clear" w:color="000000" w:fill="FFFFFF"/>
            <w:vAlign w:val="center"/>
            <w:hideMark/>
          </w:tcPr>
          <w:p w14:paraId="1B7AE35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157,2</w:t>
            </w:r>
          </w:p>
        </w:tc>
        <w:tc>
          <w:tcPr>
            <w:tcW w:w="1276" w:type="dxa"/>
            <w:tcBorders>
              <w:top w:val="nil"/>
              <w:left w:val="nil"/>
              <w:bottom w:val="single" w:sz="8" w:space="0" w:color="auto"/>
              <w:right w:val="single" w:sz="8" w:space="0" w:color="auto"/>
            </w:tcBorders>
            <w:shd w:val="clear" w:color="000000" w:fill="FFFFFF"/>
            <w:vAlign w:val="center"/>
            <w:hideMark/>
          </w:tcPr>
          <w:p w14:paraId="546F701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157,2</w:t>
            </w:r>
          </w:p>
        </w:tc>
        <w:tc>
          <w:tcPr>
            <w:tcW w:w="1275" w:type="dxa"/>
            <w:tcBorders>
              <w:top w:val="nil"/>
              <w:left w:val="nil"/>
              <w:bottom w:val="single" w:sz="8" w:space="0" w:color="auto"/>
              <w:right w:val="single" w:sz="8" w:space="0" w:color="auto"/>
            </w:tcBorders>
            <w:shd w:val="clear" w:color="000000" w:fill="FFFFFF"/>
            <w:vAlign w:val="center"/>
            <w:hideMark/>
          </w:tcPr>
          <w:p w14:paraId="522B2D9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157,2</w:t>
            </w:r>
          </w:p>
        </w:tc>
        <w:tc>
          <w:tcPr>
            <w:tcW w:w="1389" w:type="dxa"/>
            <w:tcBorders>
              <w:top w:val="nil"/>
              <w:left w:val="nil"/>
              <w:bottom w:val="single" w:sz="8" w:space="0" w:color="auto"/>
              <w:right w:val="single" w:sz="8" w:space="0" w:color="auto"/>
            </w:tcBorders>
            <w:shd w:val="clear" w:color="000000" w:fill="FFFFFF"/>
            <w:vAlign w:val="center"/>
            <w:hideMark/>
          </w:tcPr>
          <w:p w14:paraId="5D81E06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157,2</w:t>
            </w:r>
          </w:p>
        </w:tc>
        <w:tc>
          <w:tcPr>
            <w:tcW w:w="1418" w:type="dxa"/>
            <w:tcBorders>
              <w:top w:val="nil"/>
              <w:left w:val="nil"/>
              <w:bottom w:val="single" w:sz="8" w:space="0" w:color="auto"/>
              <w:right w:val="single" w:sz="8" w:space="0" w:color="auto"/>
            </w:tcBorders>
            <w:shd w:val="clear" w:color="000000" w:fill="FFFFFF"/>
            <w:vAlign w:val="center"/>
            <w:hideMark/>
          </w:tcPr>
          <w:p w14:paraId="5A8A159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157,2</w:t>
            </w:r>
          </w:p>
        </w:tc>
      </w:tr>
      <w:tr w:rsidR="00C66AC3" w:rsidRPr="00C66AC3" w14:paraId="7AD43776" w14:textId="77777777" w:rsidTr="005B7222">
        <w:trPr>
          <w:trHeight w:val="164"/>
        </w:trPr>
        <w:tc>
          <w:tcPr>
            <w:tcW w:w="1822" w:type="dxa"/>
            <w:vMerge/>
            <w:tcBorders>
              <w:top w:val="nil"/>
              <w:left w:val="single" w:sz="8" w:space="0" w:color="auto"/>
              <w:bottom w:val="single" w:sz="8" w:space="0" w:color="000000"/>
              <w:right w:val="single" w:sz="8" w:space="0" w:color="auto"/>
            </w:tcBorders>
            <w:vAlign w:val="center"/>
            <w:hideMark/>
          </w:tcPr>
          <w:p w14:paraId="55C5E532" w14:textId="77777777" w:rsidR="00C66AC3" w:rsidRPr="00C66AC3" w:rsidRDefault="00C66AC3" w:rsidP="00DE6355">
            <w:pPr>
              <w:contextualSpacing/>
              <w:rPr>
                <w:rFonts w:ascii="Arial" w:hAnsi="Arial" w:cs="Arial"/>
                <w:color w:val="000000"/>
                <w:sz w:val="18"/>
                <w:szCs w:val="18"/>
              </w:rPr>
            </w:pPr>
          </w:p>
        </w:tc>
        <w:tc>
          <w:tcPr>
            <w:tcW w:w="2663" w:type="dxa"/>
            <w:tcBorders>
              <w:top w:val="nil"/>
              <w:left w:val="nil"/>
              <w:bottom w:val="single" w:sz="8" w:space="0" w:color="auto"/>
              <w:right w:val="single" w:sz="8" w:space="0" w:color="auto"/>
            </w:tcBorders>
            <w:shd w:val="clear" w:color="auto" w:fill="auto"/>
            <w:vAlign w:val="center"/>
            <w:hideMark/>
          </w:tcPr>
          <w:p w14:paraId="23F69A63"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удельный расход топлива (на отпуск)</w:t>
            </w:r>
          </w:p>
        </w:tc>
        <w:tc>
          <w:tcPr>
            <w:tcW w:w="1458" w:type="dxa"/>
            <w:tcBorders>
              <w:top w:val="nil"/>
              <w:left w:val="nil"/>
              <w:bottom w:val="single" w:sz="8" w:space="0" w:color="auto"/>
              <w:right w:val="single" w:sz="8" w:space="0" w:color="auto"/>
            </w:tcBorders>
            <w:shd w:val="clear" w:color="auto" w:fill="auto"/>
            <w:vAlign w:val="center"/>
            <w:hideMark/>
          </w:tcPr>
          <w:p w14:paraId="468D9F0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газ</w:t>
            </w:r>
          </w:p>
        </w:tc>
        <w:tc>
          <w:tcPr>
            <w:tcW w:w="1277" w:type="dxa"/>
            <w:tcBorders>
              <w:top w:val="nil"/>
              <w:left w:val="nil"/>
              <w:bottom w:val="single" w:sz="8" w:space="0" w:color="auto"/>
              <w:right w:val="single" w:sz="8" w:space="0" w:color="auto"/>
            </w:tcBorders>
            <w:shd w:val="clear" w:color="auto" w:fill="auto"/>
            <w:vAlign w:val="center"/>
            <w:hideMark/>
          </w:tcPr>
          <w:p w14:paraId="421AD24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кг у.т./ Гкал</w:t>
            </w:r>
          </w:p>
        </w:tc>
        <w:tc>
          <w:tcPr>
            <w:tcW w:w="1316" w:type="dxa"/>
            <w:tcBorders>
              <w:top w:val="nil"/>
              <w:left w:val="nil"/>
              <w:bottom w:val="single" w:sz="8" w:space="0" w:color="auto"/>
              <w:right w:val="single" w:sz="8" w:space="0" w:color="auto"/>
            </w:tcBorders>
            <w:shd w:val="clear" w:color="000000" w:fill="FFFFFF"/>
            <w:vAlign w:val="center"/>
            <w:hideMark/>
          </w:tcPr>
          <w:p w14:paraId="1A025FA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161,13</w:t>
            </w:r>
          </w:p>
        </w:tc>
        <w:tc>
          <w:tcPr>
            <w:tcW w:w="1276" w:type="dxa"/>
            <w:tcBorders>
              <w:top w:val="nil"/>
              <w:left w:val="nil"/>
              <w:bottom w:val="single" w:sz="8" w:space="0" w:color="auto"/>
              <w:right w:val="single" w:sz="8" w:space="0" w:color="auto"/>
            </w:tcBorders>
            <w:shd w:val="clear" w:color="000000" w:fill="FFFFFF"/>
            <w:vAlign w:val="center"/>
            <w:hideMark/>
          </w:tcPr>
          <w:p w14:paraId="681CBD1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161,13</w:t>
            </w:r>
          </w:p>
        </w:tc>
        <w:tc>
          <w:tcPr>
            <w:tcW w:w="1276" w:type="dxa"/>
            <w:tcBorders>
              <w:top w:val="nil"/>
              <w:left w:val="nil"/>
              <w:bottom w:val="single" w:sz="8" w:space="0" w:color="auto"/>
              <w:right w:val="single" w:sz="8" w:space="0" w:color="auto"/>
            </w:tcBorders>
            <w:shd w:val="clear" w:color="000000" w:fill="FFFFFF"/>
            <w:vAlign w:val="center"/>
            <w:hideMark/>
          </w:tcPr>
          <w:p w14:paraId="3190293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161,13</w:t>
            </w:r>
          </w:p>
        </w:tc>
        <w:tc>
          <w:tcPr>
            <w:tcW w:w="1275" w:type="dxa"/>
            <w:tcBorders>
              <w:top w:val="nil"/>
              <w:left w:val="nil"/>
              <w:bottom w:val="single" w:sz="8" w:space="0" w:color="auto"/>
              <w:right w:val="single" w:sz="8" w:space="0" w:color="auto"/>
            </w:tcBorders>
            <w:shd w:val="clear" w:color="000000" w:fill="FFFFFF"/>
            <w:vAlign w:val="center"/>
            <w:hideMark/>
          </w:tcPr>
          <w:p w14:paraId="028A5D2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161,13</w:t>
            </w:r>
          </w:p>
        </w:tc>
        <w:tc>
          <w:tcPr>
            <w:tcW w:w="1389" w:type="dxa"/>
            <w:tcBorders>
              <w:top w:val="nil"/>
              <w:left w:val="nil"/>
              <w:bottom w:val="single" w:sz="8" w:space="0" w:color="auto"/>
              <w:right w:val="single" w:sz="8" w:space="0" w:color="auto"/>
            </w:tcBorders>
            <w:shd w:val="clear" w:color="000000" w:fill="FFFFFF"/>
            <w:vAlign w:val="center"/>
            <w:hideMark/>
          </w:tcPr>
          <w:p w14:paraId="11256FA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161,13</w:t>
            </w:r>
          </w:p>
        </w:tc>
        <w:tc>
          <w:tcPr>
            <w:tcW w:w="1418" w:type="dxa"/>
            <w:tcBorders>
              <w:top w:val="nil"/>
              <w:left w:val="nil"/>
              <w:bottom w:val="single" w:sz="8" w:space="0" w:color="auto"/>
              <w:right w:val="single" w:sz="8" w:space="0" w:color="auto"/>
            </w:tcBorders>
            <w:shd w:val="clear" w:color="000000" w:fill="FFFFFF"/>
            <w:vAlign w:val="center"/>
            <w:hideMark/>
          </w:tcPr>
          <w:p w14:paraId="6439072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161,13</w:t>
            </w:r>
          </w:p>
        </w:tc>
      </w:tr>
      <w:tr w:rsidR="00C66AC3" w:rsidRPr="00C66AC3" w14:paraId="73D83D18" w14:textId="77777777" w:rsidTr="005B7222">
        <w:trPr>
          <w:trHeight w:val="169"/>
        </w:trPr>
        <w:tc>
          <w:tcPr>
            <w:tcW w:w="1822" w:type="dxa"/>
            <w:vMerge/>
            <w:tcBorders>
              <w:top w:val="nil"/>
              <w:left w:val="single" w:sz="8" w:space="0" w:color="auto"/>
              <w:bottom w:val="single" w:sz="8" w:space="0" w:color="000000"/>
              <w:right w:val="single" w:sz="8" w:space="0" w:color="auto"/>
            </w:tcBorders>
            <w:vAlign w:val="center"/>
            <w:hideMark/>
          </w:tcPr>
          <w:p w14:paraId="3A6090F8" w14:textId="77777777" w:rsidR="00C66AC3" w:rsidRPr="00C66AC3" w:rsidRDefault="00C66AC3" w:rsidP="00DE6355">
            <w:pPr>
              <w:contextualSpacing/>
              <w:rPr>
                <w:rFonts w:ascii="Arial" w:hAnsi="Arial" w:cs="Arial"/>
                <w:color w:val="000000"/>
                <w:sz w:val="18"/>
                <w:szCs w:val="18"/>
              </w:rPr>
            </w:pPr>
          </w:p>
        </w:tc>
        <w:tc>
          <w:tcPr>
            <w:tcW w:w="266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5A65189"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годовой расход</w:t>
            </w:r>
          </w:p>
        </w:tc>
        <w:tc>
          <w:tcPr>
            <w:tcW w:w="145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892CDA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газ</w:t>
            </w:r>
          </w:p>
        </w:tc>
        <w:tc>
          <w:tcPr>
            <w:tcW w:w="1277" w:type="dxa"/>
            <w:tcBorders>
              <w:top w:val="nil"/>
              <w:left w:val="nil"/>
              <w:bottom w:val="single" w:sz="8" w:space="0" w:color="auto"/>
              <w:right w:val="single" w:sz="8" w:space="0" w:color="auto"/>
            </w:tcBorders>
            <w:shd w:val="clear" w:color="auto" w:fill="auto"/>
            <w:noWrap/>
            <w:vAlign w:val="center"/>
            <w:hideMark/>
          </w:tcPr>
          <w:p w14:paraId="32E7AA0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 у.т.</w:t>
            </w:r>
          </w:p>
        </w:tc>
        <w:tc>
          <w:tcPr>
            <w:tcW w:w="1316" w:type="dxa"/>
            <w:tcBorders>
              <w:top w:val="nil"/>
              <w:left w:val="nil"/>
              <w:bottom w:val="single" w:sz="8" w:space="0" w:color="auto"/>
              <w:right w:val="single" w:sz="8" w:space="0" w:color="auto"/>
            </w:tcBorders>
            <w:shd w:val="clear" w:color="000000" w:fill="FFFFFF"/>
            <w:vAlign w:val="center"/>
            <w:hideMark/>
          </w:tcPr>
          <w:p w14:paraId="7C7290D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1 408,31</w:t>
            </w:r>
          </w:p>
        </w:tc>
        <w:tc>
          <w:tcPr>
            <w:tcW w:w="1276" w:type="dxa"/>
            <w:tcBorders>
              <w:top w:val="nil"/>
              <w:left w:val="nil"/>
              <w:bottom w:val="single" w:sz="8" w:space="0" w:color="auto"/>
              <w:right w:val="single" w:sz="8" w:space="0" w:color="auto"/>
            </w:tcBorders>
            <w:shd w:val="clear" w:color="000000" w:fill="FFFFFF"/>
            <w:vAlign w:val="center"/>
            <w:hideMark/>
          </w:tcPr>
          <w:p w14:paraId="522BF1E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1 417,28</w:t>
            </w:r>
          </w:p>
        </w:tc>
        <w:tc>
          <w:tcPr>
            <w:tcW w:w="1276" w:type="dxa"/>
            <w:tcBorders>
              <w:top w:val="nil"/>
              <w:left w:val="nil"/>
              <w:bottom w:val="single" w:sz="8" w:space="0" w:color="auto"/>
              <w:right w:val="single" w:sz="8" w:space="0" w:color="auto"/>
            </w:tcBorders>
            <w:shd w:val="clear" w:color="000000" w:fill="FFFFFF"/>
            <w:vAlign w:val="center"/>
            <w:hideMark/>
          </w:tcPr>
          <w:p w14:paraId="7AEB3A2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1 426,24</w:t>
            </w:r>
          </w:p>
        </w:tc>
        <w:tc>
          <w:tcPr>
            <w:tcW w:w="1275" w:type="dxa"/>
            <w:tcBorders>
              <w:top w:val="nil"/>
              <w:left w:val="nil"/>
              <w:bottom w:val="single" w:sz="8" w:space="0" w:color="auto"/>
              <w:right w:val="single" w:sz="8" w:space="0" w:color="auto"/>
            </w:tcBorders>
            <w:shd w:val="clear" w:color="000000" w:fill="FFFFFF"/>
            <w:vAlign w:val="center"/>
            <w:hideMark/>
          </w:tcPr>
          <w:p w14:paraId="2D22B5D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1 435,21</w:t>
            </w:r>
          </w:p>
        </w:tc>
        <w:tc>
          <w:tcPr>
            <w:tcW w:w="1389" w:type="dxa"/>
            <w:tcBorders>
              <w:top w:val="nil"/>
              <w:left w:val="nil"/>
              <w:bottom w:val="single" w:sz="8" w:space="0" w:color="auto"/>
              <w:right w:val="single" w:sz="8" w:space="0" w:color="auto"/>
            </w:tcBorders>
            <w:shd w:val="clear" w:color="000000" w:fill="FFFFFF"/>
            <w:vAlign w:val="center"/>
            <w:hideMark/>
          </w:tcPr>
          <w:p w14:paraId="27A70AF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1 489,00</w:t>
            </w:r>
          </w:p>
        </w:tc>
        <w:tc>
          <w:tcPr>
            <w:tcW w:w="1418" w:type="dxa"/>
            <w:tcBorders>
              <w:top w:val="nil"/>
              <w:left w:val="nil"/>
              <w:bottom w:val="single" w:sz="8" w:space="0" w:color="auto"/>
              <w:right w:val="single" w:sz="8" w:space="0" w:color="auto"/>
            </w:tcBorders>
            <w:shd w:val="clear" w:color="000000" w:fill="FFFFFF"/>
            <w:vAlign w:val="center"/>
            <w:hideMark/>
          </w:tcPr>
          <w:p w14:paraId="4E5D7ED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1 544,06</w:t>
            </w:r>
          </w:p>
        </w:tc>
      </w:tr>
      <w:tr w:rsidR="00C66AC3" w:rsidRPr="00C66AC3" w14:paraId="7C8CABE2" w14:textId="77777777" w:rsidTr="00C66AC3">
        <w:trPr>
          <w:trHeight w:val="330"/>
        </w:trPr>
        <w:tc>
          <w:tcPr>
            <w:tcW w:w="1822" w:type="dxa"/>
            <w:vMerge/>
            <w:tcBorders>
              <w:top w:val="nil"/>
              <w:left w:val="single" w:sz="8" w:space="0" w:color="auto"/>
              <w:bottom w:val="single" w:sz="8" w:space="0" w:color="000000"/>
              <w:right w:val="single" w:sz="8" w:space="0" w:color="auto"/>
            </w:tcBorders>
            <w:vAlign w:val="center"/>
            <w:hideMark/>
          </w:tcPr>
          <w:p w14:paraId="49ACC1FF" w14:textId="77777777" w:rsidR="00C66AC3" w:rsidRPr="00C66AC3" w:rsidRDefault="00C66AC3" w:rsidP="00DE6355">
            <w:pPr>
              <w:contextualSpacing/>
              <w:rPr>
                <w:rFonts w:ascii="Arial" w:hAnsi="Arial" w:cs="Arial"/>
                <w:color w:val="000000"/>
                <w:sz w:val="18"/>
                <w:szCs w:val="18"/>
              </w:rPr>
            </w:pPr>
          </w:p>
        </w:tc>
        <w:tc>
          <w:tcPr>
            <w:tcW w:w="2663" w:type="dxa"/>
            <w:vMerge/>
            <w:tcBorders>
              <w:top w:val="nil"/>
              <w:left w:val="single" w:sz="8" w:space="0" w:color="auto"/>
              <w:bottom w:val="single" w:sz="8" w:space="0" w:color="000000"/>
              <w:right w:val="single" w:sz="8" w:space="0" w:color="auto"/>
            </w:tcBorders>
            <w:vAlign w:val="center"/>
            <w:hideMark/>
          </w:tcPr>
          <w:p w14:paraId="039B2C48" w14:textId="77777777" w:rsidR="00C66AC3" w:rsidRPr="00C66AC3" w:rsidRDefault="00C66AC3" w:rsidP="00DE6355">
            <w:pPr>
              <w:contextualSpacing/>
              <w:rPr>
                <w:rFonts w:ascii="Arial" w:hAnsi="Arial" w:cs="Arial"/>
                <w:color w:val="000000"/>
                <w:sz w:val="18"/>
                <w:szCs w:val="18"/>
              </w:rPr>
            </w:pPr>
          </w:p>
        </w:tc>
        <w:tc>
          <w:tcPr>
            <w:tcW w:w="1458" w:type="dxa"/>
            <w:vMerge/>
            <w:tcBorders>
              <w:top w:val="nil"/>
              <w:left w:val="single" w:sz="8" w:space="0" w:color="auto"/>
              <w:bottom w:val="single" w:sz="8" w:space="0" w:color="000000"/>
              <w:right w:val="single" w:sz="8" w:space="0" w:color="auto"/>
            </w:tcBorders>
            <w:vAlign w:val="center"/>
            <w:hideMark/>
          </w:tcPr>
          <w:p w14:paraId="72FE750F" w14:textId="77777777" w:rsidR="00C66AC3" w:rsidRPr="00C66AC3" w:rsidRDefault="00C66AC3" w:rsidP="00DE6355">
            <w:pPr>
              <w:contextualSpacing/>
              <w:rPr>
                <w:rFonts w:ascii="Arial" w:hAnsi="Arial" w:cs="Arial"/>
                <w:color w:val="000000"/>
                <w:sz w:val="18"/>
                <w:szCs w:val="18"/>
              </w:rPr>
            </w:pPr>
          </w:p>
        </w:tc>
        <w:tc>
          <w:tcPr>
            <w:tcW w:w="1277" w:type="dxa"/>
            <w:tcBorders>
              <w:top w:val="nil"/>
              <w:left w:val="nil"/>
              <w:bottom w:val="single" w:sz="8" w:space="0" w:color="auto"/>
              <w:right w:val="single" w:sz="8" w:space="0" w:color="auto"/>
            </w:tcBorders>
            <w:shd w:val="clear" w:color="auto" w:fill="auto"/>
            <w:noWrap/>
            <w:vAlign w:val="center"/>
            <w:hideMark/>
          </w:tcPr>
          <w:p w14:paraId="26DDB56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м³</w:t>
            </w:r>
          </w:p>
        </w:tc>
        <w:tc>
          <w:tcPr>
            <w:tcW w:w="1316" w:type="dxa"/>
            <w:tcBorders>
              <w:top w:val="nil"/>
              <w:left w:val="nil"/>
              <w:bottom w:val="single" w:sz="8" w:space="0" w:color="auto"/>
              <w:right w:val="single" w:sz="8" w:space="0" w:color="auto"/>
            </w:tcBorders>
            <w:shd w:val="clear" w:color="000000" w:fill="FFFFFF"/>
            <w:vAlign w:val="center"/>
            <w:hideMark/>
          </w:tcPr>
          <w:p w14:paraId="22856BD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1 248,50</w:t>
            </w:r>
          </w:p>
        </w:tc>
        <w:tc>
          <w:tcPr>
            <w:tcW w:w="1276" w:type="dxa"/>
            <w:tcBorders>
              <w:top w:val="nil"/>
              <w:left w:val="nil"/>
              <w:bottom w:val="single" w:sz="8" w:space="0" w:color="auto"/>
              <w:right w:val="single" w:sz="8" w:space="0" w:color="auto"/>
            </w:tcBorders>
            <w:shd w:val="clear" w:color="000000" w:fill="FFFFFF"/>
            <w:vAlign w:val="center"/>
            <w:hideMark/>
          </w:tcPr>
          <w:p w14:paraId="7385EF4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1 256,45</w:t>
            </w:r>
          </w:p>
        </w:tc>
        <w:tc>
          <w:tcPr>
            <w:tcW w:w="1276" w:type="dxa"/>
            <w:tcBorders>
              <w:top w:val="nil"/>
              <w:left w:val="nil"/>
              <w:bottom w:val="single" w:sz="8" w:space="0" w:color="auto"/>
              <w:right w:val="single" w:sz="8" w:space="0" w:color="auto"/>
            </w:tcBorders>
            <w:shd w:val="clear" w:color="000000" w:fill="FFFFFF"/>
            <w:vAlign w:val="center"/>
            <w:hideMark/>
          </w:tcPr>
          <w:p w14:paraId="7438E25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1 264,40</w:t>
            </w:r>
          </w:p>
        </w:tc>
        <w:tc>
          <w:tcPr>
            <w:tcW w:w="1275" w:type="dxa"/>
            <w:tcBorders>
              <w:top w:val="nil"/>
              <w:left w:val="nil"/>
              <w:bottom w:val="single" w:sz="8" w:space="0" w:color="auto"/>
              <w:right w:val="single" w:sz="8" w:space="0" w:color="auto"/>
            </w:tcBorders>
            <w:shd w:val="clear" w:color="000000" w:fill="FFFFFF"/>
            <w:vAlign w:val="center"/>
            <w:hideMark/>
          </w:tcPr>
          <w:p w14:paraId="454FE6F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1 272,35</w:t>
            </w:r>
          </w:p>
        </w:tc>
        <w:tc>
          <w:tcPr>
            <w:tcW w:w="1389" w:type="dxa"/>
            <w:tcBorders>
              <w:top w:val="nil"/>
              <w:left w:val="nil"/>
              <w:bottom w:val="single" w:sz="8" w:space="0" w:color="auto"/>
              <w:right w:val="single" w:sz="8" w:space="0" w:color="auto"/>
            </w:tcBorders>
            <w:shd w:val="clear" w:color="000000" w:fill="FFFFFF"/>
            <w:vAlign w:val="center"/>
            <w:hideMark/>
          </w:tcPr>
          <w:p w14:paraId="255C76F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1 320,03</w:t>
            </w:r>
          </w:p>
        </w:tc>
        <w:tc>
          <w:tcPr>
            <w:tcW w:w="1418" w:type="dxa"/>
            <w:tcBorders>
              <w:top w:val="nil"/>
              <w:left w:val="nil"/>
              <w:bottom w:val="single" w:sz="8" w:space="0" w:color="auto"/>
              <w:right w:val="single" w:sz="8" w:space="0" w:color="auto"/>
            </w:tcBorders>
            <w:shd w:val="clear" w:color="000000" w:fill="FFFFFF"/>
            <w:vAlign w:val="center"/>
            <w:hideMark/>
          </w:tcPr>
          <w:p w14:paraId="674C7E0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1 368,85</w:t>
            </w:r>
          </w:p>
        </w:tc>
      </w:tr>
      <w:tr w:rsidR="00C66AC3" w:rsidRPr="00C66AC3" w14:paraId="08945F81" w14:textId="77777777" w:rsidTr="00C66AC3">
        <w:trPr>
          <w:trHeight w:val="330"/>
        </w:trPr>
        <w:tc>
          <w:tcPr>
            <w:tcW w:w="1822" w:type="dxa"/>
            <w:vMerge/>
            <w:tcBorders>
              <w:top w:val="nil"/>
              <w:left w:val="single" w:sz="8" w:space="0" w:color="auto"/>
              <w:bottom w:val="single" w:sz="8" w:space="0" w:color="000000"/>
              <w:right w:val="single" w:sz="8" w:space="0" w:color="auto"/>
            </w:tcBorders>
            <w:vAlign w:val="center"/>
            <w:hideMark/>
          </w:tcPr>
          <w:p w14:paraId="3BAB0446" w14:textId="77777777" w:rsidR="00C66AC3" w:rsidRPr="00C66AC3" w:rsidRDefault="00C66AC3" w:rsidP="00DE6355">
            <w:pPr>
              <w:contextualSpacing/>
              <w:rPr>
                <w:rFonts w:ascii="Arial" w:hAnsi="Arial" w:cs="Arial"/>
                <w:color w:val="000000"/>
                <w:sz w:val="18"/>
                <w:szCs w:val="18"/>
              </w:rPr>
            </w:pPr>
          </w:p>
        </w:tc>
        <w:tc>
          <w:tcPr>
            <w:tcW w:w="2663" w:type="dxa"/>
            <w:vMerge w:val="restart"/>
            <w:tcBorders>
              <w:top w:val="nil"/>
              <w:left w:val="single" w:sz="8" w:space="0" w:color="auto"/>
              <w:bottom w:val="single" w:sz="8" w:space="0" w:color="000000"/>
              <w:right w:val="single" w:sz="8" w:space="0" w:color="auto"/>
            </w:tcBorders>
            <w:shd w:val="clear" w:color="auto" w:fill="auto"/>
            <w:vAlign w:val="center"/>
            <w:hideMark/>
          </w:tcPr>
          <w:p w14:paraId="2ACFBEFB"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максимальный часовой расход</w:t>
            </w:r>
          </w:p>
        </w:tc>
        <w:tc>
          <w:tcPr>
            <w:tcW w:w="145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EDE7CF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зимний</w:t>
            </w:r>
          </w:p>
        </w:tc>
        <w:tc>
          <w:tcPr>
            <w:tcW w:w="1277" w:type="dxa"/>
            <w:tcBorders>
              <w:top w:val="nil"/>
              <w:left w:val="nil"/>
              <w:bottom w:val="single" w:sz="8" w:space="0" w:color="auto"/>
              <w:right w:val="single" w:sz="8" w:space="0" w:color="auto"/>
            </w:tcBorders>
            <w:shd w:val="clear" w:color="auto" w:fill="auto"/>
            <w:noWrap/>
            <w:vAlign w:val="center"/>
            <w:hideMark/>
          </w:tcPr>
          <w:p w14:paraId="386C40F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кг у.т./ч</w:t>
            </w:r>
          </w:p>
        </w:tc>
        <w:tc>
          <w:tcPr>
            <w:tcW w:w="1316" w:type="dxa"/>
            <w:tcBorders>
              <w:top w:val="nil"/>
              <w:left w:val="nil"/>
              <w:bottom w:val="single" w:sz="8" w:space="0" w:color="auto"/>
              <w:right w:val="single" w:sz="8" w:space="0" w:color="auto"/>
            </w:tcBorders>
            <w:shd w:val="clear" w:color="000000" w:fill="FFFFFF"/>
            <w:vAlign w:val="center"/>
            <w:hideMark/>
          </w:tcPr>
          <w:p w14:paraId="2C05BAC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4 458,94</w:t>
            </w:r>
          </w:p>
        </w:tc>
        <w:tc>
          <w:tcPr>
            <w:tcW w:w="1276" w:type="dxa"/>
            <w:tcBorders>
              <w:top w:val="nil"/>
              <w:left w:val="nil"/>
              <w:bottom w:val="single" w:sz="8" w:space="0" w:color="auto"/>
              <w:right w:val="single" w:sz="8" w:space="0" w:color="auto"/>
            </w:tcBorders>
            <w:shd w:val="clear" w:color="000000" w:fill="FFFFFF"/>
            <w:vAlign w:val="center"/>
            <w:hideMark/>
          </w:tcPr>
          <w:p w14:paraId="72DAEC6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4 487,32</w:t>
            </w:r>
          </w:p>
        </w:tc>
        <w:tc>
          <w:tcPr>
            <w:tcW w:w="1276" w:type="dxa"/>
            <w:tcBorders>
              <w:top w:val="nil"/>
              <w:left w:val="nil"/>
              <w:bottom w:val="single" w:sz="8" w:space="0" w:color="auto"/>
              <w:right w:val="single" w:sz="8" w:space="0" w:color="auto"/>
            </w:tcBorders>
            <w:shd w:val="clear" w:color="000000" w:fill="FFFFFF"/>
            <w:vAlign w:val="center"/>
            <w:hideMark/>
          </w:tcPr>
          <w:p w14:paraId="53AB5D1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4 515,71</w:t>
            </w:r>
          </w:p>
        </w:tc>
        <w:tc>
          <w:tcPr>
            <w:tcW w:w="1275" w:type="dxa"/>
            <w:tcBorders>
              <w:top w:val="nil"/>
              <w:left w:val="nil"/>
              <w:bottom w:val="single" w:sz="8" w:space="0" w:color="auto"/>
              <w:right w:val="single" w:sz="8" w:space="0" w:color="auto"/>
            </w:tcBorders>
            <w:shd w:val="clear" w:color="000000" w:fill="FFFFFF"/>
            <w:vAlign w:val="center"/>
            <w:hideMark/>
          </w:tcPr>
          <w:p w14:paraId="702028E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4 544,09</w:t>
            </w:r>
          </w:p>
        </w:tc>
        <w:tc>
          <w:tcPr>
            <w:tcW w:w="1389" w:type="dxa"/>
            <w:tcBorders>
              <w:top w:val="nil"/>
              <w:left w:val="nil"/>
              <w:bottom w:val="single" w:sz="8" w:space="0" w:color="auto"/>
              <w:right w:val="single" w:sz="8" w:space="0" w:color="auto"/>
            </w:tcBorders>
            <w:shd w:val="clear" w:color="000000" w:fill="FFFFFF"/>
            <w:vAlign w:val="center"/>
            <w:hideMark/>
          </w:tcPr>
          <w:p w14:paraId="1CCF14E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4 714,41</w:t>
            </w:r>
          </w:p>
        </w:tc>
        <w:tc>
          <w:tcPr>
            <w:tcW w:w="1418" w:type="dxa"/>
            <w:tcBorders>
              <w:top w:val="nil"/>
              <w:left w:val="nil"/>
              <w:bottom w:val="single" w:sz="8" w:space="0" w:color="auto"/>
              <w:right w:val="single" w:sz="8" w:space="0" w:color="auto"/>
            </w:tcBorders>
            <w:shd w:val="clear" w:color="000000" w:fill="FFFFFF"/>
            <w:vAlign w:val="center"/>
            <w:hideMark/>
          </w:tcPr>
          <w:p w14:paraId="4F6248E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4 888,74</w:t>
            </w:r>
          </w:p>
        </w:tc>
      </w:tr>
      <w:tr w:rsidR="00C66AC3" w:rsidRPr="00C66AC3" w14:paraId="2366AB27" w14:textId="77777777" w:rsidTr="005B7222">
        <w:trPr>
          <w:trHeight w:val="60"/>
        </w:trPr>
        <w:tc>
          <w:tcPr>
            <w:tcW w:w="1822" w:type="dxa"/>
            <w:vMerge/>
            <w:tcBorders>
              <w:top w:val="nil"/>
              <w:left w:val="single" w:sz="8" w:space="0" w:color="auto"/>
              <w:bottom w:val="single" w:sz="8" w:space="0" w:color="000000"/>
              <w:right w:val="single" w:sz="8" w:space="0" w:color="auto"/>
            </w:tcBorders>
            <w:vAlign w:val="center"/>
            <w:hideMark/>
          </w:tcPr>
          <w:p w14:paraId="3F207C34" w14:textId="77777777" w:rsidR="00C66AC3" w:rsidRPr="00C66AC3" w:rsidRDefault="00C66AC3" w:rsidP="00DE6355">
            <w:pPr>
              <w:contextualSpacing/>
              <w:rPr>
                <w:rFonts w:ascii="Arial" w:hAnsi="Arial" w:cs="Arial"/>
                <w:color w:val="000000"/>
                <w:sz w:val="18"/>
                <w:szCs w:val="18"/>
              </w:rPr>
            </w:pPr>
          </w:p>
        </w:tc>
        <w:tc>
          <w:tcPr>
            <w:tcW w:w="2663" w:type="dxa"/>
            <w:vMerge/>
            <w:tcBorders>
              <w:top w:val="nil"/>
              <w:left w:val="single" w:sz="8" w:space="0" w:color="auto"/>
              <w:bottom w:val="single" w:sz="8" w:space="0" w:color="000000"/>
              <w:right w:val="single" w:sz="8" w:space="0" w:color="auto"/>
            </w:tcBorders>
            <w:vAlign w:val="center"/>
            <w:hideMark/>
          </w:tcPr>
          <w:p w14:paraId="5C49B466" w14:textId="77777777" w:rsidR="00C66AC3" w:rsidRPr="00C66AC3" w:rsidRDefault="00C66AC3" w:rsidP="00DE6355">
            <w:pPr>
              <w:contextualSpacing/>
              <w:rPr>
                <w:rFonts w:ascii="Arial" w:hAnsi="Arial" w:cs="Arial"/>
                <w:color w:val="000000"/>
                <w:sz w:val="18"/>
                <w:szCs w:val="18"/>
              </w:rPr>
            </w:pPr>
          </w:p>
        </w:tc>
        <w:tc>
          <w:tcPr>
            <w:tcW w:w="1458" w:type="dxa"/>
            <w:vMerge/>
            <w:tcBorders>
              <w:top w:val="nil"/>
              <w:left w:val="single" w:sz="8" w:space="0" w:color="auto"/>
              <w:bottom w:val="single" w:sz="8" w:space="0" w:color="000000"/>
              <w:right w:val="single" w:sz="8" w:space="0" w:color="auto"/>
            </w:tcBorders>
            <w:vAlign w:val="center"/>
            <w:hideMark/>
          </w:tcPr>
          <w:p w14:paraId="129AA146" w14:textId="77777777" w:rsidR="00C66AC3" w:rsidRPr="00C66AC3" w:rsidRDefault="00C66AC3" w:rsidP="00DE6355">
            <w:pPr>
              <w:contextualSpacing/>
              <w:rPr>
                <w:rFonts w:ascii="Arial" w:hAnsi="Arial" w:cs="Arial"/>
                <w:color w:val="000000"/>
                <w:sz w:val="18"/>
                <w:szCs w:val="18"/>
              </w:rPr>
            </w:pPr>
          </w:p>
        </w:tc>
        <w:tc>
          <w:tcPr>
            <w:tcW w:w="1277" w:type="dxa"/>
            <w:tcBorders>
              <w:top w:val="nil"/>
              <w:left w:val="nil"/>
              <w:bottom w:val="single" w:sz="8" w:space="0" w:color="auto"/>
              <w:right w:val="single" w:sz="8" w:space="0" w:color="auto"/>
            </w:tcBorders>
            <w:shd w:val="clear" w:color="auto" w:fill="auto"/>
            <w:noWrap/>
            <w:vAlign w:val="center"/>
            <w:hideMark/>
          </w:tcPr>
          <w:p w14:paraId="5129A35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м³/ч</w:t>
            </w:r>
          </w:p>
        </w:tc>
        <w:tc>
          <w:tcPr>
            <w:tcW w:w="1316" w:type="dxa"/>
            <w:tcBorders>
              <w:top w:val="nil"/>
              <w:left w:val="nil"/>
              <w:bottom w:val="single" w:sz="8" w:space="0" w:color="auto"/>
              <w:right w:val="single" w:sz="8" w:space="0" w:color="auto"/>
            </w:tcBorders>
            <w:shd w:val="clear" w:color="000000" w:fill="FFFFFF"/>
            <w:vAlign w:val="center"/>
            <w:hideMark/>
          </w:tcPr>
          <w:p w14:paraId="456C213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3 456,54</w:t>
            </w:r>
          </w:p>
        </w:tc>
        <w:tc>
          <w:tcPr>
            <w:tcW w:w="1276" w:type="dxa"/>
            <w:tcBorders>
              <w:top w:val="nil"/>
              <w:left w:val="nil"/>
              <w:bottom w:val="single" w:sz="8" w:space="0" w:color="auto"/>
              <w:right w:val="single" w:sz="8" w:space="0" w:color="auto"/>
            </w:tcBorders>
            <w:shd w:val="clear" w:color="000000" w:fill="FFFFFF"/>
            <w:vAlign w:val="center"/>
            <w:hideMark/>
          </w:tcPr>
          <w:p w14:paraId="60420D7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3 478,54</w:t>
            </w:r>
          </w:p>
        </w:tc>
        <w:tc>
          <w:tcPr>
            <w:tcW w:w="1276" w:type="dxa"/>
            <w:tcBorders>
              <w:top w:val="nil"/>
              <w:left w:val="nil"/>
              <w:bottom w:val="single" w:sz="8" w:space="0" w:color="auto"/>
              <w:right w:val="single" w:sz="8" w:space="0" w:color="auto"/>
            </w:tcBorders>
            <w:shd w:val="clear" w:color="000000" w:fill="FFFFFF"/>
            <w:vAlign w:val="center"/>
            <w:hideMark/>
          </w:tcPr>
          <w:p w14:paraId="610AB48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3 500,55</w:t>
            </w:r>
          </w:p>
        </w:tc>
        <w:tc>
          <w:tcPr>
            <w:tcW w:w="1275" w:type="dxa"/>
            <w:tcBorders>
              <w:top w:val="nil"/>
              <w:left w:val="nil"/>
              <w:bottom w:val="single" w:sz="8" w:space="0" w:color="auto"/>
              <w:right w:val="single" w:sz="8" w:space="0" w:color="auto"/>
            </w:tcBorders>
            <w:shd w:val="clear" w:color="000000" w:fill="FFFFFF"/>
            <w:vAlign w:val="center"/>
            <w:hideMark/>
          </w:tcPr>
          <w:p w14:paraId="72BD021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3 522,55</w:t>
            </w:r>
          </w:p>
        </w:tc>
        <w:tc>
          <w:tcPr>
            <w:tcW w:w="1389" w:type="dxa"/>
            <w:tcBorders>
              <w:top w:val="nil"/>
              <w:left w:val="nil"/>
              <w:bottom w:val="single" w:sz="8" w:space="0" w:color="auto"/>
              <w:right w:val="single" w:sz="8" w:space="0" w:color="auto"/>
            </w:tcBorders>
            <w:shd w:val="clear" w:color="000000" w:fill="FFFFFF"/>
            <w:vAlign w:val="center"/>
            <w:hideMark/>
          </w:tcPr>
          <w:p w14:paraId="58057AF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3 654,58</w:t>
            </w:r>
          </w:p>
        </w:tc>
        <w:tc>
          <w:tcPr>
            <w:tcW w:w="1418" w:type="dxa"/>
            <w:tcBorders>
              <w:top w:val="nil"/>
              <w:left w:val="nil"/>
              <w:bottom w:val="single" w:sz="8" w:space="0" w:color="auto"/>
              <w:right w:val="single" w:sz="8" w:space="0" w:color="auto"/>
            </w:tcBorders>
            <w:shd w:val="clear" w:color="000000" w:fill="FFFFFF"/>
            <w:vAlign w:val="center"/>
            <w:hideMark/>
          </w:tcPr>
          <w:p w14:paraId="654BAE3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3 789,72</w:t>
            </w:r>
          </w:p>
        </w:tc>
      </w:tr>
      <w:tr w:rsidR="00C66AC3" w:rsidRPr="00C66AC3" w14:paraId="10572CEA" w14:textId="77777777" w:rsidTr="005B7222">
        <w:trPr>
          <w:trHeight w:val="157"/>
        </w:trPr>
        <w:tc>
          <w:tcPr>
            <w:tcW w:w="1822" w:type="dxa"/>
            <w:vMerge/>
            <w:tcBorders>
              <w:top w:val="nil"/>
              <w:left w:val="single" w:sz="8" w:space="0" w:color="auto"/>
              <w:bottom w:val="single" w:sz="8" w:space="0" w:color="000000"/>
              <w:right w:val="single" w:sz="8" w:space="0" w:color="auto"/>
            </w:tcBorders>
            <w:vAlign w:val="center"/>
            <w:hideMark/>
          </w:tcPr>
          <w:p w14:paraId="34C0BBBA" w14:textId="77777777" w:rsidR="00C66AC3" w:rsidRPr="00C66AC3" w:rsidRDefault="00C66AC3" w:rsidP="00DE6355">
            <w:pPr>
              <w:contextualSpacing/>
              <w:rPr>
                <w:rFonts w:ascii="Arial" w:hAnsi="Arial" w:cs="Arial"/>
                <w:color w:val="000000"/>
                <w:sz w:val="18"/>
                <w:szCs w:val="18"/>
              </w:rPr>
            </w:pPr>
          </w:p>
        </w:tc>
        <w:tc>
          <w:tcPr>
            <w:tcW w:w="2663" w:type="dxa"/>
            <w:vMerge/>
            <w:tcBorders>
              <w:top w:val="nil"/>
              <w:left w:val="single" w:sz="8" w:space="0" w:color="auto"/>
              <w:bottom w:val="single" w:sz="8" w:space="0" w:color="000000"/>
              <w:right w:val="single" w:sz="8" w:space="0" w:color="auto"/>
            </w:tcBorders>
            <w:vAlign w:val="center"/>
            <w:hideMark/>
          </w:tcPr>
          <w:p w14:paraId="60EEB020" w14:textId="77777777" w:rsidR="00C66AC3" w:rsidRPr="00C66AC3" w:rsidRDefault="00C66AC3" w:rsidP="00DE6355">
            <w:pPr>
              <w:contextualSpacing/>
              <w:rPr>
                <w:rFonts w:ascii="Arial" w:hAnsi="Arial" w:cs="Arial"/>
                <w:color w:val="000000"/>
                <w:sz w:val="18"/>
                <w:szCs w:val="18"/>
              </w:rPr>
            </w:pPr>
          </w:p>
        </w:tc>
        <w:tc>
          <w:tcPr>
            <w:tcW w:w="145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FE7A87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переходный</w:t>
            </w:r>
          </w:p>
        </w:tc>
        <w:tc>
          <w:tcPr>
            <w:tcW w:w="1277" w:type="dxa"/>
            <w:tcBorders>
              <w:top w:val="nil"/>
              <w:left w:val="nil"/>
              <w:bottom w:val="single" w:sz="8" w:space="0" w:color="auto"/>
              <w:right w:val="single" w:sz="8" w:space="0" w:color="auto"/>
            </w:tcBorders>
            <w:shd w:val="clear" w:color="auto" w:fill="auto"/>
            <w:noWrap/>
            <w:vAlign w:val="center"/>
            <w:hideMark/>
          </w:tcPr>
          <w:p w14:paraId="3537E70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кг у.т./ч</w:t>
            </w:r>
          </w:p>
        </w:tc>
        <w:tc>
          <w:tcPr>
            <w:tcW w:w="1316" w:type="dxa"/>
            <w:tcBorders>
              <w:top w:val="nil"/>
              <w:left w:val="nil"/>
              <w:bottom w:val="single" w:sz="8" w:space="0" w:color="auto"/>
              <w:right w:val="single" w:sz="8" w:space="0" w:color="auto"/>
            </w:tcBorders>
            <w:shd w:val="clear" w:color="000000" w:fill="FFFFFF"/>
            <w:vAlign w:val="center"/>
            <w:hideMark/>
          </w:tcPr>
          <w:p w14:paraId="3CA7D28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1,1</w:t>
            </w:r>
          </w:p>
        </w:tc>
        <w:tc>
          <w:tcPr>
            <w:tcW w:w="1276" w:type="dxa"/>
            <w:tcBorders>
              <w:top w:val="nil"/>
              <w:left w:val="nil"/>
              <w:bottom w:val="single" w:sz="8" w:space="0" w:color="auto"/>
              <w:right w:val="single" w:sz="8" w:space="0" w:color="auto"/>
            </w:tcBorders>
            <w:shd w:val="clear" w:color="000000" w:fill="FFFFFF"/>
            <w:vAlign w:val="center"/>
            <w:hideMark/>
          </w:tcPr>
          <w:p w14:paraId="0D44B26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1,1</w:t>
            </w:r>
          </w:p>
        </w:tc>
        <w:tc>
          <w:tcPr>
            <w:tcW w:w="1276" w:type="dxa"/>
            <w:tcBorders>
              <w:top w:val="nil"/>
              <w:left w:val="nil"/>
              <w:bottom w:val="single" w:sz="8" w:space="0" w:color="auto"/>
              <w:right w:val="single" w:sz="8" w:space="0" w:color="auto"/>
            </w:tcBorders>
            <w:shd w:val="clear" w:color="000000" w:fill="FFFFFF"/>
            <w:vAlign w:val="center"/>
            <w:hideMark/>
          </w:tcPr>
          <w:p w14:paraId="1F7DE59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1,1</w:t>
            </w:r>
          </w:p>
        </w:tc>
        <w:tc>
          <w:tcPr>
            <w:tcW w:w="1275" w:type="dxa"/>
            <w:tcBorders>
              <w:top w:val="nil"/>
              <w:left w:val="nil"/>
              <w:bottom w:val="single" w:sz="8" w:space="0" w:color="auto"/>
              <w:right w:val="single" w:sz="8" w:space="0" w:color="auto"/>
            </w:tcBorders>
            <w:shd w:val="clear" w:color="000000" w:fill="FFFFFF"/>
            <w:vAlign w:val="center"/>
            <w:hideMark/>
          </w:tcPr>
          <w:p w14:paraId="3BDD1A6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1,1</w:t>
            </w:r>
          </w:p>
        </w:tc>
        <w:tc>
          <w:tcPr>
            <w:tcW w:w="1389" w:type="dxa"/>
            <w:tcBorders>
              <w:top w:val="nil"/>
              <w:left w:val="nil"/>
              <w:bottom w:val="single" w:sz="8" w:space="0" w:color="auto"/>
              <w:right w:val="single" w:sz="8" w:space="0" w:color="auto"/>
            </w:tcBorders>
            <w:shd w:val="clear" w:color="000000" w:fill="FFFFFF"/>
            <w:vAlign w:val="center"/>
            <w:hideMark/>
          </w:tcPr>
          <w:p w14:paraId="2C4AF81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1,1</w:t>
            </w:r>
          </w:p>
        </w:tc>
        <w:tc>
          <w:tcPr>
            <w:tcW w:w="1418" w:type="dxa"/>
            <w:tcBorders>
              <w:top w:val="nil"/>
              <w:left w:val="nil"/>
              <w:bottom w:val="single" w:sz="8" w:space="0" w:color="auto"/>
              <w:right w:val="single" w:sz="8" w:space="0" w:color="auto"/>
            </w:tcBorders>
            <w:shd w:val="clear" w:color="000000" w:fill="FFFFFF"/>
            <w:vAlign w:val="center"/>
            <w:hideMark/>
          </w:tcPr>
          <w:p w14:paraId="531CBBA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1,1</w:t>
            </w:r>
          </w:p>
        </w:tc>
      </w:tr>
      <w:tr w:rsidR="00C66AC3" w:rsidRPr="00C66AC3" w14:paraId="0F0F9F93" w14:textId="77777777" w:rsidTr="005B7222">
        <w:trPr>
          <w:trHeight w:val="60"/>
        </w:trPr>
        <w:tc>
          <w:tcPr>
            <w:tcW w:w="1822" w:type="dxa"/>
            <w:vMerge/>
            <w:tcBorders>
              <w:top w:val="nil"/>
              <w:left w:val="single" w:sz="8" w:space="0" w:color="auto"/>
              <w:bottom w:val="single" w:sz="8" w:space="0" w:color="000000"/>
              <w:right w:val="single" w:sz="8" w:space="0" w:color="auto"/>
            </w:tcBorders>
            <w:vAlign w:val="center"/>
            <w:hideMark/>
          </w:tcPr>
          <w:p w14:paraId="7B62D888" w14:textId="77777777" w:rsidR="00C66AC3" w:rsidRPr="00C66AC3" w:rsidRDefault="00C66AC3" w:rsidP="00DE6355">
            <w:pPr>
              <w:contextualSpacing/>
              <w:rPr>
                <w:rFonts w:ascii="Arial" w:hAnsi="Arial" w:cs="Arial"/>
                <w:color w:val="000000"/>
                <w:sz w:val="18"/>
                <w:szCs w:val="18"/>
              </w:rPr>
            </w:pPr>
          </w:p>
        </w:tc>
        <w:tc>
          <w:tcPr>
            <w:tcW w:w="2663" w:type="dxa"/>
            <w:vMerge/>
            <w:tcBorders>
              <w:top w:val="nil"/>
              <w:left w:val="single" w:sz="8" w:space="0" w:color="auto"/>
              <w:bottom w:val="single" w:sz="8" w:space="0" w:color="000000"/>
              <w:right w:val="single" w:sz="8" w:space="0" w:color="auto"/>
            </w:tcBorders>
            <w:vAlign w:val="center"/>
            <w:hideMark/>
          </w:tcPr>
          <w:p w14:paraId="1A19DD35" w14:textId="77777777" w:rsidR="00C66AC3" w:rsidRPr="00C66AC3" w:rsidRDefault="00C66AC3" w:rsidP="00DE6355">
            <w:pPr>
              <w:contextualSpacing/>
              <w:rPr>
                <w:rFonts w:ascii="Arial" w:hAnsi="Arial" w:cs="Arial"/>
                <w:color w:val="000000"/>
                <w:sz w:val="18"/>
                <w:szCs w:val="18"/>
              </w:rPr>
            </w:pPr>
          </w:p>
        </w:tc>
        <w:tc>
          <w:tcPr>
            <w:tcW w:w="1458" w:type="dxa"/>
            <w:vMerge/>
            <w:tcBorders>
              <w:top w:val="nil"/>
              <w:left w:val="single" w:sz="8" w:space="0" w:color="auto"/>
              <w:bottom w:val="single" w:sz="8" w:space="0" w:color="000000"/>
              <w:right w:val="single" w:sz="8" w:space="0" w:color="auto"/>
            </w:tcBorders>
            <w:vAlign w:val="center"/>
            <w:hideMark/>
          </w:tcPr>
          <w:p w14:paraId="6D480135" w14:textId="77777777" w:rsidR="00C66AC3" w:rsidRPr="00C66AC3" w:rsidRDefault="00C66AC3" w:rsidP="00DE6355">
            <w:pPr>
              <w:contextualSpacing/>
              <w:rPr>
                <w:rFonts w:ascii="Arial" w:hAnsi="Arial" w:cs="Arial"/>
                <w:color w:val="000000"/>
                <w:sz w:val="18"/>
                <w:szCs w:val="18"/>
              </w:rPr>
            </w:pPr>
          </w:p>
        </w:tc>
        <w:tc>
          <w:tcPr>
            <w:tcW w:w="1277" w:type="dxa"/>
            <w:tcBorders>
              <w:top w:val="nil"/>
              <w:left w:val="nil"/>
              <w:bottom w:val="single" w:sz="8" w:space="0" w:color="auto"/>
              <w:right w:val="single" w:sz="8" w:space="0" w:color="auto"/>
            </w:tcBorders>
            <w:shd w:val="clear" w:color="auto" w:fill="auto"/>
            <w:noWrap/>
            <w:vAlign w:val="center"/>
            <w:hideMark/>
          </w:tcPr>
          <w:p w14:paraId="7E634EF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м³/ч</w:t>
            </w:r>
          </w:p>
        </w:tc>
        <w:tc>
          <w:tcPr>
            <w:tcW w:w="1316" w:type="dxa"/>
            <w:tcBorders>
              <w:top w:val="nil"/>
              <w:left w:val="nil"/>
              <w:bottom w:val="single" w:sz="8" w:space="0" w:color="auto"/>
              <w:right w:val="single" w:sz="8" w:space="0" w:color="auto"/>
            </w:tcBorders>
            <w:shd w:val="clear" w:color="000000" w:fill="FFFFFF"/>
            <w:vAlign w:val="center"/>
            <w:hideMark/>
          </w:tcPr>
          <w:p w14:paraId="42D9CF6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0,85</w:t>
            </w:r>
          </w:p>
        </w:tc>
        <w:tc>
          <w:tcPr>
            <w:tcW w:w="1276" w:type="dxa"/>
            <w:tcBorders>
              <w:top w:val="nil"/>
              <w:left w:val="nil"/>
              <w:bottom w:val="single" w:sz="8" w:space="0" w:color="auto"/>
              <w:right w:val="single" w:sz="8" w:space="0" w:color="auto"/>
            </w:tcBorders>
            <w:shd w:val="clear" w:color="000000" w:fill="FFFFFF"/>
            <w:vAlign w:val="center"/>
            <w:hideMark/>
          </w:tcPr>
          <w:p w14:paraId="38F72CC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0,85</w:t>
            </w:r>
          </w:p>
        </w:tc>
        <w:tc>
          <w:tcPr>
            <w:tcW w:w="1276" w:type="dxa"/>
            <w:tcBorders>
              <w:top w:val="nil"/>
              <w:left w:val="nil"/>
              <w:bottom w:val="single" w:sz="8" w:space="0" w:color="auto"/>
              <w:right w:val="single" w:sz="8" w:space="0" w:color="auto"/>
            </w:tcBorders>
            <w:shd w:val="clear" w:color="000000" w:fill="FFFFFF"/>
            <w:vAlign w:val="center"/>
            <w:hideMark/>
          </w:tcPr>
          <w:p w14:paraId="7D7E10F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0,85</w:t>
            </w:r>
          </w:p>
        </w:tc>
        <w:tc>
          <w:tcPr>
            <w:tcW w:w="1275" w:type="dxa"/>
            <w:tcBorders>
              <w:top w:val="nil"/>
              <w:left w:val="nil"/>
              <w:bottom w:val="single" w:sz="8" w:space="0" w:color="auto"/>
              <w:right w:val="single" w:sz="8" w:space="0" w:color="auto"/>
            </w:tcBorders>
            <w:shd w:val="clear" w:color="000000" w:fill="FFFFFF"/>
            <w:vAlign w:val="center"/>
            <w:hideMark/>
          </w:tcPr>
          <w:p w14:paraId="685D5D1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0,85</w:t>
            </w:r>
          </w:p>
        </w:tc>
        <w:tc>
          <w:tcPr>
            <w:tcW w:w="1389" w:type="dxa"/>
            <w:tcBorders>
              <w:top w:val="nil"/>
              <w:left w:val="nil"/>
              <w:bottom w:val="single" w:sz="8" w:space="0" w:color="auto"/>
              <w:right w:val="single" w:sz="8" w:space="0" w:color="auto"/>
            </w:tcBorders>
            <w:shd w:val="clear" w:color="000000" w:fill="FFFFFF"/>
            <w:vAlign w:val="center"/>
            <w:hideMark/>
          </w:tcPr>
          <w:p w14:paraId="60C956A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0,85</w:t>
            </w:r>
          </w:p>
        </w:tc>
        <w:tc>
          <w:tcPr>
            <w:tcW w:w="1418" w:type="dxa"/>
            <w:tcBorders>
              <w:top w:val="nil"/>
              <w:left w:val="nil"/>
              <w:bottom w:val="single" w:sz="8" w:space="0" w:color="auto"/>
              <w:right w:val="single" w:sz="8" w:space="0" w:color="auto"/>
            </w:tcBorders>
            <w:shd w:val="clear" w:color="000000" w:fill="FFFFFF"/>
            <w:vAlign w:val="center"/>
            <w:hideMark/>
          </w:tcPr>
          <w:p w14:paraId="270F3FC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0,85</w:t>
            </w:r>
          </w:p>
        </w:tc>
      </w:tr>
    </w:tbl>
    <w:p w14:paraId="656986CB" w14:textId="77777777" w:rsidR="00C66AC3" w:rsidRPr="00C66AC3" w:rsidRDefault="00C66AC3" w:rsidP="00DE6355">
      <w:pPr>
        <w:contextualSpacing/>
        <w:jc w:val="center"/>
        <w:rPr>
          <w:rStyle w:val="affffff"/>
          <w:rFonts w:ascii="Arial" w:hAnsi="Arial" w:cs="Arial"/>
          <w:color w:val="auto"/>
          <w:sz w:val="18"/>
          <w:szCs w:val="18"/>
        </w:rPr>
        <w:sectPr w:rsidR="00C66AC3" w:rsidRPr="00C66AC3" w:rsidSect="00F91016">
          <w:pgSz w:w="16840" w:h="11907" w:orient="landscape" w:code="9"/>
          <w:pgMar w:top="1701" w:right="1134" w:bottom="851" w:left="1134" w:header="0" w:footer="567" w:gutter="0"/>
          <w:cols w:space="720"/>
          <w:docGrid w:linePitch="272"/>
        </w:sectPr>
      </w:pPr>
    </w:p>
    <w:p w14:paraId="1C650306" w14:textId="77777777" w:rsidR="00C66AC3" w:rsidRPr="00C66AC3" w:rsidRDefault="00C66AC3" w:rsidP="00DE6355">
      <w:pPr>
        <w:pStyle w:val="1a"/>
        <w:spacing w:before="0" w:after="0"/>
        <w:ind w:firstLine="709"/>
        <w:contextualSpacing/>
        <w:rPr>
          <w:rFonts w:ascii="Arial" w:hAnsi="Arial" w:cs="Arial"/>
          <w:sz w:val="18"/>
          <w:szCs w:val="18"/>
        </w:rPr>
      </w:pPr>
      <w:bookmarkStart w:id="101" w:name="_Toc354121665"/>
      <w:bookmarkStart w:id="102" w:name="_Toc356219263"/>
      <w:bookmarkStart w:id="103" w:name="_Toc365529766"/>
      <w:bookmarkStart w:id="104" w:name="_Toc66692920"/>
      <w:r w:rsidRPr="00C66AC3">
        <w:rPr>
          <w:rFonts w:ascii="Arial" w:hAnsi="Arial" w:cs="Arial"/>
          <w:sz w:val="18"/>
          <w:szCs w:val="18"/>
        </w:rPr>
        <w:t>Раздел 9 Инвестиции в строительство, реконструкцию, техническое перевооружение</w:t>
      </w:r>
      <w:bookmarkEnd w:id="101"/>
      <w:bookmarkEnd w:id="102"/>
      <w:bookmarkEnd w:id="103"/>
      <w:r w:rsidRPr="00C66AC3">
        <w:rPr>
          <w:rFonts w:ascii="Arial" w:hAnsi="Arial" w:cs="Arial"/>
          <w:sz w:val="18"/>
          <w:szCs w:val="18"/>
        </w:rPr>
        <w:t xml:space="preserve"> и (или) модернизацию</w:t>
      </w:r>
      <w:bookmarkEnd w:id="104"/>
    </w:p>
    <w:p w14:paraId="6A31B885" w14:textId="77777777" w:rsidR="00C66AC3" w:rsidRPr="00C66AC3" w:rsidRDefault="00C66AC3" w:rsidP="00DE6355">
      <w:pPr>
        <w:tabs>
          <w:tab w:val="left" w:pos="993"/>
        </w:tabs>
        <w:autoSpaceDE w:val="0"/>
        <w:autoSpaceDN w:val="0"/>
        <w:adjustRightInd w:val="0"/>
        <w:ind w:firstLine="709"/>
        <w:contextualSpacing/>
        <w:jc w:val="both"/>
        <w:rPr>
          <w:rFonts w:ascii="Arial" w:eastAsia="Calibri" w:hAnsi="Arial" w:cs="Arial"/>
          <w:sz w:val="18"/>
          <w:szCs w:val="18"/>
        </w:rPr>
      </w:pPr>
      <w:r w:rsidRPr="00C66AC3">
        <w:rPr>
          <w:rFonts w:ascii="Arial" w:eastAsia="Calibri" w:hAnsi="Arial" w:cs="Arial"/>
          <w:sz w:val="18"/>
          <w:szCs w:val="18"/>
        </w:rPr>
        <w:t>Необходимый объем финансирования на реализацию мероприятий по строительству, реконструкции и техническому перевооружению источников тепловой энергии и тепловых сетей определен на основании и с учетом следующих документов:</w:t>
      </w:r>
    </w:p>
    <w:p w14:paraId="1080C121" w14:textId="77777777" w:rsidR="00C66AC3" w:rsidRPr="00C66AC3" w:rsidRDefault="00C66AC3" w:rsidP="00DE6355">
      <w:pPr>
        <w:pStyle w:val="affc"/>
        <w:widowControl w:val="0"/>
        <w:numPr>
          <w:ilvl w:val="0"/>
          <w:numId w:val="34"/>
        </w:numPr>
        <w:tabs>
          <w:tab w:val="left" w:pos="709"/>
          <w:tab w:val="left" w:pos="993"/>
        </w:tabs>
        <w:autoSpaceDE w:val="0"/>
        <w:autoSpaceDN w:val="0"/>
        <w:adjustRightInd w:val="0"/>
        <w:ind w:left="0" w:firstLine="709"/>
        <w:contextualSpacing/>
        <w:jc w:val="both"/>
        <w:rPr>
          <w:rFonts w:ascii="Arial" w:hAnsi="Arial" w:cs="Arial"/>
          <w:color w:val="000000" w:themeColor="text1"/>
          <w:sz w:val="18"/>
          <w:szCs w:val="18"/>
        </w:rPr>
      </w:pPr>
      <w:r w:rsidRPr="00C66AC3">
        <w:rPr>
          <w:rFonts w:ascii="Arial" w:hAnsi="Arial" w:cs="Arial"/>
          <w:color w:val="000000" w:themeColor="text1"/>
          <w:sz w:val="18"/>
          <w:szCs w:val="18"/>
        </w:rPr>
        <w:t>Методика разработки и применения укрупненных нормативов цены строительства, а также порядок их утверждения, утв. Приказом Министерства строительства и жилищно-коммунального хозяйства РФ от 29.05.2019 № 314/пр;</w:t>
      </w:r>
    </w:p>
    <w:p w14:paraId="367DB74D" w14:textId="77777777" w:rsidR="00C66AC3" w:rsidRPr="00C66AC3" w:rsidRDefault="00C66AC3" w:rsidP="00DE6355">
      <w:pPr>
        <w:pStyle w:val="affc"/>
        <w:widowControl w:val="0"/>
        <w:numPr>
          <w:ilvl w:val="0"/>
          <w:numId w:val="34"/>
        </w:numPr>
        <w:tabs>
          <w:tab w:val="left" w:pos="709"/>
          <w:tab w:val="left" w:pos="993"/>
        </w:tabs>
        <w:autoSpaceDE w:val="0"/>
        <w:autoSpaceDN w:val="0"/>
        <w:adjustRightInd w:val="0"/>
        <w:ind w:left="0" w:firstLine="709"/>
        <w:contextualSpacing/>
        <w:jc w:val="both"/>
        <w:rPr>
          <w:rFonts w:ascii="Arial" w:hAnsi="Arial" w:cs="Arial"/>
          <w:color w:val="000000" w:themeColor="text1"/>
          <w:sz w:val="18"/>
          <w:szCs w:val="18"/>
        </w:rPr>
      </w:pPr>
      <w:r w:rsidRPr="00C66AC3">
        <w:rPr>
          <w:rFonts w:ascii="Arial" w:hAnsi="Arial" w:cs="Arial"/>
          <w:color w:val="000000" w:themeColor="text1"/>
          <w:sz w:val="18"/>
          <w:szCs w:val="18"/>
        </w:rPr>
        <w:t>Укрупненные нормативы цены строительства. НЦС 81-02-13-2021. Сборник № 13. Наружные тепловые сети, утвержденные Приказом Минстроя России от 17.03.2021 № 150/пр;</w:t>
      </w:r>
    </w:p>
    <w:p w14:paraId="0FEDD42D" w14:textId="77777777" w:rsidR="00C66AC3" w:rsidRPr="00C66AC3" w:rsidRDefault="00C66AC3" w:rsidP="00DE6355">
      <w:pPr>
        <w:pStyle w:val="affc"/>
        <w:widowControl w:val="0"/>
        <w:numPr>
          <w:ilvl w:val="0"/>
          <w:numId w:val="34"/>
        </w:numPr>
        <w:tabs>
          <w:tab w:val="left" w:pos="709"/>
          <w:tab w:val="left" w:pos="993"/>
        </w:tabs>
        <w:autoSpaceDE w:val="0"/>
        <w:autoSpaceDN w:val="0"/>
        <w:adjustRightInd w:val="0"/>
        <w:ind w:left="0" w:firstLine="709"/>
        <w:contextualSpacing/>
        <w:jc w:val="both"/>
        <w:rPr>
          <w:rFonts w:ascii="Arial" w:hAnsi="Arial" w:cs="Arial"/>
          <w:color w:val="000000" w:themeColor="text1"/>
          <w:sz w:val="18"/>
          <w:szCs w:val="18"/>
        </w:rPr>
      </w:pPr>
      <w:r w:rsidRPr="00C66AC3">
        <w:rPr>
          <w:rFonts w:ascii="Arial" w:hAnsi="Arial" w:cs="Arial"/>
          <w:color w:val="000000" w:themeColor="text1"/>
          <w:sz w:val="18"/>
          <w:szCs w:val="18"/>
        </w:rPr>
        <w:t>Укрупненные нормативы цены строительства. НЦС 81-02-19-2021. Сборник № 19. Здания и сооружения городской инфраструктуры, утвержденные Приказом Минстроя России от 11.03.2021 № 123/пр (применятся для котельных, тепловых пунктов);</w:t>
      </w:r>
    </w:p>
    <w:p w14:paraId="31F1759A" w14:textId="77777777" w:rsidR="00C66AC3" w:rsidRPr="00C66AC3" w:rsidRDefault="00C66AC3" w:rsidP="00DE6355">
      <w:pPr>
        <w:pStyle w:val="affc"/>
        <w:widowControl w:val="0"/>
        <w:numPr>
          <w:ilvl w:val="0"/>
          <w:numId w:val="34"/>
        </w:numPr>
        <w:tabs>
          <w:tab w:val="left" w:pos="709"/>
          <w:tab w:val="left" w:pos="993"/>
        </w:tabs>
        <w:autoSpaceDE w:val="0"/>
        <w:autoSpaceDN w:val="0"/>
        <w:adjustRightInd w:val="0"/>
        <w:ind w:left="0" w:firstLine="709"/>
        <w:contextualSpacing/>
        <w:jc w:val="both"/>
        <w:rPr>
          <w:rFonts w:ascii="Arial" w:hAnsi="Arial" w:cs="Arial"/>
          <w:sz w:val="18"/>
          <w:szCs w:val="18"/>
        </w:rPr>
      </w:pPr>
      <w:r w:rsidRPr="00C66AC3">
        <w:rPr>
          <w:rFonts w:ascii="Arial" w:hAnsi="Arial" w:cs="Arial"/>
          <w:sz w:val="18"/>
          <w:szCs w:val="18"/>
        </w:rPr>
        <w:t>прейскуранты производителей котельного и теплосетевого оборудования и др.</w:t>
      </w:r>
    </w:p>
    <w:p w14:paraId="173951B7" w14:textId="77777777" w:rsidR="00C66AC3" w:rsidRPr="00C66AC3" w:rsidRDefault="00C66AC3" w:rsidP="00DE6355">
      <w:pPr>
        <w:tabs>
          <w:tab w:val="left" w:pos="993"/>
        </w:tabs>
        <w:autoSpaceDE w:val="0"/>
        <w:autoSpaceDN w:val="0"/>
        <w:adjustRightInd w:val="0"/>
        <w:ind w:firstLine="709"/>
        <w:contextualSpacing/>
        <w:jc w:val="both"/>
        <w:rPr>
          <w:rFonts w:ascii="Arial" w:eastAsia="Calibri" w:hAnsi="Arial" w:cs="Arial"/>
          <w:sz w:val="18"/>
          <w:szCs w:val="18"/>
        </w:rPr>
      </w:pPr>
      <w:r w:rsidRPr="00C66AC3">
        <w:rPr>
          <w:rFonts w:ascii="Arial" w:eastAsia="Calibri" w:hAnsi="Arial" w:cs="Arial"/>
          <w:sz w:val="18"/>
          <w:szCs w:val="18"/>
        </w:rPr>
        <w:t xml:space="preserve">Оценка финансовых потребностей выполнена в прогнозных ценах соответствующих лет с учетом индексов-дефляторов в соответствии с Прогнозом социально-экономического развития Российской Федерации на период до 2036 года. </w:t>
      </w:r>
    </w:p>
    <w:p w14:paraId="0D0098E0" w14:textId="77777777" w:rsidR="00C66AC3" w:rsidRPr="00C66AC3" w:rsidRDefault="00C66AC3" w:rsidP="00DE6355">
      <w:pPr>
        <w:ind w:firstLine="720"/>
        <w:contextualSpacing/>
        <w:jc w:val="both"/>
        <w:rPr>
          <w:rFonts w:ascii="Arial" w:hAnsi="Arial" w:cs="Arial"/>
          <w:sz w:val="18"/>
          <w:szCs w:val="18"/>
        </w:rPr>
      </w:pPr>
      <w:r w:rsidRPr="00C66AC3">
        <w:rPr>
          <w:rFonts w:ascii="Arial" w:eastAsia="Calibri" w:hAnsi="Arial" w:cs="Arial"/>
          <w:sz w:val="18"/>
          <w:szCs w:val="18"/>
        </w:rPr>
        <w:t xml:space="preserve">Совокупная потребность в инвестициях, необходимых для реализации мероприятий по строительству, реконструкции и техническому перевооружению источников тепловой энергии и тепловых сетей, представлена в табл. 10, и в </w:t>
      </w:r>
      <w:r w:rsidRPr="00C66AC3">
        <w:rPr>
          <w:rFonts w:ascii="Arial" w:hAnsi="Arial" w:cs="Arial"/>
          <w:sz w:val="18"/>
          <w:szCs w:val="18"/>
        </w:rPr>
        <w:t>Приложении 1.</w:t>
      </w:r>
    </w:p>
    <w:p w14:paraId="6AF5701C" w14:textId="77777777" w:rsidR="00C66AC3" w:rsidRPr="00C66AC3" w:rsidRDefault="00C66AC3" w:rsidP="00DE6355">
      <w:pPr>
        <w:tabs>
          <w:tab w:val="left" w:pos="993"/>
        </w:tabs>
        <w:autoSpaceDE w:val="0"/>
        <w:autoSpaceDN w:val="0"/>
        <w:adjustRightInd w:val="0"/>
        <w:ind w:firstLine="709"/>
        <w:contextualSpacing/>
        <w:jc w:val="both"/>
        <w:rPr>
          <w:rFonts w:ascii="Arial" w:eastAsia="Calibri" w:hAnsi="Arial" w:cs="Arial"/>
          <w:sz w:val="18"/>
          <w:szCs w:val="18"/>
        </w:rPr>
      </w:pPr>
      <w:r w:rsidRPr="00C66AC3">
        <w:rPr>
          <w:rFonts w:ascii="Arial" w:eastAsia="Calibri" w:hAnsi="Arial" w:cs="Arial"/>
          <w:sz w:val="18"/>
          <w:szCs w:val="18"/>
        </w:rPr>
        <w:t>Объемы инвестиций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областного бюджетов и степени реализации мероприятий.</w:t>
      </w:r>
    </w:p>
    <w:p w14:paraId="64DADEDA" w14:textId="77777777" w:rsidR="00C66AC3" w:rsidRPr="00C66AC3" w:rsidRDefault="00C66AC3" w:rsidP="00DE6355">
      <w:pPr>
        <w:tabs>
          <w:tab w:val="left" w:pos="993"/>
        </w:tabs>
        <w:autoSpaceDE w:val="0"/>
        <w:autoSpaceDN w:val="0"/>
        <w:adjustRightInd w:val="0"/>
        <w:ind w:firstLine="709"/>
        <w:contextualSpacing/>
        <w:jc w:val="both"/>
        <w:rPr>
          <w:rFonts w:ascii="Arial" w:eastAsia="Calibri" w:hAnsi="Arial" w:cs="Arial"/>
          <w:sz w:val="18"/>
          <w:szCs w:val="18"/>
        </w:rPr>
      </w:pPr>
      <w:r w:rsidRPr="00C66AC3">
        <w:rPr>
          <w:rFonts w:ascii="Arial" w:eastAsia="Calibri" w:hAnsi="Arial" w:cs="Arial"/>
          <w:sz w:val="18"/>
          <w:szCs w:val="18"/>
        </w:rPr>
        <w:t xml:space="preserve">Объемы инвестиций подлежат корректировке при ежегодной актуализации Схемы теплоснабжения. </w:t>
      </w:r>
    </w:p>
    <w:p w14:paraId="3BA434A0" w14:textId="77777777" w:rsidR="00C66AC3" w:rsidRPr="00C66AC3" w:rsidRDefault="00C66AC3" w:rsidP="009A3C93">
      <w:pPr>
        <w:pStyle w:val="25"/>
        <w:numPr>
          <w:ilvl w:val="0"/>
          <w:numId w:val="64"/>
        </w:numPr>
        <w:tabs>
          <w:tab w:val="left" w:pos="993"/>
        </w:tabs>
        <w:spacing w:before="0" w:after="0"/>
        <w:ind w:left="0" w:firstLine="567"/>
        <w:contextualSpacing/>
        <w:rPr>
          <w:rFonts w:ascii="Arial" w:hAnsi="Arial" w:cs="Arial"/>
          <w:sz w:val="18"/>
          <w:szCs w:val="18"/>
        </w:rPr>
      </w:pPr>
      <w:bookmarkStart w:id="105" w:name="_Toc433888074"/>
      <w:r w:rsidRPr="00C66AC3">
        <w:rPr>
          <w:rFonts w:ascii="Arial" w:hAnsi="Arial" w:cs="Arial"/>
          <w:sz w:val="18"/>
          <w:szCs w:val="18"/>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05"/>
    </w:p>
    <w:p w14:paraId="2583B964" w14:textId="77777777" w:rsidR="00C66AC3" w:rsidRPr="00C66AC3" w:rsidRDefault="00C66AC3" w:rsidP="00DE6355">
      <w:pPr>
        <w:tabs>
          <w:tab w:val="left" w:pos="993"/>
        </w:tabs>
        <w:autoSpaceDE w:val="0"/>
        <w:autoSpaceDN w:val="0"/>
        <w:adjustRightInd w:val="0"/>
        <w:ind w:firstLine="720"/>
        <w:contextualSpacing/>
        <w:jc w:val="both"/>
        <w:rPr>
          <w:rFonts w:ascii="Arial" w:eastAsia="Calibri" w:hAnsi="Arial" w:cs="Arial"/>
          <w:sz w:val="18"/>
          <w:szCs w:val="18"/>
        </w:rPr>
      </w:pPr>
      <w:r w:rsidRPr="00C66AC3">
        <w:rPr>
          <w:rFonts w:ascii="Arial" w:eastAsia="Calibri" w:hAnsi="Arial" w:cs="Arial"/>
          <w:sz w:val="18"/>
          <w:szCs w:val="18"/>
        </w:rPr>
        <w:t>Предложения по величине потребности в инвестициях, необходимых для реализации мероприятий по реконструкции, техническому перевооружению и модернизации источников тепловой энергии и тепловых сетей, представлены в табл. 10, и в Приложении 1.</w:t>
      </w:r>
    </w:p>
    <w:p w14:paraId="496BEDF2" w14:textId="77777777" w:rsidR="00C66AC3" w:rsidRPr="00C66AC3" w:rsidRDefault="00C66AC3" w:rsidP="00DE6355">
      <w:pPr>
        <w:tabs>
          <w:tab w:val="left" w:pos="993"/>
        </w:tabs>
        <w:autoSpaceDE w:val="0"/>
        <w:autoSpaceDN w:val="0"/>
        <w:adjustRightInd w:val="0"/>
        <w:ind w:firstLine="720"/>
        <w:contextualSpacing/>
        <w:jc w:val="both"/>
        <w:rPr>
          <w:rFonts w:ascii="Arial" w:eastAsia="Calibri" w:hAnsi="Arial" w:cs="Arial"/>
          <w:sz w:val="18"/>
          <w:szCs w:val="18"/>
        </w:rPr>
      </w:pPr>
      <w:r w:rsidRPr="00C66AC3">
        <w:rPr>
          <w:rFonts w:ascii="Arial" w:hAnsi="Arial" w:cs="Arial"/>
          <w:sz w:val="18"/>
          <w:szCs w:val="18"/>
        </w:rPr>
        <w:t>Строительство новых источников централизованного теплоснабжения в сельском поселении Сингапай не требуется.</w:t>
      </w:r>
    </w:p>
    <w:p w14:paraId="4C9434BB" w14:textId="77777777" w:rsidR="00C66AC3" w:rsidRPr="00C66AC3" w:rsidRDefault="00C66AC3" w:rsidP="009A3C93">
      <w:pPr>
        <w:pStyle w:val="25"/>
        <w:numPr>
          <w:ilvl w:val="0"/>
          <w:numId w:val="64"/>
        </w:numPr>
        <w:tabs>
          <w:tab w:val="left" w:pos="993"/>
        </w:tabs>
        <w:spacing w:before="0" w:after="0"/>
        <w:ind w:left="0" w:firstLine="567"/>
        <w:contextualSpacing/>
        <w:rPr>
          <w:rFonts w:ascii="Arial" w:hAnsi="Arial" w:cs="Arial"/>
          <w:sz w:val="18"/>
          <w:szCs w:val="18"/>
        </w:rPr>
      </w:pPr>
      <w:bookmarkStart w:id="106" w:name="_Toc433888075"/>
      <w:r w:rsidRPr="00C66AC3">
        <w:rPr>
          <w:rFonts w:ascii="Arial" w:hAnsi="Arial" w:cs="Arial"/>
          <w:sz w:val="18"/>
          <w:szCs w:val="18"/>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06"/>
    </w:p>
    <w:p w14:paraId="6CB7BF46" w14:textId="77777777" w:rsidR="00C66AC3" w:rsidRPr="00C66AC3" w:rsidRDefault="00C66AC3" w:rsidP="00DE6355">
      <w:pPr>
        <w:tabs>
          <w:tab w:val="left" w:pos="993"/>
        </w:tabs>
        <w:autoSpaceDE w:val="0"/>
        <w:autoSpaceDN w:val="0"/>
        <w:adjustRightInd w:val="0"/>
        <w:ind w:firstLine="720"/>
        <w:contextualSpacing/>
        <w:jc w:val="both"/>
        <w:rPr>
          <w:rFonts w:ascii="Arial" w:eastAsia="Calibri" w:hAnsi="Arial" w:cs="Arial"/>
          <w:sz w:val="18"/>
          <w:szCs w:val="18"/>
        </w:rPr>
      </w:pPr>
      <w:r w:rsidRPr="00C66AC3">
        <w:rPr>
          <w:rFonts w:ascii="Arial" w:eastAsia="Calibri" w:hAnsi="Arial" w:cs="Arial"/>
          <w:sz w:val="18"/>
          <w:szCs w:val="18"/>
        </w:rPr>
        <w:t>Предложения по величине потребности в инвестициях, необходимых для реализации мероприятий по строительству, реконструкции, техническому перевооружению и модернизации тепловых сетей, представлены в табл. 10, и в Приложении 1.</w:t>
      </w:r>
    </w:p>
    <w:p w14:paraId="6031DC5C" w14:textId="77777777" w:rsidR="00C66AC3" w:rsidRPr="00C66AC3" w:rsidRDefault="00C66AC3" w:rsidP="00DE6355">
      <w:pPr>
        <w:tabs>
          <w:tab w:val="left" w:pos="993"/>
        </w:tabs>
        <w:autoSpaceDE w:val="0"/>
        <w:autoSpaceDN w:val="0"/>
        <w:adjustRightInd w:val="0"/>
        <w:ind w:firstLine="720"/>
        <w:contextualSpacing/>
        <w:jc w:val="both"/>
        <w:rPr>
          <w:rFonts w:ascii="Arial" w:hAnsi="Arial" w:cs="Arial"/>
          <w:sz w:val="18"/>
          <w:szCs w:val="18"/>
        </w:rPr>
      </w:pPr>
      <w:r w:rsidRPr="00C66AC3">
        <w:rPr>
          <w:rFonts w:ascii="Arial" w:hAnsi="Arial" w:cs="Arial"/>
          <w:sz w:val="18"/>
          <w:szCs w:val="18"/>
        </w:rPr>
        <w:t>Строительство и реконструкция насосных станций не планируется.</w:t>
      </w:r>
    </w:p>
    <w:p w14:paraId="73DFA00B" w14:textId="77777777" w:rsidR="00C66AC3" w:rsidRPr="00C66AC3" w:rsidRDefault="00C66AC3" w:rsidP="009A3C93">
      <w:pPr>
        <w:pStyle w:val="25"/>
        <w:numPr>
          <w:ilvl w:val="0"/>
          <w:numId w:val="64"/>
        </w:numPr>
        <w:tabs>
          <w:tab w:val="left" w:pos="993"/>
        </w:tabs>
        <w:spacing w:before="0" w:after="0"/>
        <w:ind w:left="0" w:firstLine="567"/>
        <w:contextualSpacing/>
        <w:rPr>
          <w:rFonts w:ascii="Arial" w:hAnsi="Arial" w:cs="Arial"/>
          <w:sz w:val="18"/>
          <w:szCs w:val="18"/>
        </w:rPr>
      </w:pPr>
      <w:bookmarkStart w:id="107" w:name="_Toc433888076"/>
      <w:r w:rsidRPr="00C66AC3">
        <w:rPr>
          <w:rFonts w:ascii="Arial" w:hAnsi="Arial" w:cs="Arial"/>
          <w:sz w:val="18"/>
          <w:szCs w:val="18"/>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bookmarkEnd w:id="107"/>
      <w:r w:rsidRPr="00C66AC3">
        <w:rPr>
          <w:rFonts w:ascii="Arial" w:hAnsi="Arial" w:cs="Arial"/>
          <w:sz w:val="18"/>
          <w:szCs w:val="18"/>
        </w:rPr>
        <w:t xml:space="preserve"> на каждом этапе</w:t>
      </w:r>
    </w:p>
    <w:p w14:paraId="650BB20A" w14:textId="77777777"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Изменений температурного графика и гидравлического режима работы системы не запланировано, инвестиции отсутствуют.</w:t>
      </w:r>
    </w:p>
    <w:p w14:paraId="0CBA2724" w14:textId="77777777" w:rsidR="00C66AC3" w:rsidRPr="00C66AC3" w:rsidRDefault="00C66AC3" w:rsidP="009A3C93">
      <w:pPr>
        <w:pStyle w:val="25"/>
        <w:numPr>
          <w:ilvl w:val="0"/>
          <w:numId w:val="64"/>
        </w:numPr>
        <w:tabs>
          <w:tab w:val="left" w:pos="993"/>
        </w:tabs>
        <w:spacing w:before="0" w:after="0"/>
        <w:ind w:left="0" w:firstLine="567"/>
        <w:contextualSpacing/>
        <w:rPr>
          <w:rFonts w:ascii="Arial" w:hAnsi="Arial" w:cs="Arial"/>
          <w:sz w:val="18"/>
          <w:szCs w:val="18"/>
        </w:rPr>
      </w:pPr>
      <w:r w:rsidRPr="00C66AC3">
        <w:rPr>
          <w:rFonts w:ascii="Arial" w:hAnsi="Arial" w:cs="Arial"/>
          <w:sz w:val="18"/>
          <w:szCs w:val="18"/>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14:paraId="5C7C4D11" w14:textId="77777777"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Расчет потребности инвестиций производился по двум вариантам перевода открытой системы теплоснабжения (горячего водоснабжения) в закрытую систему горячего водоснабжения сельского поселения Сингапай. В качестве основного варианта предпочтительна децентрализованная ГВС от электрических водонагревателей. Сумма капитальных затрат составит 500 тыс. руб.</w:t>
      </w:r>
    </w:p>
    <w:p w14:paraId="27A57FD6" w14:textId="77777777" w:rsidR="00C66AC3" w:rsidRPr="00C66AC3" w:rsidRDefault="00C66AC3" w:rsidP="00DE6355">
      <w:pPr>
        <w:widowControl w:val="0"/>
        <w:autoSpaceDE w:val="0"/>
        <w:autoSpaceDN w:val="0"/>
        <w:adjustRightInd w:val="0"/>
        <w:ind w:firstLine="709"/>
        <w:contextualSpacing/>
        <w:jc w:val="both"/>
        <w:rPr>
          <w:rFonts w:ascii="Arial" w:hAnsi="Arial" w:cs="Arial"/>
          <w:bCs/>
          <w:sz w:val="18"/>
          <w:szCs w:val="18"/>
        </w:rPr>
      </w:pPr>
      <w:r w:rsidRPr="00C66AC3">
        <w:rPr>
          <w:rFonts w:ascii="Arial" w:hAnsi="Arial" w:cs="Arial"/>
          <w:sz w:val="18"/>
          <w:szCs w:val="18"/>
        </w:rPr>
        <w:t xml:space="preserve">В качестве источника инвестиций, обеспечивающих финансовые потребности для </w:t>
      </w:r>
      <w:r w:rsidRPr="00C66AC3">
        <w:rPr>
          <w:rFonts w:ascii="Arial" w:hAnsi="Arial" w:cs="Arial"/>
          <w:bCs/>
          <w:sz w:val="18"/>
          <w:szCs w:val="18"/>
        </w:rPr>
        <w:t>установки электрических водонагревателей непосредственно у потребителей:</w:t>
      </w:r>
    </w:p>
    <w:p w14:paraId="1325F57C" w14:textId="77777777" w:rsidR="00C66AC3" w:rsidRPr="00C66AC3" w:rsidRDefault="00C66AC3" w:rsidP="00DE6355">
      <w:pPr>
        <w:widowControl w:val="0"/>
        <w:numPr>
          <w:ilvl w:val="0"/>
          <w:numId w:val="34"/>
        </w:numPr>
        <w:autoSpaceDE w:val="0"/>
        <w:autoSpaceDN w:val="0"/>
        <w:adjustRightInd w:val="0"/>
        <w:contextualSpacing/>
        <w:jc w:val="both"/>
        <w:rPr>
          <w:rFonts w:ascii="Arial" w:hAnsi="Arial" w:cs="Arial"/>
          <w:sz w:val="18"/>
          <w:szCs w:val="18"/>
        </w:rPr>
      </w:pPr>
      <w:r w:rsidRPr="00C66AC3">
        <w:rPr>
          <w:rFonts w:ascii="Arial" w:hAnsi="Arial" w:cs="Arial"/>
          <w:sz w:val="18"/>
          <w:szCs w:val="18"/>
        </w:rPr>
        <w:t>для жителей МКД, частных домовладений и предприятий – за собственный счет;</w:t>
      </w:r>
    </w:p>
    <w:p w14:paraId="32474720" w14:textId="77777777" w:rsidR="00C66AC3" w:rsidRPr="00C66AC3" w:rsidRDefault="00C66AC3" w:rsidP="00DE6355">
      <w:pPr>
        <w:widowControl w:val="0"/>
        <w:numPr>
          <w:ilvl w:val="0"/>
          <w:numId w:val="34"/>
        </w:numPr>
        <w:autoSpaceDE w:val="0"/>
        <w:autoSpaceDN w:val="0"/>
        <w:adjustRightInd w:val="0"/>
        <w:contextualSpacing/>
        <w:jc w:val="both"/>
        <w:rPr>
          <w:rFonts w:ascii="Arial" w:hAnsi="Arial" w:cs="Arial"/>
          <w:sz w:val="18"/>
          <w:szCs w:val="18"/>
        </w:rPr>
      </w:pPr>
      <w:r w:rsidRPr="00C66AC3">
        <w:rPr>
          <w:rFonts w:ascii="Arial" w:hAnsi="Arial" w:cs="Arial"/>
          <w:sz w:val="18"/>
          <w:szCs w:val="18"/>
        </w:rPr>
        <w:t>для бюджетных предприятий – за счет бюджетов соответствующих уровней.</w:t>
      </w:r>
    </w:p>
    <w:p w14:paraId="73806F7D" w14:textId="77777777"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С целью реализации комплекса мер по развитию системы горячего водоснабжения на территории сельского поселения Сингапай через использование индивидуальных водонагревателей в квартирах и частных домовладениях, рекомендуется разработать муниципальную программу по финансированию/софинансированию мероприятий за счет иных источников.</w:t>
      </w:r>
    </w:p>
    <w:p w14:paraId="2141F896" w14:textId="77777777" w:rsidR="00C66AC3" w:rsidRPr="00C66AC3" w:rsidRDefault="00C66AC3" w:rsidP="00DE6355">
      <w:pPr>
        <w:pStyle w:val="25"/>
        <w:numPr>
          <w:ilvl w:val="0"/>
          <w:numId w:val="64"/>
        </w:numPr>
        <w:tabs>
          <w:tab w:val="left" w:pos="993"/>
        </w:tabs>
        <w:spacing w:before="0" w:after="0"/>
        <w:ind w:left="567" w:firstLine="0"/>
        <w:contextualSpacing/>
        <w:rPr>
          <w:rFonts w:ascii="Arial" w:hAnsi="Arial" w:cs="Arial"/>
          <w:sz w:val="18"/>
          <w:szCs w:val="18"/>
        </w:rPr>
      </w:pPr>
      <w:r w:rsidRPr="00C66AC3">
        <w:rPr>
          <w:rFonts w:ascii="Arial" w:hAnsi="Arial" w:cs="Arial"/>
          <w:sz w:val="18"/>
          <w:szCs w:val="18"/>
        </w:rPr>
        <w:t>Оценка эффективности инвестиций по отдельным предложениям</w:t>
      </w:r>
    </w:p>
    <w:p w14:paraId="7AEA54CD" w14:textId="77777777" w:rsidR="00C66AC3" w:rsidRPr="00C66AC3" w:rsidRDefault="00C66AC3" w:rsidP="00DE6355">
      <w:pPr>
        <w:pStyle w:val="affc"/>
        <w:tabs>
          <w:tab w:val="left" w:pos="993"/>
        </w:tabs>
        <w:ind w:left="0" w:firstLine="709"/>
        <w:contextualSpacing/>
        <w:jc w:val="both"/>
        <w:rPr>
          <w:rFonts w:ascii="Arial" w:hAnsi="Arial" w:cs="Arial"/>
          <w:sz w:val="18"/>
          <w:szCs w:val="18"/>
        </w:rPr>
      </w:pPr>
      <w:r w:rsidRPr="00C66AC3">
        <w:rPr>
          <w:rFonts w:ascii="Arial" w:hAnsi="Arial" w:cs="Arial"/>
          <w:sz w:val="18"/>
          <w:szCs w:val="18"/>
        </w:rPr>
        <w:t>Эффективность инвестиций обеспечивается достижением следующих результатов работы системы теплоснабжения:</w:t>
      </w:r>
    </w:p>
    <w:p w14:paraId="0AC4332A" w14:textId="77777777" w:rsidR="00C66AC3" w:rsidRPr="00C66AC3" w:rsidRDefault="00C66AC3" w:rsidP="00DE6355">
      <w:pPr>
        <w:pStyle w:val="affc"/>
        <w:numPr>
          <w:ilvl w:val="0"/>
          <w:numId w:val="54"/>
        </w:numPr>
        <w:tabs>
          <w:tab w:val="left" w:pos="993"/>
        </w:tabs>
        <w:ind w:left="0" w:firstLine="709"/>
        <w:contextualSpacing/>
        <w:jc w:val="both"/>
        <w:rPr>
          <w:rFonts w:ascii="Arial" w:hAnsi="Arial" w:cs="Arial"/>
          <w:sz w:val="18"/>
          <w:szCs w:val="18"/>
        </w:rPr>
      </w:pPr>
      <w:r w:rsidRPr="00C66AC3">
        <w:rPr>
          <w:rFonts w:ascii="Arial" w:hAnsi="Arial" w:cs="Arial"/>
          <w:sz w:val="18"/>
          <w:szCs w:val="18"/>
        </w:rPr>
        <w:t>обеспечение возможности подключения новых потребителей;</w:t>
      </w:r>
    </w:p>
    <w:p w14:paraId="23EB7AF2" w14:textId="77777777" w:rsidR="00C66AC3" w:rsidRPr="00C66AC3" w:rsidRDefault="00C66AC3" w:rsidP="00DE6355">
      <w:pPr>
        <w:pStyle w:val="affc"/>
        <w:numPr>
          <w:ilvl w:val="0"/>
          <w:numId w:val="54"/>
        </w:numPr>
        <w:tabs>
          <w:tab w:val="left" w:pos="993"/>
        </w:tabs>
        <w:ind w:left="0" w:firstLine="709"/>
        <w:contextualSpacing/>
        <w:jc w:val="both"/>
        <w:rPr>
          <w:rFonts w:ascii="Arial" w:hAnsi="Arial" w:cs="Arial"/>
          <w:sz w:val="18"/>
          <w:szCs w:val="18"/>
        </w:rPr>
      </w:pPr>
      <w:r w:rsidRPr="00C66AC3">
        <w:rPr>
          <w:rFonts w:ascii="Arial" w:hAnsi="Arial" w:cs="Arial"/>
          <w:sz w:val="18"/>
          <w:szCs w:val="18"/>
        </w:rPr>
        <w:t>обеспечение развития инфраструктуры, в т.ч. социально-значимых объектов;</w:t>
      </w:r>
    </w:p>
    <w:p w14:paraId="1BD86198" w14:textId="77777777" w:rsidR="00C66AC3" w:rsidRPr="00C66AC3" w:rsidRDefault="00C66AC3" w:rsidP="00DE6355">
      <w:pPr>
        <w:pStyle w:val="affc"/>
        <w:numPr>
          <w:ilvl w:val="0"/>
          <w:numId w:val="54"/>
        </w:numPr>
        <w:tabs>
          <w:tab w:val="left" w:pos="993"/>
        </w:tabs>
        <w:ind w:left="0" w:firstLine="709"/>
        <w:contextualSpacing/>
        <w:jc w:val="both"/>
        <w:rPr>
          <w:rFonts w:ascii="Arial" w:hAnsi="Arial" w:cs="Arial"/>
          <w:sz w:val="18"/>
          <w:szCs w:val="18"/>
        </w:rPr>
      </w:pPr>
      <w:r w:rsidRPr="00C66AC3">
        <w:rPr>
          <w:rFonts w:ascii="Arial" w:hAnsi="Arial" w:cs="Arial"/>
          <w:sz w:val="18"/>
          <w:szCs w:val="18"/>
        </w:rPr>
        <w:t>повышение качества и надежности теплоснабжения (снижение аварийности; снижение затрат на устранение аварий в системах теплоснабжения);</w:t>
      </w:r>
    </w:p>
    <w:p w14:paraId="5724C93A" w14:textId="77777777" w:rsidR="00C66AC3" w:rsidRPr="00C66AC3" w:rsidRDefault="00C66AC3" w:rsidP="00DE6355">
      <w:pPr>
        <w:pStyle w:val="affc"/>
        <w:numPr>
          <w:ilvl w:val="0"/>
          <w:numId w:val="54"/>
        </w:numPr>
        <w:tabs>
          <w:tab w:val="left" w:pos="993"/>
        </w:tabs>
        <w:ind w:left="0" w:firstLine="709"/>
        <w:contextualSpacing/>
        <w:jc w:val="both"/>
        <w:rPr>
          <w:rFonts w:ascii="Arial" w:hAnsi="Arial" w:cs="Arial"/>
          <w:sz w:val="18"/>
          <w:szCs w:val="18"/>
        </w:rPr>
      </w:pPr>
      <w:r w:rsidRPr="00C66AC3">
        <w:rPr>
          <w:rFonts w:ascii="Arial" w:eastAsia="Calibri" w:hAnsi="Arial" w:cs="Arial"/>
          <w:sz w:val="18"/>
          <w:szCs w:val="18"/>
        </w:rPr>
        <w:t>повышение энергетической эффективности объектов централизованного теплоснабжения.</w:t>
      </w:r>
    </w:p>
    <w:p w14:paraId="39489B13" w14:textId="77777777" w:rsidR="00C66AC3" w:rsidRPr="009A3C93" w:rsidRDefault="00C66AC3" w:rsidP="009A3C93">
      <w:pPr>
        <w:pStyle w:val="25"/>
        <w:numPr>
          <w:ilvl w:val="0"/>
          <w:numId w:val="64"/>
        </w:numPr>
        <w:tabs>
          <w:tab w:val="left" w:pos="993"/>
        </w:tabs>
        <w:spacing w:before="0" w:after="0"/>
        <w:ind w:left="0" w:firstLine="567"/>
        <w:contextualSpacing/>
        <w:rPr>
          <w:rFonts w:ascii="Arial" w:hAnsi="Arial" w:cs="Arial"/>
          <w:sz w:val="17"/>
          <w:szCs w:val="17"/>
        </w:rPr>
      </w:pPr>
      <w:r w:rsidRPr="009A3C93">
        <w:rPr>
          <w:rFonts w:ascii="Arial" w:hAnsi="Arial" w:cs="Arial"/>
          <w:sz w:val="17"/>
          <w:szCs w:val="17"/>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p w14:paraId="3171FC0C" w14:textId="337DAE3C" w:rsidR="00C66AC3" w:rsidRPr="009A3C93" w:rsidRDefault="00C66AC3" w:rsidP="00DE6355">
      <w:pPr>
        <w:pStyle w:val="affc"/>
        <w:widowControl w:val="0"/>
        <w:autoSpaceDE w:val="0"/>
        <w:autoSpaceDN w:val="0"/>
        <w:adjustRightInd w:val="0"/>
        <w:ind w:left="0" w:firstLine="709"/>
        <w:contextualSpacing/>
        <w:jc w:val="both"/>
        <w:rPr>
          <w:rFonts w:ascii="Arial" w:hAnsi="Arial" w:cs="Arial"/>
          <w:sz w:val="17"/>
          <w:szCs w:val="17"/>
        </w:rPr>
        <w:sectPr w:rsidR="00C66AC3" w:rsidRPr="009A3C93" w:rsidSect="00F91016">
          <w:pgSz w:w="11906" w:h="16838"/>
          <w:pgMar w:top="1134" w:right="851" w:bottom="851" w:left="1701" w:header="709" w:footer="709" w:gutter="0"/>
          <w:cols w:space="708"/>
          <w:titlePg/>
          <w:docGrid w:linePitch="360"/>
        </w:sectPr>
      </w:pPr>
      <w:r w:rsidRPr="009A3C93">
        <w:rPr>
          <w:rFonts w:ascii="Arial" w:hAnsi="Arial" w:cs="Arial"/>
          <w:sz w:val="17"/>
          <w:szCs w:val="17"/>
        </w:rPr>
        <w:t>Величина</w:t>
      </w:r>
      <w:r w:rsidR="00D05633">
        <w:rPr>
          <w:rFonts w:ascii="Arial" w:hAnsi="Arial" w:cs="Arial"/>
          <w:sz w:val="17"/>
          <w:szCs w:val="17"/>
        </w:rPr>
        <w:t xml:space="preserve"> </w:t>
      </w:r>
      <w:r w:rsidRPr="009A3C93">
        <w:rPr>
          <w:rFonts w:ascii="Arial" w:eastAsia="Calibri" w:hAnsi="Arial" w:cs="Arial"/>
          <w:sz w:val="17"/>
          <w:szCs w:val="17"/>
        </w:rPr>
        <w:t>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отсутствует.</w:t>
      </w:r>
    </w:p>
    <w:p w14:paraId="7CDF3185" w14:textId="55A16CA8" w:rsidR="00C66AC3" w:rsidRPr="00C66AC3" w:rsidRDefault="00C66AC3" w:rsidP="00DE6355">
      <w:pPr>
        <w:pStyle w:val="a8"/>
        <w:contextualSpacing/>
        <w:jc w:val="right"/>
        <w:rPr>
          <w:rFonts w:ascii="Arial" w:hAnsi="Arial" w:cs="Arial"/>
          <w:b/>
          <w:sz w:val="18"/>
          <w:szCs w:val="18"/>
        </w:rPr>
      </w:pPr>
      <w:r w:rsidRPr="00C66AC3">
        <w:rPr>
          <w:rFonts w:ascii="Arial" w:hAnsi="Arial" w:cs="Arial"/>
          <w:b/>
          <w:sz w:val="18"/>
          <w:szCs w:val="18"/>
        </w:rPr>
        <w:t xml:space="preserve">Таблица </w:t>
      </w:r>
      <w:r w:rsidRPr="00C66AC3">
        <w:rPr>
          <w:rFonts w:ascii="Arial" w:hAnsi="Arial" w:cs="Arial"/>
          <w:b/>
          <w:sz w:val="18"/>
          <w:szCs w:val="18"/>
        </w:rPr>
        <w:fldChar w:fldCharType="begin"/>
      </w:r>
      <w:r w:rsidRPr="00C66AC3">
        <w:rPr>
          <w:rFonts w:ascii="Arial" w:hAnsi="Arial" w:cs="Arial"/>
          <w:b/>
          <w:sz w:val="18"/>
          <w:szCs w:val="18"/>
        </w:rPr>
        <w:instrText xml:space="preserve"> SEQ Таблица \* ARABIC </w:instrText>
      </w:r>
      <w:r w:rsidRPr="00C66AC3">
        <w:rPr>
          <w:rFonts w:ascii="Arial" w:hAnsi="Arial" w:cs="Arial"/>
          <w:b/>
          <w:sz w:val="18"/>
          <w:szCs w:val="18"/>
        </w:rPr>
        <w:fldChar w:fldCharType="separate"/>
      </w:r>
      <w:r w:rsidR="007C0E82">
        <w:rPr>
          <w:rFonts w:ascii="Arial" w:hAnsi="Arial" w:cs="Arial"/>
          <w:b/>
          <w:noProof/>
          <w:sz w:val="18"/>
          <w:szCs w:val="18"/>
        </w:rPr>
        <w:t>10</w:t>
      </w:r>
      <w:r w:rsidRPr="00C66AC3">
        <w:rPr>
          <w:rFonts w:ascii="Arial" w:hAnsi="Arial" w:cs="Arial"/>
          <w:b/>
          <w:sz w:val="18"/>
          <w:szCs w:val="18"/>
        </w:rPr>
        <w:fldChar w:fldCharType="end"/>
      </w:r>
    </w:p>
    <w:p w14:paraId="197BC15E" w14:textId="57FD2AA3" w:rsidR="00C66AC3" w:rsidRPr="00C66AC3" w:rsidRDefault="00C66AC3" w:rsidP="00DE6355">
      <w:pPr>
        <w:pStyle w:val="a8"/>
        <w:contextualSpacing/>
        <w:rPr>
          <w:rFonts w:ascii="Arial" w:hAnsi="Arial" w:cs="Arial"/>
          <w:b/>
          <w:sz w:val="18"/>
          <w:szCs w:val="18"/>
        </w:rPr>
      </w:pPr>
      <w:r w:rsidRPr="00C66AC3">
        <w:rPr>
          <w:rFonts w:ascii="Arial" w:hAnsi="Arial" w:cs="Arial"/>
          <w:b/>
          <w:sz w:val="18"/>
          <w:szCs w:val="18"/>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 сельского поселения</w:t>
      </w:r>
      <w:r w:rsidR="006A0852">
        <w:rPr>
          <w:rFonts w:ascii="Arial" w:hAnsi="Arial" w:cs="Arial"/>
          <w:b/>
          <w:sz w:val="18"/>
          <w:szCs w:val="18"/>
        </w:rPr>
        <w:t xml:space="preserve"> </w:t>
      </w:r>
      <w:r w:rsidRPr="00C66AC3">
        <w:rPr>
          <w:rFonts w:ascii="Arial" w:hAnsi="Arial" w:cs="Arial"/>
          <w:b/>
          <w:sz w:val="18"/>
          <w:szCs w:val="18"/>
        </w:rPr>
        <w:t>Сингапай</w:t>
      </w:r>
      <w:r w:rsidR="006A0852">
        <w:rPr>
          <w:rFonts w:ascii="Arial" w:hAnsi="Arial" w:cs="Arial"/>
          <w:b/>
          <w:sz w:val="18"/>
          <w:szCs w:val="18"/>
        </w:rPr>
        <w:t xml:space="preserve"> </w:t>
      </w:r>
      <w:r w:rsidRPr="00C66AC3">
        <w:rPr>
          <w:rFonts w:ascii="Arial" w:hAnsi="Arial" w:cs="Arial"/>
          <w:b/>
          <w:sz w:val="18"/>
          <w:szCs w:val="18"/>
        </w:rPr>
        <w:t>на 2023 – 2040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540"/>
        <w:gridCol w:w="2129"/>
        <w:gridCol w:w="1748"/>
        <w:gridCol w:w="1749"/>
        <w:gridCol w:w="1749"/>
        <w:gridCol w:w="1559"/>
        <w:gridCol w:w="1526"/>
      </w:tblGrid>
      <w:tr w:rsidR="00C66AC3" w:rsidRPr="00C66AC3" w14:paraId="09500A7A" w14:textId="77777777" w:rsidTr="00C66AC3">
        <w:trPr>
          <w:trHeight w:val="20"/>
          <w:tblHeader/>
        </w:trPr>
        <w:tc>
          <w:tcPr>
            <w:tcW w:w="562" w:type="dxa"/>
            <w:vMerge w:val="restart"/>
            <w:shd w:val="clear" w:color="auto" w:fill="auto"/>
            <w:noWrap/>
            <w:hideMark/>
          </w:tcPr>
          <w:p w14:paraId="3BB5E4FA" w14:textId="77777777" w:rsidR="00C66AC3" w:rsidRPr="00C66AC3" w:rsidRDefault="00C66AC3" w:rsidP="00DE6355">
            <w:pPr>
              <w:contextualSpacing/>
              <w:jc w:val="center"/>
              <w:rPr>
                <w:rFonts w:ascii="Arial" w:hAnsi="Arial" w:cs="Arial"/>
                <w:b/>
                <w:bCs/>
                <w:sz w:val="18"/>
                <w:szCs w:val="18"/>
              </w:rPr>
            </w:pPr>
            <w:bookmarkStart w:id="108" w:name="_Hlk68194453"/>
            <w:r w:rsidRPr="00C66AC3">
              <w:rPr>
                <w:rFonts w:ascii="Arial" w:hAnsi="Arial" w:cs="Arial"/>
                <w:b/>
                <w:bCs/>
                <w:sz w:val="18"/>
                <w:szCs w:val="18"/>
              </w:rPr>
              <w:t>№ п/п</w:t>
            </w:r>
          </w:p>
        </w:tc>
        <w:tc>
          <w:tcPr>
            <w:tcW w:w="3540" w:type="dxa"/>
            <w:vMerge w:val="restart"/>
            <w:shd w:val="clear" w:color="auto" w:fill="auto"/>
            <w:hideMark/>
          </w:tcPr>
          <w:p w14:paraId="4C1E1CA4"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Наименование мероприятия</w:t>
            </w:r>
          </w:p>
        </w:tc>
        <w:tc>
          <w:tcPr>
            <w:tcW w:w="2129" w:type="dxa"/>
            <w:vMerge w:val="restart"/>
            <w:shd w:val="clear" w:color="auto" w:fill="auto"/>
            <w:hideMark/>
          </w:tcPr>
          <w:p w14:paraId="3A3DA6E8"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Источник финансирования</w:t>
            </w:r>
          </w:p>
        </w:tc>
        <w:tc>
          <w:tcPr>
            <w:tcW w:w="5246" w:type="dxa"/>
            <w:gridSpan w:val="3"/>
            <w:shd w:val="clear" w:color="auto" w:fill="auto"/>
            <w:hideMark/>
          </w:tcPr>
          <w:p w14:paraId="6A38D843"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Необходимые капитальные затраты по годам реализации (без НДС), тыс. руб. (в ценах соответствующих лет)</w:t>
            </w:r>
          </w:p>
        </w:tc>
        <w:tc>
          <w:tcPr>
            <w:tcW w:w="1559" w:type="dxa"/>
            <w:vMerge w:val="restart"/>
            <w:shd w:val="clear" w:color="auto" w:fill="auto"/>
            <w:hideMark/>
          </w:tcPr>
          <w:p w14:paraId="21CD7535"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Всего (2022-2040 гг.) без НДС, тыс. руб.</w:t>
            </w:r>
          </w:p>
        </w:tc>
        <w:tc>
          <w:tcPr>
            <w:tcW w:w="1526" w:type="dxa"/>
            <w:vMerge w:val="restart"/>
            <w:shd w:val="clear" w:color="auto" w:fill="auto"/>
            <w:hideMark/>
          </w:tcPr>
          <w:p w14:paraId="62163730"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Всего (2022-2040 гг.) с НДС, тыс. руб.</w:t>
            </w:r>
          </w:p>
        </w:tc>
      </w:tr>
      <w:tr w:rsidR="00C66AC3" w:rsidRPr="00C66AC3" w14:paraId="65E5E85F" w14:textId="77777777" w:rsidTr="00C66AC3">
        <w:trPr>
          <w:trHeight w:val="20"/>
          <w:tblHeader/>
        </w:trPr>
        <w:tc>
          <w:tcPr>
            <w:tcW w:w="562" w:type="dxa"/>
            <w:vMerge/>
            <w:tcBorders>
              <w:bottom w:val="single" w:sz="4" w:space="0" w:color="auto"/>
            </w:tcBorders>
            <w:shd w:val="clear" w:color="auto" w:fill="auto"/>
            <w:vAlign w:val="center"/>
            <w:hideMark/>
          </w:tcPr>
          <w:p w14:paraId="5EAE9C39" w14:textId="77777777" w:rsidR="00C66AC3" w:rsidRPr="00C66AC3" w:rsidRDefault="00C66AC3" w:rsidP="00DE6355">
            <w:pPr>
              <w:contextualSpacing/>
              <w:rPr>
                <w:rFonts w:ascii="Arial" w:hAnsi="Arial" w:cs="Arial"/>
                <w:b/>
                <w:bCs/>
                <w:sz w:val="18"/>
                <w:szCs w:val="18"/>
              </w:rPr>
            </w:pPr>
          </w:p>
        </w:tc>
        <w:tc>
          <w:tcPr>
            <w:tcW w:w="3540" w:type="dxa"/>
            <w:vMerge/>
            <w:tcBorders>
              <w:bottom w:val="single" w:sz="4" w:space="0" w:color="auto"/>
            </w:tcBorders>
            <w:shd w:val="clear" w:color="auto" w:fill="auto"/>
            <w:vAlign w:val="center"/>
            <w:hideMark/>
          </w:tcPr>
          <w:p w14:paraId="6BAC0F7F" w14:textId="77777777" w:rsidR="00C66AC3" w:rsidRPr="00C66AC3" w:rsidRDefault="00C66AC3" w:rsidP="00DE6355">
            <w:pPr>
              <w:contextualSpacing/>
              <w:rPr>
                <w:rFonts w:ascii="Arial" w:hAnsi="Arial" w:cs="Arial"/>
                <w:b/>
                <w:bCs/>
                <w:sz w:val="18"/>
                <w:szCs w:val="18"/>
              </w:rPr>
            </w:pPr>
          </w:p>
        </w:tc>
        <w:tc>
          <w:tcPr>
            <w:tcW w:w="2129" w:type="dxa"/>
            <w:vMerge/>
            <w:tcBorders>
              <w:bottom w:val="single" w:sz="4" w:space="0" w:color="auto"/>
            </w:tcBorders>
            <w:shd w:val="clear" w:color="auto" w:fill="auto"/>
            <w:vAlign w:val="center"/>
            <w:hideMark/>
          </w:tcPr>
          <w:p w14:paraId="42DB5E58" w14:textId="77777777" w:rsidR="00C66AC3" w:rsidRPr="00C66AC3" w:rsidRDefault="00C66AC3" w:rsidP="00DE6355">
            <w:pPr>
              <w:contextualSpacing/>
              <w:rPr>
                <w:rFonts w:ascii="Arial" w:hAnsi="Arial" w:cs="Arial"/>
                <w:b/>
                <w:bCs/>
                <w:sz w:val="18"/>
                <w:szCs w:val="18"/>
              </w:rPr>
            </w:pPr>
          </w:p>
        </w:tc>
        <w:tc>
          <w:tcPr>
            <w:tcW w:w="1748" w:type="dxa"/>
            <w:tcBorders>
              <w:bottom w:val="single" w:sz="4" w:space="0" w:color="auto"/>
            </w:tcBorders>
            <w:shd w:val="clear" w:color="auto" w:fill="auto"/>
            <w:hideMark/>
          </w:tcPr>
          <w:p w14:paraId="74BF1C53" w14:textId="77777777" w:rsidR="00C66AC3" w:rsidRPr="00C66AC3" w:rsidRDefault="00C66AC3" w:rsidP="00DE6355">
            <w:pPr>
              <w:ind w:left="-102" w:right="-65"/>
              <w:contextualSpacing/>
              <w:jc w:val="center"/>
              <w:rPr>
                <w:rFonts w:ascii="Arial" w:hAnsi="Arial" w:cs="Arial"/>
                <w:b/>
                <w:bCs/>
                <w:sz w:val="18"/>
                <w:szCs w:val="18"/>
              </w:rPr>
            </w:pPr>
            <w:r w:rsidRPr="00C66AC3">
              <w:rPr>
                <w:rFonts w:ascii="Arial" w:hAnsi="Arial" w:cs="Arial"/>
                <w:b/>
                <w:bCs/>
                <w:sz w:val="18"/>
                <w:szCs w:val="18"/>
              </w:rPr>
              <w:t>1 этап (2023 г.-2026 г.)</w:t>
            </w:r>
          </w:p>
        </w:tc>
        <w:tc>
          <w:tcPr>
            <w:tcW w:w="1749" w:type="dxa"/>
            <w:tcBorders>
              <w:bottom w:val="single" w:sz="4" w:space="0" w:color="auto"/>
            </w:tcBorders>
            <w:shd w:val="clear" w:color="auto" w:fill="auto"/>
            <w:hideMark/>
          </w:tcPr>
          <w:p w14:paraId="62AE8B7E" w14:textId="77777777" w:rsidR="00C66AC3" w:rsidRPr="00C66AC3" w:rsidRDefault="00C66AC3" w:rsidP="00DE6355">
            <w:pPr>
              <w:ind w:left="-102" w:right="-65"/>
              <w:contextualSpacing/>
              <w:jc w:val="center"/>
              <w:rPr>
                <w:rFonts w:ascii="Arial" w:hAnsi="Arial" w:cs="Arial"/>
                <w:b/>
                <w:bCs/>
                <w:sz w:val="18"/>
                <w:szCs w:val="18"/>
              </w:rPr>
            </w:pPr>
            <w:r w:rsidRPr="00C66AC3">
              <w:rPr>
                <w:rFonts w:ascii="Arial" w:hAnsi="Arial" w:cs="Arial"/>
                <w:b/>
                <w:bCs/>
                <w:sz w:val="18"/>
                <w:szCs w:val="18"/>
              </w:rPr>
              <w:t>2 этап (2027 г.-2032 г.)</w:t>
            </w:r>
          </w:p>
        </w:tc>
        <w:tc>
          <w:tcPr>
            <w:tcW w:w="1749" w:type="dxa"/>
            <w:tcBorders>
              <w:bottom w:val="single" w:sz="4" w:space="0" w:color="auto"/>
            </w:tcBorders>
            <w:shd w:val="clear" w:color="auto" w:fill="auto"/>
            <w:hideMark/>
          </w:tcPr>
          <w:p w14:paraId="5D2A5DFA" w14:textId="77777777" w:rsidR="00C66AC3" w:rsidRPr="00C66AC3" w:rsidRDefault="00C66AC3" w:rsidP="00DE6355">
            <w:pPr>
              <w:ind w:left="-102" w:right="-65"/>
              <w:contextualSpacing/>
              <w:jc w:val="center"/>
              <w:rPr>
                <w:rFonts w:ascii="Arial" w:hAnsi="Arial" w:cs="Arial"/>
                <w:b/>
                <w:bCs/>
                <w:sz w:val="18"/>
                <w:szCs w:val="18"/>
              </w:rPr>
            </w:pPr>
            <w:r w:rsidRPr="00C66AC3">
              <w:rPr>
                <w:rFonts w:ascii="Arial" w:hAnsi="Arial" w:cs="Arial"/>
                <w:b/>
                <w:bCs/>
                <w:sz w:val="18"/>
                <w:szCs w:val="18"/>
              </w:rPr>
              <w:t>3 этап (2033 г.-2040 г.)</w:t>
            </w:r>
          </w:p>
        </w:tc>
        <w:tc>
          <w:tcPr>
            <w:tcW w:w="1559" w:type="dxa"/>
            <w:vMerge/>
            <w:tcBorders>
              <w:bottom w:val="single" w:sz="4" w:space="0" w:color="auto"/>
            </w:tcBorders>
            <w:shd w:val="clear" w:color="auto" w:fill="auto"/>
            <w:vAlign w:val="center"/>
            <w:hideMark/>
          </w:tcPr>
          <w:p w14:paraId="3D642DAA" w14:textId="77777777" w:rsidR="00C66AC3" w:rsidRPr="00C66AC3" w:rsidRDefault="00C66AC3" w:rsidP="00DE6355">
            <w:pPr>
              <w:contextualSpacing/>
              <w:jc w:val="center"/>
              <w:rPr>
                <w:rFonts w:ascii="Arial" w:hAnsi="Arial" w:cs="Arial"/>
                <w:b/>
                <w:bCs/>
                <w:sz w:val="18"/>
                <w:szCs w:val="18"/>
              </w:rPr>
            </w:pPr>
          </w:p>
        </w:tc>
        <w:tc>
          <w:tcPr>
            <w:tcW w:w="1526" w:type="dxa"/>
            <w:vMerge/>
            <w:tcBorders>
              <w:bottom w:val="single" w:sz="4" w:space="0" w:color="auto"/>
            </w:tcBorders>
            <w:shd w:val="clear" w:color="auto" w:fill="auto"/>
            <w:vAlign w:val="center"/>
            <w:hideMark/>
          </w:tcPr>
          <w:p w14:paraId="4738B789" w14:textId="77777777" w:rsidR="00C66AC3" w:rsidRPr="00C66AC3" w:rsidRDefault="00C66AC3" w:rsidP="00DE6355">
            <w:pPr>
              <w:contextualSpacing/>
              <w:jc w:val="center"/>
              <w:rPr>
                <w:rFonts w:ascii="Arial" w:hAnsi="Arial" w:cs="Arial"/>
                <w:b/>
                <w:bCs/>
                <w:sz w:val="18"/>
                <w:szCs w:val="18"/>
              </w:rPr>
            </w:pPr>
          </w:p>
        </w:tc>
      </w:tr>
      <w:tr w:rsidR="00C66AC3" w:rsidRPr="00C66AC3" w14:paraId="7064E76A" w14:textId="77777777" w:rsidTr="00C66AC3">
        <w:trPr>
          <w:trHeight w:val="20"/>
        </w:trPr>
        <w:tc>
          <w:tcPr>
            <w:tcW w:w="562" w:type="dxa"/>
            <w:vMerge w:val="restart"/>
            <w:shd w:val="clear" w:color="auto" w:fill="auto"/>
            <w:noWrap/>
            <w:vAlign w:val="center"/>
            <w:hideMark/>
          </w:tcPr>
          <w:p w14:paraId="40106A0A"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1</w:t>
            </w:r>
          </w:p>
        </w:tc>
        <w:tc>
          <w:tcPr>
            <w:tcW w:w="3540" w:type="dxa"/>
            <w:vMerge w:val="restart"/>
            <w:shd w:val="clear" w:color="auto" w:fill="auto"/>
            <w:vAlign w:val="center"/>
            <w:hideMark/>
          </w:tcPr>
          <w:p w14:paraId="50C0E031" w14:textId="77777777" w:rsidR="00C66AC3" w:rsidRPr="00C66AC3" w:rsidRDefault="00C66AC3" w:rsidP="00DE6355">
            <w:pPr>
              <w:contextualSpacing/>
              <w:rPr>
                <w:rFonts w:ascii="Arial" w:hAnsi="Arial" w:cs="Arial"/>
                <w:bCs/>
                <w:sz w:val="18"/>
                <w:szCs w:val="18"/>
              </w:rPr>
            </w:pPr>
            <w:r w:rsidRPr="00C66AC3">
              <w:rPr>
                <w:rFonts w:ascii="Arial" w:hAnsi="Arial" w:cs="Arial"/>
                <w:bCs/>
                <w:sz w:val="18"/>
                <w:szCs w:val="18"/>
              </w:rPr>
              <w:t>Организационные и общие мероприятия</w:t>
            </w:r>
          </w:p>
        </w:tc>
        <w:tc>
          <w:tcPr>
            <w:tcW w:w="2129" w:type="dxa"/>
            <w:shd w:val="clear" w:color="auto" w:fill="auto"/>
            <w:vAlign w:val="center"/>
            <w:hideMark/>
          </w:tcPr>
          <w:p w14:paraId="12659A7C"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всего</w:t>
            </w:r>
          </w:p>
        </w:tc>
        <w:tc>
          <w:tcPr>
            <w:tcW w:w="1748" w:type="dxa"/>
            <w:shd w:val="clear" w:color="auto" w:fill="auto"/>
            <w:noWrap/>
            <w:vAlign w:val="center"/>
            <w:hideMark/>
          </w:tcPr>
          <w:p w14:paraId="5EE442FD"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0</w:t>
            </w:r>
          </w:p>
        </w:tc>
        <w:tc>
          <w:tcPr>
            <w:tcW w:w="1749" w:type="dxa"/>
            <w:shd w:val="clear" w:color="auto" w:fill="auto"/>
            <w:noWrap/>
            <w:vAlign w:val="center"/>
            <w:hideMark/>
          </w:tcPr>
          <w:p w14:paraId="75EAC9BC"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0</w:t>
            </w:r>
          </w:p>
        </w:tc>
        <w:tc>
          <w:tcPr>
            <w:tcW w:w="1749" w:type="dxa"/>
            <w:shd w:val="clear" w:color="auto" w:fill="auto"/>
            <w:noWrap/>
            <w:vAlign w:val="center"/>
            <w:hideMark/>
          </w:tcPr>
          <w:p w14:paraId="4B4A2BBB"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0</w:t>
            </w:r>
          </w:p>
        </w:tc>
        <w:tc>
          <w:tcPr>
            <w:tcW w:w="1559" w:type="dxa"/>
            <w:shd w:val="clear" w:color="auto" w:fill="auto"/>
            <w:noWrap/>
            <w:vAlign w:val="center"/>
            <w:hideMark/>
          </w:tcPr>
          <w:p w14:paraId="777C7747"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0</w:t>
            </w:r>
          </w:p>
        </w:tc>
        <w:tc>
          <w:tcPr>
            <w:tcW w:w="1526" w:type="dxa"/>
            <w:shd w:val="clear" w:color="auto" w:fill="auto"/>
            <w:noWrap/>
            <w:vAlign w:val="center"/>
            <w:hideMark/>
          </w:tcPr>
          <w:p w14:paraId="7CF8D088"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0</w:t>
            </w:r>
          </w:p>
        </w:tc>
      </w:tr>
      <w:tr w:rsidR="00C66AC3" w:rsidRPr="00C66AC3" w14:paraId="168229AD" w14:textId="77777777" w:rsidTr="00C66AC3">
        <w:trPr>
          <w:trHeight w:val="20"/>
        </w:trPr>
        <w:tc>
          <w:tcPr>
            <w:tcW w:w="562" w:type="dxa"/>
            <w:vMerge/>
            <w:shd w:val="clear" w:color="auto" w:fill="auto"/>
            <w:vAlign w:val="center"/>
            <w:hideMark/>
          </w:tcPr>
          <w:p w14:paraId="6A0ED101" w14:textId="77777777" w:rsidR="00C66AC3" w:rsidRPr="00C66AC3" w:rsidRDefault="00C66AC3" w:rsidP="00DE6355">
            <w:pPr>
              <w:contextualSpacing/>
              <w:rPr>
                <w:rFonts w:ascii="Arial" w:hAnsi="Arial" w:cs="Arial"/>
                <w:bCs/>
                <w:sz w:val="18"/>
                <w:szCs w:val="18"/>
              </w:rPr>
            </w:pPr>
          </w:p>
        </w:tc>
        <w:tc>
          <w:tcPr>
            <w:tcW w:w="3540" w:type="dxa"/>
            <w:vMerge/>
            <w:shd w:val="clear" w:color="auto" w:fill="auto"/>
            <w:vAlign w:val="center"/>
            <w:hideMark/>
          </w:tcPr>
          <w:p w14:paraId="55750B2C" w14:textId="77777777" w:rsidR="00C66AC3" w:rsidRPr="00C66AC3" w:rsidRDefault="00C66AC3" w:rsidP="00DE6355">
            <w:pPr>
              <w:contextualSpacing/>
              <w:rPr>
                <w:rFonts w:ascii="Arial" w:hAnsi="Arial" w:cs="Arial"/>
                <w:bCs/>
                <w:sz w:val="18"/>
                <w:szCs w:val="18"/>
              </w:rPr>
            </w:pPr>
          </w:p>
        </w:tc>
        <w:tc>
          <w:tcPr>
            <w:tcW w:w="2129" w:type="dxa"/>
            <w:shd w:val="clear" w:color="auto" w:fill="auto"/>
            <w:vAlign w:val="center"/>
            <w:hideMark/>
          </w:tcPr>
          <w:p w14:paraId="063A81D6"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бюджетные средства</w:t>
            </w:r>
          </w:p>
        </w:tc>
        <w:tc>
          <w:tcPr>
            <w:tcW w:w="1748" w:type="dxa"/>
            <w:shd w:val="clear" w:color="auto" w:fill="auto"/>
            <w:noWrap/>
            <w:vAlign w:val="center"/>
            <w:hideMark/>
          </w:tcPr>
          <w:p w14:paraId="0D93A2F8"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0</w:t>
            </w:r>
          </w:p>
        </w:tc>
        <w:tc>
          <w:tcPr>
            <w:tcW w:w="1749" w:type="dxa"/>
            <w:shd w:val="clear" w:color="auto" w:fill="auto"/>
            <w:noWrap/>
            <w:vAlign w:val="center"/>
            <w:hideMark/>
          </w:tcPr>
          <w:p w14:paraId="73DFCEB8"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0</w:t>
            </w:r>
          </w:p>
        </w:tc>
        <w:tc>
          <w:tcPr>
            <w:tcW w:w="1749" w:type="dxa"/>
            <w:shd w:val="clear" w:color="auto" w:fill="auto"/>
            <w:noWrap/>
            <w:vAlign w:val="center"/>
            <w:hideMark/>
          </w:tcPr>
          <w:p w14:paraId="6C0A65BF"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0</w:t>
            </w:r>
          </w:p>
        </w:tc>
        <w:tc>
          <w:tcPr>
            <w:tcW w:w="1559" w:type="dxa"/>
            <w:shd w:val="clear" w:color="auto" w:fill="auto"/>
            <w:noWrap/>
            <w:vAlign w:val="center"/>
            <w:hideMark/>
          </w:tcPr>
          <w:p w14:paraId="65EE48CB"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0</w:t>
            </w:r>
          </w:p>
        </w:tc>
        <w:tc>
          <w:tcPr>
            <w:tcW w:w="1526" w:type="dxa"/>
            <w:shd w:val="clear" w:color="auto" w:fill="auto"/>
            <w:noWrap/>
            <w:vAlign w:val="center"/>
            <w:hideMark/>
          </w:tcPr>
          <w:p w14:paraId="016B900E"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0</w:t>
            </w:r>
          </w:p>
        </w:tc>
      </w:tr>
      <w:tr w:rsidR="00C66AC3" w:rsidRPr="00C66AC3" w14:paraId="6B432990" w14:textId="77777777" w:rsidTr="00C66AC3">
        <w:trPr>
          <w:trHeight w:val="20"/>
        </w:trPr>
        <w:tc>
          <w:tcPr>
            <w:tcW w:w="562" w:type="dxa"/>
            <w:vMerge/>
            <w:shd w:val="clear" w:color="auto" w:fill="auto"/>
            <w:vAlign w:val="center"/>
            <w:hideMark/>
          </w:tcPr>
          <w:p w14:paraId="1A859B5B" w14:textId="77777777" w:rsidR="00C66AC3" w:rsidRPr="00C66AC3" w:rsidRDefault="00C66AC3" w:rsidP="00DE6355">
            <w:pPr>
              <w:contextualSpacing/>
              <w:rPr>
                <w:rFonts w:ascii="Arial" w:hAnsi="Arial" w:cs="Arial"/>
                <w:bCs/>
                <w:sz w:val="18"/>
                <w:szCs w:val="18"/>
              </w:rPr>
            </w:pPr>
          </w:p>
        </w:tc>
        <w:tc>
          <w:tcPr>
            <w:tcW w:w="3540" w:type="dxa"/>
            <w:vMerge/>
            <w:shd w:val="clear" w:color="auto" w:fill="auto"/>
            <w:vAlign w:val="center"/>
            <w:hideMark/>
          </w:tcPr>
          <w:p w14:paraId="12A5B84F" w14:textId="77777777" w:rsidR="00C66AC3" w:rsidRPr="00C66AC3" w:rsidRDefault="00C66AC3" w:rsidP="00DE6355">
            <w:pPr>
              <w:contextualSpacing/>
              <w:rPr>
                <w:rFonts w:ascii="Arial" w:hAnsi="Arial" w:cs="Arial"/>
                <w:bCs/>
                <w:sz w:val="18"/>
                <w:szCs w:val="18"/>
              </w:rPr>
            </w:pPr>
          </w:p>
        </w:tc>
        <w:tc>
          <w:tcPr>
            <w:tcW w:w="2129" w:type="dxa"/>
            <w:shd w:val="clear" w:color="auto" w:fill="auto"/>
            <w:vAlign w:val="center"/>
            <w:hideMark/>
          </w:tcPr>
          <w:p w14:paraId="7A9C5A0B"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внебюджетные средства</w:t>
            </w:r>
          </w:p>
        </w:tc>
        <w:tc>
          <w:tcPr>
            <w:tcW w:w="1748" w:type="dxa"/>
            <w:shd w:val="clear" w:color="auto" w:fill="auto"/>
            <w:noWrap/>
            <w:vAlign w:val="center"/>
            <w:hideMark/>
          </w:tcPr>
          <w:p w14:paraId="5B37480D"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0</w:t>
            </w:r>
          </w:p>
        </w:tc>
        <w:tc>
          <w:tcPr>
            <w:tcW w:w="1749" w:type="dxa"/>
            <w:shd w:val="clear" w:color="auto" w:fill="auto"/>
            <w:noWrap/>
            <w:vAlign w:val="center"/>
            <w:hideMark/>
          </w:tcPr>
          <w:p w14:paraId="72D3FA1B"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0</w:t>
            </w:r>
          </w:p>
        </w:tc>
        <w:tc>
          <w:tcPr>
            <w:tcW w:w="1749" w:type="dxa"/>
            <w:shd w:val="clear" w:color="auto" w:fill="auto"/>
            <w:noWrap/>
            <w:vAlign w:val="center"/>
            <w:hideMark/>
          </w:tcPr>
          <w:p w14:paraId="492EC06A"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0</w:t>
            </w:r>
          </w:p>
        </w:tc>
        <w:tc>
          <w:tcPr>
            <w:tcW w:w="1559" w:type="dxa"/>
            <w:shd w:val="clear" w:color="auto" w:fill="auto"/>
            <w:noWrap/>
            <w:vAlign w:val="center"/>
            <w:hideMark/>
          </w:tcPr>
          <w:p w14:paraId="21987DD9"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0</w:t>
            </w:r>
          </w:p>
        </w:tc>
        <w:tc>
          <w:tcPr>
            <w:tcW w:w="1526" w:type="dxa"/>
            <w:shd w:val="clear" w:color="auto" w:fill="auto"/>
            <w:noWrap/>
            <w:vAlign w:val="center"/>
            <w:hideMark/>
          </w:tcPr>
          <w:p w14:paraId="7220B16A"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0</w:t>
            </w:r>
          </w:p>
        </w:tc>
      </w:tr>
      <w:tr w:rsidR="00C66AC3" w:rsidRPr="00C66AC3" w14:paraId="2979AE73" w14:textId="77777777" w:rsidTr="00C66AC3">
        <w:trPr>
          <w:trHeight w:val="20"/>
        </w:trPr>
        <w:tc>
          <w:tcPr>
            <w:tcW w:w="562" w:type="dxa"/>
            <w:vMerge w:val="restart"/>
            <w:shd w:val="clear" w:color="auto" w:fill="auto"/>
            <w:noWrap/>
            <w:vAlign w:val="center"/>
            <w:hideMark/>
          </w:tcPr>
          <w:p w14:paraId="0A9E7579"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2</w:t>
            </w:r>
          </w:p>
        </w:tc>
        <w:tc>
          <w:tcPr>
            <w:tcW w:w="3540" w:type="dxa"/>
            <w:vMerge w:val="restart"/>
            <w:shd w:val="clear" w:color="auto" w:fill="auto"/>
            <w:vAlign w:val="center"/>
            <w:hideMark/>
          </w:tcPr>
          <w:p w14:paraId="7C0D55AE" w14:textId="77777777" w:rsidR="00C66AC3" w:rsidRPr="00C66AC3" w:rsidRDefault="00C66AC3" w:rsidP="00DE6355">
            <w:pPr>
              <w:contextualSpacing/>
              <w:rPr>
                <w:rFonts w:ascii="Arial" w:hAnsi="Arial" w:cs="Arial"/>
                <w:bCs/>
                <w:sz w:val="18"/>
                <w:szCs w:val="18"/>
              </w:rPr>
            </w:pPr>
            <w:r w:rsidRPr="00C66AC3">
              <w:rPr>
                <w:rFonts w:ascii="Arial" w:hAnsi="Arial" w:cs="Arial"/>
                <w:bCs/>
                <w:sz w:val="18"/>
                <w:szCs w:val="18"/>
              </w:rPr>
              <w:t>Проекты по новому строительству, реконструкции и техническому перевооружению источников тепловой энергии</w:t>
            </w:r>
          </w:p>
        </w:tc>
        <w:tc>
          <w:tcPr>
            <w:tcW w:w="2129" w:type="dxa"/>
            <w:shd w:val="clear" w:color="auto" w:fill="auto"/>
            <w:vAlign w:val="center"/>
            <w:hideMark/>
          </w:tcPr>
          <w:p w14:paraId="269CF34B"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всего</w:t>
            </w:r>
          </w:p>
        </w:tc>
        <w:tc>
          <w:tcPr>
            <w:tcW w:w="1748" w:type="dxa"/>
            <w:shd w:val="clear" w:color="auto" w:fill="auto"/>
            <w:noWrap/>
            <w:vAlign w:val="center"/>
          </w:tcPr>
          <w:p w14:paraId="6E2E3A1E"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149 220</w:t>
            </w:r>
          </w:p>
        </w:tc>
        <w:tc>
          <w:tcPr>
            <w:tcW w:w="1749" w:type="dxa"/>
            <w:shd w:val="clear" w:color="auto" w:fill="auto"/>
            <w:noWrap/>
            <w:vAlign w:val="center"/>
          </w:tcPr>
          <w:p w14:paraId="7E7881BD"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0</w:t>
            </w:r>
          </w:p>
        </w:tc>
        <w:tc>
          <w:tcPr>
            <w:tcW w:w="1749" w:type="dxa"/>
            <w:shd w:val="clear" w:color="auto" w:fill="auto"/>
            <w:noWrap/>
            <w:vAlign w:val="center"/>
          </w:tcPr>
          <w:p w14:paraId="70161EC7"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0</w:t>
            </w:r>
          </w:p>
        </w:tc>
        <w:tc>
          <w:tcPr>
            <w:tcW w:w="1559" w:type="dxa"/>
            <w:shd w:val="clear" w:color="auto" w:fill="auto"/>
            <w:noWrap/>
            <w:vAlign w:val="center"/>
          </w:tcPr>
          <w:p w14:paraId="1BA7A085"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149 220</w:t>
            </w:r>
          </w:p>
        </w:tc>
        <w:tc>
          <w:tcPr>
            <w:tcW w:w="1526" w:type="dxa"/>
            <w:shd w:val="clear" w:color="auto" w:fill="auto"/>
            <w:noWrap/>
            <w:vAlign w:val="center"/>
          </w:tcPr>
          <w:p w14:paraId="08C5DB45"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179 065</w:t>
            </w:r>
          </w:p>
        </w:tc>
      </w:tr>
      <w:tr w:rsidR="00C66AC3" w:rsidRPr="00C66AC3" w14:paraId="6A6DAE2F" w14:textId="77777777" w:rsidTr="00C66AC3">
        <w:trPr>
          <w:trHeight w:val="20"/>
        </w:trPr>
        <w:tc>
          <w:tcPr>
            <w:tcW w:w="562" w:type="dxa"/>
            <w:vMerge/>
            <w:shd w:val="clear" w:color="auto" w:fill="auto"/>
            <w:vAlign w:val="center"/>
            <w:hideMark/>
          </w:tcPr>
          <w:p w14:paraId="3C263716" w14:textId="77777777" w:rsidR="00C66AC3" w:rsidRPr="00C66AC3" w:rsidRDefault="00C66AC3" w:rsidP="00DE6355">
            <w:pPr>
              <w:contextualSpacing/>
              <w:rPr>
                <w:rFonts w:ascii="Arial" w:hAnsi="Arial" w:cs="Arial"/>
                <w:bCs/>
                <w:sz w:val="18"/>
                <w:szCs w:val="18"/>
              </w:rPr>
            </w:pPr>
          </w:p>
        </w:tc>
        <w:tc>
          <w:tcPr>
            <w:tcW w:w="3540" w:type="dxa"/>
            <w:vMerge/>
            <w:shd w:val="clear" w:color="auto" w:fill="auto"/>
            <w:vAlign w:val="center"/>
            <w:hideMark/>
          </w:tcPr>
          <w:p w14:paraId="211C2182" w14:textId="77777777" w:rsidR="00C66AC3" w:rsidRPr="00C66AC3" w:rsidRDefault="00C66AC3" w:rsidP="00DE6355">
            <w:pPr>
              <w:contextualSpacing/>
              <w:rPr>
                <w:rFonts w:ascii="Arial" w:hAnsi="Arial" w:cs="Arial"/>
                <w:bCs/>
                <w:sz w:val="18"/>
                <w:szCs w:val="18"/>
              </w:rPr>
            </w:pPr>
          </w:p>
        </w:tc>
        <w:tc>
          <w:tcPr>
            <w:tcW w:w="2129" w:type="dxa"/>
            <w:shd w:val="clear" w:color="auto" w:fill="auto"/>
            <w:vAlign w:val="center"/>
            <w:hideMark/>
          </w:tcPr>
          <w:p w14:paraId="4F3E3BE3"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бюджетные средства</w:t>
            </w:r>
          </w:p>
        </w:tc>
        <w:tc>
          <w:tcPr>
            <w:tcW w:w="1748" w:type="dxa"/>
            <w:shd w:val="clear" w:color="auto" w:fill="auto"/>
            <w:noWrap/>
            <w:vAlign w:val="center"/>
          </w:tcPr>
          <w:p w14:paraId="218C4E21"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149 220</w:t>
            </w:r>
          </w:p>
        </w:tc>
        <w:tc>
          <w:tcPr>
            <w:tcW w:w="1749" w:type="dxa"/>
            <w:shd w:val="clear" w:color="auto" w:fill="auto"/>
            <w:noWrap/>
            <w:vAlign w:val="center"/>
          </w:tcPr>
          <w:p w14:paraId="1E9E1996"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0</w:t>
            </w:r>
          </w:p>
        </w:tc>
        <w:tc>
          <w:tcPr>
            <w:tcW w:w="1749" w:type="dxa"/>
            <w:shd w:val="clear" w:color="auto" w:fill="auto"/>
            <w:noWrap/>
            <w:vAlign w:val="center"/>
          </w:tcPr>
          <w:p w14:paraId="324861EA"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0</w:t>
            </w:r>
          </w:p>
        </w:tc>
        <w:tc>
          <w:tcPr>
            <w:tcW w:w="1559" w:type="dxa"/>
            <w:shd w:val="clear" w:color="auto" w:fill="auto"/>
            <w:noWrap/>
            <w:vAlign w:val="center"/>
          </w:tcPr>
          <w:p w14:paraId="1DE1205B"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149 220</w:t>
            </w:r>
          </w:p>
        </w:tc>
        <w:tc>
          <w:tcPr>
            <w:tcW w:w="1526" w:type="dxa"/>
            <w:shd w:val="clear" w:color="auto" w:fill="auto"/>
            <w:noWrap/>
            <w:vAlign w:val="center"/>
          </w:tcPr>
          <w:p w14:paraId="60A30E6F"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179 065</w:t>
            </w:r>
          </w:p>
        </w:tc>
      </w:tr>
      <w:tr w:rsidR="00C66AC3" w:rsidRPr="00C66AC3" w14:paraId="58D25CFC" w14:textId="77777777" w:rsidTr="00C66AC3">
        <w:trPr>
          <w:trHeight w:val="20"/>
        </w:trPr>
        <w:tc>
          <w:tcPr>
            <w:tcW w:w="562" w:type="dxa"/>
            <w:vMerge/>
            <w:shd w:val="clear" w:color="auto" w:fill="auto"/>
            <w:vAlign w:val="center"/>
            <w:hideMark/>
          </w:tcPr>
          <w:p w14:paraId="0CC03691" w14:textId="77777777" w:rsidR="00C66AC3" w:rsidRPr="00C66AC3" w:rsidRDefault="00C66AC3" w:rsidP="00DE6355">
            <w:pPr>
              <w:contextualSpacing/>
              <w:rPr>
                <w:rFonts w:ascii="Arial" w:hAnsi="Arial" w:cs="Arial"/>
                <w:bCs/>
                <w:sz w:val="18"/>
                <w:szCs w:val="18"/>
              </w:rPr>
            </w:pPr>
          </w:p>
        </w:tc>
        <w:tc>
          <w:tcPr>
            <w:tcW w:w="3540" w:type="dxa"/>
            <w:vMerge/>
            <w:shd w:val="clear" w:color="auto" w:fill="auto"/>
            <w:vAlign w:val="center"/>
            <w:hideMark/>
          </w:tcPr>
          <w:p w14:paraId="44FA04F5" w14:textId="77777777" w:rsidR="00C66AC3" w:rsidRPr="00C66AC3" w:rsidRDefault="00C66AC3" w:rsidP="00DE6355">
            <w:pPr>
              <w:contextualSpacing/>
              <w:rPr>
                <w:rFonts w:ascii="Arial" w:hAnsi="Arial" w:cs="Arial"/>
                <w:bCs/>
                <w:sz w:val="18"/>
                <w:szCs w:val="18"/>
              </w:rPr>
            </w:pPr>
          </w:p>
        </w:tc>
        <w:tc>
          <w:tcPr>
            <w:tcW w:w="2129" w:type="dxa"/>
            <w:shd w:val="clear" w:color="auto" w:fill="auto"/>
            <w:vAlign w:val="center"/>
            <w:hideMark/>
          </w:tcPr>
          <w:p w14:paraId="469D1241"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внебюджетные средства</w:t>
            </w:r>
          </w:p>
        </w:tc>
        <w:tc>
          <w:tcPr>
            <w:tcW w:w="1748" w:type="dxa"/>
            <w:shd w:val="clear" w:color="auto" w:fill="auto"/>
            <w:noWrap/>
            <w:vAlign w:val="center"/>
          </w:tcPr>
          <w:p w14:paraId="12D22CFF"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0</w:t>
            </w:r>
          </w:p>
        </w:tc>
        <w:tc>
          <w:tcPr>
            <w:tcW w:w="1749" w:type="dxa"/>
            <w:shd w:val="clear" w:color="auto" w:fill="auto"/>
            <w:noWrap/>
            <w:vAlign w:val="center"/>
          </w:tcPr>
          <w:p w14:paraId="2414DCE6"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0</w:t>
            </w:r>
          </w:p>
        </w:tc>
        <w:tc>
          <w:tcPr>
            <w:tcW w:w="1749" w:type="dxa"/>
            <w:shd w:val="clear" w:color="auto" w:fill="auto"/>
            <w:noWrap/>
            <w:vAlign w:val="center"/>
          </w:tcPr>
          <w:p w14:paraId="4F6B281D"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0</w:t>
            </w:r>
          </w:p>
        </w:tc>
        <w:tc>
          <w:tcPr>
            <w:tcW w:w="1559" w:type="dxa"/>
            <w:shd w:val="clear" w:color="auto" w:fill="auto"/>
            <w:noWrap/>
            <w:vAlign w:val="center"/>
          </w:tcPr>
          <w:p w14:paraId="5CEEC217"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0</w:t>
            </w:r>
          </w:p>
        </w:tc>
        <w:tc>
          <w:tcPr>
            <w:tcW w:w="1526" w:type="dxa"/>
            <w:shd w:val="clear" w:color="auto" w:fill="auto"/>
            <w:noWrap/>
            <w:vAlign w:val="center"/>
          </w:tcPr>
          <w:p w14:paraId="4E98D93A"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0</w:t>
            </w:r>
          </w:p>
        </w:tc>
      </w:tr>
      <w:tr w:rsidR="00C66AC3" w:rsidRPr="00C66AC3" w14:paraId="6E105AE7" w14:textId="77777777" w:rsidTr="00C66AC3">
        <w:trPr>
          <w:trHeight w:val="20"/>
        </w:trPr>
        <w:tc>
          <w:tcPr>
            <w:tcW w:w="562" w:type="dxa"/>
            <w:vMerge w:val="restart"/>
            <w:shd w:val="clear" w:color="auto" w:fill="auto"/>
            <w:noWrap/>
            <w:vAlign w:val="center"/>
            <w:hideMark/>
          </w:tcPr>
          <w:p w14:paraId="1946245D"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3</w:t>
            </w:r>
          </w:p>
        </w:tc>
        <w:tc>
          <w:tcPr>
            <w:tcW w:w="3540" w:type="dxa"/>
            <w:vMerge w:val="restart"/>
            <w:shd w:val="clear" w:color="auto" w:fill="auto"/>
            <w:vAlign w:val="center"/>
            <w:hideMark/>
          </w:tcPr>
          <w:p w14:paraId="32EDBE15" w14:textId="77777777" w:rsidR="00C66AC3" w:rsidRPr="00C66AC3" w:rsidRDefault="00C66AC3" w:rsidP="00DE6355">
            <w:pPr>
              <w:contextualSpacing/>
              <w:rPr>
                <w:rFonts w:ascii="Arial" w:hAnsi="Arial" w:cs="Arial"/>
                <w:bCs/>
                <w:sz w:val="18"/>
                <w:szCs w:val="18"/>
              </w:rPr>
            </w:pPr>
            <w:r w:rsidRPr="00C66AC3">
              <w:rPr>
                <w:rFonts w:ascii="Arial" w:hAnsi="Arial" w:cs="Arial"/>
                <w:bCs/>
                <w:sz w:val="18"/>
                <w:szCs w:val="18"/>
              </w:rPr>
              <w:t>Проекты по новому строительству и реконструкции тепловых сетей</w:t>
            </w:r>
          </w:p>
        </w:tc>
        <w:tc>
          <w:tcPr>
            <w:tcW w:w="2129" w:type="dxa"/>
            <w:shd w:val="clear" w:color="auto" w:fill="auto"/>
            <w:vAlign w:val="center"/>
            <w:hideMark/>
          </w:tcPr>
          <w:p w14:paraId="65A1EB3E"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всего</w:t>
            </w:r>
          </w:p>
        </w:tc>
        <w:tc>
          <w:tcPr>
            <w:tcW w:w="1748" w:type="dxa"/>
            <w:shd w:val="clear" w:color="auto" w:fill="auto"/>
            <w:noWrap/>
            <w:vAlign w:val="center"/>
          </w:tcPr>
          <w:p w14:paraId="0FCA8B88"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679 943</w:t>
            </w:r>
          </w:p>
        </w:tc>
        <w:tc>
          <w:tcPr>
            <w:tcW w:w="1749" w:type="dxa"/>
            <w:shd w:val="clear" w:color="auto" w:fill="auto"/>
            <w:noWrap/>
            <w:vAlign w:val="center"/>
          </w:tcPr>
          <w:p w14:paraId="6857AA5C"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0</w:t>
            </w:r>
          </w:p>
        </w:tc>
        <w:tc>
          <w:tcPr>
            <w:tcW w:w="1749" w:type="dxa"/>
            <w:shd w:val="clear" w:color="auto" w:fill="auto"/>
            <w:noWrap/>
            <w:vAlign w:val="center"/>
          </w:tcPr>
          <w:p w14:paraId="062F6FFB"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0</w:t>
            </w:r>
          </w:p>
        </w:tc>
        <w:tc>
          <w:tcPr>
            <w:tcW w:w="1559" w:type="dxa"/>
            <w:shd w:val="clear" w:color="auto" w:fill="auto"/>
            <w:noWrap/>
            <w:vAlign w:val="center"/>
          </w:tcPr>
          <w:p w14:paraId="64E79A84"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679 943</w:t>
            </w:r>
          </w:p>
        </w:tc>
        <w:tc>
          <w:tcPr>
            <w:tcW w:w="1526" w:type="dxa"/>
            <w:shd w:val="clear" w:color="auto" w:fill="auto"/>
            <w:noWrap/>
            <w:vAlign w:val="center"/>
          </w:tcPr>
          <w:p w14:paraId="241FABD9"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815 932</w:t>
            </w:r>
          </w:p>
        </w:tc>
      </w:tr>
      <w:tr w:rsidR="00C66AC3" w:rsidRPr="00C66AC3" w14:paraId="41EA8EEB" w14:textId="77777777" w:rsidTr="00C66AC3">
        <w:trPr>
          <w:trHeight w:val="20"/>
        </w:trPr>
        <w:tc>
          <w:tcPr>
            <w:tcW w:w="562" w:type="dxa"/>
            <w:vMerge/>
            <w:shd w:val="clear" w:color="auto" w:fill="auto"/>
            <w:vAlign w:val="center"/>
            <w:hideMark/>
          </w:tcPr>
          <w:p w14:paraId="047C3D2B" w14:textId="77777777" w:rsidR="00C66AC3" w:rsidRPr="00C66AC3" w:rsidRDefault="00C66AC3" w:rsidP="00DE6355">
            <w:pPr>
              <w:contextualSpacing/>
              <w:rPr>
                <w:rFonts w:ascii="Arial" w:hAnsi="Arial" w:cs="Arial"/>
                <w:bCs/>
                <w:sz w:val="18"/>
                <w:szCs w:val="18"/>
              </w:rPr>
            </w:pPr>
          </w:p>
        </w:tc>
        <w:tc>
          <w:tcPr>
            <w:tcW w:w="3540" w:type="dxa"/>
            <w:vMerge/>
            <w:shd w:val="clear" w:color="auto" w:fill="auto"/>
            <w:hideMark/>
          </w:tcPr>
          <w:p w14:paraId="2D4347CE" w14:textId="77777777" w:rsidR="00C66AC3" w:rsidRPr="00C66AC3" w:rsidRDefault="00C66AC3" w:rsidP="00DE6355">
            <w:pPr>
              <w:contextualSpacing/>
              <w:rPr>
                <w:rFonts w:ascii="Arial" w:hAnsi="Arial" w:cs="Arial"/>
                <w:bCs/>
                <w:sz w:val="18"/>
                <w:szCs w:val="18"/>
              </w:rPr>
            </w:pPr>
          </w:p>
        </w:tc>
        <w:tc>
          <w:tcPr>
            <w:tcW w:w="2129" w:type="dxa"/>
            <w:shd w:val="clear" w:color="auto" w:fill="auto"/>
            <w:vAlign w:val="center"/>
            <w:hideMark/>
          </w:tcPr>
          <w:p w14:paraId="0926719F"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бюджетные средства</w:t>
            </w:r>
          </w:p>
        </w:tc>
        <w:tc>
          <w:tcPr>
            <w:tcW w:w="1748" w:type="dxa"/>
            <w:shd w:val="clear" w:color="auto" w:fill="auto"/>
            <w:noWrap/>
            <w:vAlign w:val="center"/>
          </w:tcPr>
          <w:p w14:paraId="22E194B0"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679 943</w:t>
            </w:r>
          </w:p>
        </w:tc>
        <w:tc>
          <w:tcPr>
            <w:tcW w:w="1749" w:type="dxa"/>
            <w:shd w:val="clear" w:color="auto" w:fill="auto"/>
            <w:noWrap/>
            <w:vAlign w:val="center"/>
          </w:tcPr>
          <w:p w14:paraId="4311F90E"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0</w:t>
            </w:r>
          </w:p>
        </w:tc>
        <w:tc>
          <w:tcPr>
            <w:tcW w:w="1749" w:type="dxa"/>
            <w:shd w:val="clear" w:color="auto" w:fill="auto"/>
            <w:noWrap/>
            <w:vAlign w:val="center"/>
          </w:tcPr>
          <w:p w14:paraId="238C751D"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0</w:t>
            </w:r>
          </w:p>
        </w:tc>
        <w:tc>
          <w:tcPr>
            <w:tcW w:w="1559" w:type="dxa"/>
            <w:shd w:val="clear" w:color="auto" w:fill="auto"/>
            <w:noWrap/>
            <w:vAlign w:val="center"/>
          </w:tcPr>
          <w:p w14:paraId="5E75AA02"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679 943</w:t>
            </w:r>
          </w:p>
        </w:tc>
        <w:tc>
          <w:tcPr>
            <w:tcW w:w="1526" w:type="dxa"/>
            <w:shd w:val="clear" w:color="auto" w:fill="auto"/>
            <w:noWrap/>
            <w:vAlign w:val="center"/>
          </w:tcPr>
          <w:p w14:paraId="6307EBB6"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815 932</w:t>
            </w:r>
          </w:p>
        </w:tc>
      </w:tr>
      <w:tr w:rsidR="00C66AC3" w:rsidRPr="00C66AC3" w14:paraId="708E2E79" w14:textId="77777777" w:rsidTr="00C66AC3">
        <w:trPr>
          <w:trHeight w:val="20"/>
        </w:trPr>
        <w:tc>
          <w:tcPr>
            <w:tcW w:w="562" w:type="dxa"/>
            <w:vMerge/>
            <w:shd w:val="clear" w:color="auto" w:fill="auto"/>
            <w:vAlign w:val="center"/>
            <w:hideMark/>
          </w:tcPr>
          <w:p w14:paraId="5E799321" w14:textId="77777777" w:rsidR="00C66AC3" w:rsidRPr="00C66AC3" w:rsidRDefault="00C66AC3" w:rsidP="00DE6355">
            <w:pPr>
              <w:contextualSpacing/>
              <w:rPr>
                <w:rFonts w:ascii="Arial" w:hAnsi="Arial" w:cs="Arial"/>
                <w:bCs/>
                <w:sz w:val="18"/>
                <w:szCs w:val="18"/>
              </w:rPr>
            </w:pPr>
          </w:p>
        </w:tc>
        <w:tc>
          <w:tcPr>
            <w:tcW w:w="3540" w:type="dxa"/>
            <w:vMerge/>
            <w:shd w:val="clear" w:color="auto" w:fill="auto"/>
            <w:hideMark/>
          </w:tcPr>
          <w:p w14:paraId="790E36F2" w14:textId="77777777" w:rsidR="00C66AC3" w:rsidRPr="00C66AC3" w:rsidRDefault="00C66AC3" w:rsidP="00DE6355">
            <w:pPr>
              <w:contextualSpacing/>
              <w:rPr>
                <w:rFonts w:ascii="Arial" w:hAnsi="Arial" w:cs="Arial"/>
                <w:bCs/>
                <w:sz w:val="18"/>
                <w:szCs w:val="18"/>
              </w:rPr>
            </w:pPr>
          </w:p>
        </w:tc>
        <w:tc>
          <w:tcPr>
            <w:tcW w:w="2129" w:type="dxa"/>
            <w:shd w:val="clear" w:color="auto" w:fill="auto"/>
            <w:vAlign w:val="center"/>
            <w:hideMark/>
          </w:tcPr>
          <w:p w14:paraId="315ED993"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внебюджетные средства</w:t>
            </w:r>
          </w:p>
        </w:tc>
        <w:tc>
          <w:tcPr>
            <w:tcW w:w="1748" w:type="dxa"/>
            <w:shd w:val="clear" w:color="auto" w:fill="auto"/>
            <w:noWrap/>
            <w:vAlign w:val="center"/>
          </w:tcPr>
          <w:p w14:paraId="1ECDB964"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0</w:t>
            </w:r>
          </w:p>
        </w:tc>
        <w:tc>
          <w:tcPr>
            <w:tcW w:w="1749" w:type="dxa"/>
            <w:shd w:val="clear" w:color="auto" w:fill="auto"/>
            <w:noWrap/>
            <w:vAlign w:val="center"/>
          </w:tcPr>
          <w:p w14:paraId="554DF4C3"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0</w:t>
            </w:r>
          </w:p>
        </w:tc>
        <w:tc>
          <w:tcPr>
            <w:tcW w:w="1749" w:type="dxa"/>
            <w:shd w:val="clear" w:color="auto" w:fill="auto"/>
            <w:noWrap/>
            <w:vAlign w:val="center"/>
          </w:tcPr>
          <w:p w14:paraId="2AB3C8F7"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0</w:t>
            </w:r>
          </w:p>
        </w:tc>
        <w:tc>
          <w:tcPr>
            <w:tcW w:w="1559" w:type="dxa"/>
            <w:shd w:val="clear" w:color="auto" w:fill="auto"/>
            <w:noWrap/>
            <w:vAlign w:val="center"/>
          </w:tcPr>
          <w:p w14:paraId="4E316354"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0</w:t>
            </w:r>
          </w:p>
        </w:tc>
        <w:tc>
          <w:tcPr>
            <w:tcW w:w="1526" w:type="dxa"/>
            <w:shd w:val="clear" w:color="auto" w:fill="auto"/>
            <w:noWrap/>
            <w:vAlign w:val="center"/>
          </w:tcPr>
          <w:p w14:paraId="57BC5ED0"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0</w:t>
            </w:r>
          </w:p>
        </w:tc>
      </w:tr>
      <w:tr w:rsidR="00C66AC3" w:rsidRPr="00C66AC3" w14:paraId="703F1A75" w14:textId="77777777" w:rsidTr="00C66AC3">
        <w:trPr>
          <w:trHeight w:val="20"/>
        </w:trPr>
        <w:tc>
          <w:tcPr>
            <w:tcW w:w="562" w:type="dxa"/>
            <w:vMerge w:val="restart"/>
            <w:shd w:val="clear" w:color="auto" w:fill="auto"/>
            <w:noWrap/>
            <w:vAlign w:val="center"/>
            <w:hideMark/>
          </w:tcPr>
          <w:p w14:paraId="1999BACA"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 </w:t>
            </w:r>
          </w:p>
        </w:tc>
        <w:tc>
          <w:tcPr>
            <w:tcW w:w="3540" w:type="dxa"/>
            <w:vMerge w:val="restart"/>
            <w:shd w:val="clear" w:color="auto" w:fill="auto"/>
            <w:hideMark/>
          </w:tcPr>
          <w:p w14:paraId="399FA156" w14:textId="77777777" w:rsidR="00C66AC3" w:rsidRPr="00C66AC3" w:rsidRDefault="00C66AC3" w:rsidP="00DE6355">
            <w:pPr>
              <w:contextualSpacing/>
              <w:rPr>
                <w:rFonts w:ascii="Arial" w:hAnsi="Arial" w:cs="Arial"/>
                <w:b/>
                <w:bCs/>
                <w:sz w:val="18"/>
                <w:szCs w:val="18"/>
              </w:rPr>
            </w:pPr>
            <w:r w:rsidRPr="00C66AC3">
              <w:rPr>
                <w:rFonts w:ascii="Arial" w:hAnsi="Arial" w:cs="Arial"/>
                <w:b/>
                <w:bCs/>
                <w:sz w:val="18"/>
                <w:szCs w:val="18"/>
              </w:rPr>
              <w:t>Итого инвестиций в строительство, реконструкцию, техническое перевооружение и (или) модернизацию</w:t>
            </w:r>
          </w:p>
        </w:tc>
        <w:tc>
          <w:tcPr>
            <w:tcW w:w="2129" w:type="dxa"/>
            <w:shd w:val="clear" w:color="auto" w:fill="auto"/>
            <w:vAlign w:val="center"/>
            <w:hideMark/>
          </w:tcPr>
          <w:p w14:paraId="3BFD44CC"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всего</w:t>
            </w: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516CE" w14:textId="77777777" w:rsidR="00C66AC3" w:rsidRPr="00C66AC3" w:rsidRDefault="00C66AC3" w:rsidP="00DE6355">
            <w:pPr>
              <w:contextualSpacing/>
              <w:jc w:val="center"/>
              <w:rPr>
                <w:rFonts w:ascii="Arial" w:hAnsi="Arial" w:cs="Arial"/>
                <w:b/>
                <w:bCs/>
                <w:sz w:val="18"/>
                <w:szCs w:val="18"/>
                <w:highlight w:val="yellow"/>
              </w:rPr>
            </w:pPr>
            <w:r w:rsidRPr="00C66AC3">
              <w:rPr>
                <w:rFonts w:ascii="Arial" w:hAnsi="Arial" w:cs="Arial"/>
                <w:b/>
                <w:bCs/>
                <w:sz w:val="18"/>
                <w:szCs w:val="18"/>
              </w:rPr>
              <w:t>829 163</w:t>
            </w:r>
          </w:p>
        </w:tc>
        <w:tc>
          <w:tcPr>
            <w:tcW w:w="1749" w:type="dxa"/>
            <w:tcBorders>
              <w:top w:val="single" w:sz="4" w:space="0" w:color="auto"/>
              <w:left w:val="nil"/>
              <w:bottom w:val="single" w:sz="4" w:space="0" w:color="auto"/>
              <w:right w:val="single" w:sz="4" w:space="0" w:color="auto"/>
            </w:tcBorders>
            <w:shd w:val="clear" w:color="auto" w:fill="auto"/>
            <w:noWrap/>
            <w:vAlign w:val="center"/>
          </w:tcPr>
          <w:p w14:paraId="3B88CEBA" w14:textId="77777777" w:rsidR="00C66AC3" w:rsidRPr="00C66AC3" w:rsidRDefault="00C66AC3" w:rsidP="00DE6355">
            <w:pPr>
              <w:contextualSpacing/>
              <w:jc w:val="center"/>
              <w:rPr>
                <w:rFonts w:ascii="Arial" w:hAnsi="Arial" w:cs="Arial"/>
                <w:b/>
                <w:bCs/>
                <w:sz w:val="18"/>
                <w:szCs w:val="18"/>
                <w:highlight w:val="yellow"/>
              </w:rPr>
            </w:pPr>
            <w:r w:rsidRPr="00C66AC3">
              <w:rPr>
                <w:rFonts w:ascii="Arial" w:hAnsi="Arial" w:cs="Arial"/>
                <w:b/>
                <w:bCs/>
                <w:sz w:val="18"/>
                <w:szCs w:val="18"/>
              </w:rPr>
              <w:t>0</w:t>
            </w:r>
          </w:p>
        </w:tc>
        <w:tc>
          <w:tcPr>
            <w:tcW w:w="1749" w:type="dxa"/>
            <w:tcBorders>
              <w:top w:val="single" w:sz="4" w:space="0" w:color="auto"/>
              <w:left w:val="nil"/>
              <w:bottom w:val="single" w:sz="4" w:space="0" w:color="auto"/>
              <w:right w:val="single" w:sz="4" w:space="0" w:color="auto"/>
            </w:tcBorders>
            <w:shd w:val="clear" w:color="auto" w:fill="auto"/>
            <w:noWrap/>
            <w:vAlign w:val="center"/>
          </w:tcPr>
          <w:p w14:paraId="0A6F9302" w14:textId="77777777" w:rsidR="00C66AC3" w:rsidRPr="00C66AC3" w:rsidRDefault="00C66AC3" w:rsidP="00DE6355">
            <w:pPr>
              <w:contextualSpacing/>
              <w:jc w:val="center"/>
              <w:rPr>
                <w:rFonts w:ascii="Arial" w:hAnsi="Arial" w:cs="Arial"/>
                <w:b/>
                <w:bCs/>
                <w:sz w:val="18"/>
                <w:szCs w:val="18"/>
                <w:highlight w:val="yellow"/>
              </w:rPr>
            </w:pPr>
            <w:r w:rsidRPr="00C66AC3">
              <w:rPr>
                <w:rFonts w:ascii="Arial" w:hAnsi="Arial" w:cs="Arial"/>
                <w:b/>
                <w:bCs/>
                <w:sz w:val="18"/>
                <w:szCs w:val="18"/>
              </w:rPr>
              <w:t>0</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5677A9B" w14:textId="77777777" w:rsidR="00C66AC3" w:rsidRPr="00C66AC3" w:rsidRDefault="00C66AC3" w:rsidP="00DE6355">
            <w:pPr>
              <w:contextualSpacing/>
              <w:jc w:val="center"/>
              <w:rPr>
                <w:rFonts w:ascii="Arial" w:hAnsi="Arial" w:cs="Arial"/>
                <w:b/>
                <w:bCs/>
                <w:sz w:val="18"/>
                <w:szCs w:val="18"/>
                <w:highlight w:val="yellow"/>
              </w:rPr>
            </w:pPr>
            <w:r w:rsidRPr="00C66AC3">
              <w:rPr>
                <w:rFonts w:ascii="Arial" w:hAnsi="Arial" w:cs="Arial"/>
                <w:b/>
                <w:bCs/>
                <w:sz w:val="18"/>
                <w:szCs w:val="18"/>
              </w:rPr>
              <w:t>829 164</w:t>
            </w:r>
          </w:p>
        </w:tc>
        <w:tc>
          <w:tcPr>
            <w:tcW w:w="1526" w:type="dxa"/>
            <w:tcBorders>
              <w:top w:val="single" w:sz="4" w:space="0" w:color="auto"/>
              <w:left w:val="nil"/>
              <w:bottom w:val="single" w:sz="4" w:space="0" w:color="auto"/>
              <w:right w:val="single" w:sz="4" w:space="0" w:color="auto"/>
            </w:tcBorders>
            <w:shd w:val="clear" w:color="auto" w:fill="auto"/>
            <w:noWrap/>
            <w:vAlign w:val="center"/>
          </w:tcPr>
          <w:p w14:paraId="1DD78612" w14:textId="77777777" w:rsidR="00C66AC3" w:rsidRPr="00C66AC3" w:rsidRDefault="00C66AC3" w:rsidP="00DE6355">
            <w:pPr>
              <w:contextualSpacing/>
              <w:jc w:val="center"/>
              <w:rPr>
                <w:rFonts w:ascii="Arial" w:hAnsi="Arial" w:cs="Arial"/>
                <w:b/>
                <w:bCs/>
                <w:sz w:val="18"/>
                <w:szCs w:val="18"/>
                <w:highlight w:val="yellow"/>
              </w:rPr>
            </w:pPr>
            <w:r w:rsidRPr="00C66AC3">
              <w:rPr>
                <w:rFonts w:ascii="Arial" w:hAnsi="Arial" w:cs="Arial"/>
                <w:b/>
                <w:bCs/>
                <w:sz w:val="18"/>
                <w:szCs w:val="18"/>
              </w:rPr>
              <w:t>994 996</w:t>
            </w:r>
          </w:p>
        </w:tc>
      </w:tr>
      <w:tr w:rsidR="00C66AC3" w:rsidRPr="00C66AC3" w14:paraId="3FD02B84" w14:textId="77777777" w:rsidTr="00C66AC3">
        <w:trPr>
          <w:trHeight w:val="20"/>
        </w:trPr>
        <w:tc>
          <w:tcPr>
            <w:tcW w:w="562" w:type="dxa"/>
            <w:vMerge/>
            <w:shd w:val="clear" w:color="auto" w:fill="auto"/>
            <w:vAlign w:val="center"/>
            <w:hideMark/>
          </w:tcPr>
          <w:p w14:paraId="3FE6E401" w14:textId="77777777" w:rsidR="00C66AC3" w:rsidRPr="00C66AC3" w:rsidRDefault="00C66AC3" w:rsidP="00DE6355">
            <w:pPr>
              <w:contextualSpacing/>
              <w:rPr>
                <w:rFonts w:ascii="Arial" w:hAnsi="Arial" w:cs="Arial"/>
                <w:b/>
                <w:bCs/>
                <w:sz w:val="18"/>
                <w:szCs w:val="18"/>
              </w:rPr>
            </w:pPr>
          </w:p>
        </w:tc>
        <w:tc>
          <w:tcPr>
            <w:tcW w:w="3540" w:type="dxa"/>
            <w:vMerge/>
            <w:shd w:val="clear" w:color="auto" w:fill="auto"/>
            <w:vAlign w:val="center"/>
            <w:hideMark/>
          </w:tcPr>
          <w:p w14:paraId="17C5CA9D" w14:textId="77777777" w:rsidR="00C66AC3" w:rsidRPr="00C66AC3" w:rsidRDefault="00C66AC3" w:rsidP="00DE6355">
            <w:pPr>
              <w:contextualSpacing/>
              <w:rPr>
                <w:rFonts w:ascii="Arial" w:hAnsi="Arial" w:cs="Arial"/>
                <w:b/>
                <w:bCs/>
                <w:sz w:val="18"/>
                <w:szCs w:val="18"/>
              </w:rPr>
            </w:pPr>
          </w:p>
        </w:tc>
        <w:tc>
          <w:tcPr>
            <w:tcW w:w="2129" w:type="dxa"/>
            <w:shd w:val="clear" w:color="auto" w:fill="auto"/>
            <w:vAlign w:val="center"/>
            <w:hideMark/>
          </w:tcPr>
          <w:p w14:paraId="19FAB11E"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бюджетные средства</w:t>
            </w:r>
          </w:p>
        </w:tc>
        <w:tc>
          <w:tcPr>
            <w:tcW w:w="1748" w:type="dxa"/>
            <w:tcBorders>
              <w:top w:val="nil"/>
              <w:left w:val="single" w:sz="4" w:space="0" w:color="auto"/>
              <w:bottom w:val="single" w:sz="4" w:space="0" w:color="auto"/>
              <w:right w:val="single" w:sz="4" w:space="0" w:color="auto"/>
            </w:tcBorders>
            <w:shd w:val="clear" w:color="auto" w:fill="auto"/>
            <w:noWrap/>
            <w:vAlign w:val="center"/>
          </w:tcPr>
          <w:p w14:paraId="41699BB3" w14:textId="77777777" w:rsidR="00C66AC3" w:rsidRPr="00C66AC3" w:rsidRDefault="00C66AC3" w:rsidP="00DE6355">
            <w:pPr>
              <w:contextualSpacing/>
              <w:jc w:val="center"/>
              <w:rPr>
                <w:rFonts w:ascii="Arial" w:hAnsi="Arial" w:cs="Arial"/>
                <w:b/>
                <w:bCs/>
                <w:sz w:val="18"/>
                <w:szCs w:val="18"/>
                <w:highlight w:val="yellow"/>
              </w:rPr>
            </w:pPr>
            <w:r w:rsidRPr="00C66AC3">
              <w:rPr>
                <w:rFonts w:ascii="Arial" w:hAnsi="Arial" w:cs="Arial"/>
                <w:b/>
                <w:bCs/>
                <w:sz w:val="18"/>
                <w:szCs w:val="18"/>
              </w:rPr>
              <w:t>829 163</w:t>
            </w:r>
          </w:p>
        </w:tc>
        <w:tc>
          <w:tcPr>
            <w:tcW w:w="1749" w:type="dxa"/>
            <w:tcBorders>
              <w:top w:val="nil"/>
              <w:left w:val="nil"/>
              <w:bottom w:val="single" w:sz="4" w:space="0" w:color="auto"/>
              <w:right w:val="single" w:sz="4" w:space="0" w:color="auto"/>
            </w:tcBorders>
            <w:shd w:val="clear" w:color="auto" w:fill="auto"/>
            <w:noWrap/>
            <w:vAlign w:val="center"/>
          </w:tcPr>
          <w:p w14:paraId="0B86E6AA" w14:textId="77777777" w:rsidR="00C66AC3" w:rsidRPr="00C66AC3" w:rsidRDefault="00C66AC3" w:rsidP="00DE6355">
            <w:pPr>
              <w:contextualSpacing/>
              <w:jc w:val="center"/>
              <w:rPr>
                <w:rFonts w:ascii="Arial" w:hAnsi="Arial" w:cs="Arial"/>
                <w:b/>
                <w:bCs/>
                <w:sz w:val="18"/>
                <w:szCs w:val="18"/>
                <w:highlight w:val="yellow"/>
              </w:rPr>
            </w:pPr>
            <w:r w:rsidRPr="00C66AC3">
              <w:rPr>
                <w:rFonts w:ascii="Arial" w:hAnsi="Arial" w:cs="Arial"/>
                <w:b/>
                <w:bCs/>
                <w:sz w:val="18"/>
                <w:szCs w:val="18"/>
              </w:rPr>
              <w:t>0</w:t>
            </w:r>
          </w:p>
        </w:tc>
        <w:tc>
          <w:tcPr>
            <w:tcW w:w="1749" w:type="dxa"/>
            <w:tcBorders>
              <w:top w:val="nil"/>
              <w:left w:val="nil"/>
              <w:bottom w:val="single" w:sz="4" w:space="0" w:color="auto"/>
              <w:right w:val="single" w:sz="4" w:space="0" w:color="auto"/>
            </w:tcBorders>
            <w:shd w:val="clear" w:color="auto" w:fill="auto"/>
            <w:noWrap/>
            <w:vAlign w:val="center"/>
          </w:tcPr>
          <w:p w14:paraId="514BC9EB" w14:textId="77777777" w:rsidR="00C66AC3" w:rsidRPr="00C66AC3" w:rsidRDefault="00C66AC3" w:rsidP="00DE6355">
            <w:pPr>
              <w:contextualSpacing/>
              <w:jc w:val="center"/>
              <w:rPr>
                <w:rFonts w:ascii="Arial" w:hAnsi="Arial" w:cs="Arial"/>
                <w:b/>
                <w:bCs/>
                <w:sz w:val="18"/>
                <w:szCs w:val="18"/>
                <w:highlight w:val="yellow"/>
              </w:rPr>
            </w:pPr>
            <w:r w:rsidRPr="00C66AC3">
              <w:rPr>
                <w:rFonts w:ascii="Arial" w:hAnsi="Arial" w:cs="Arial"/>
                <w:b/>
                <w:bCs/>
                <w:sz w:val="18"/>
                <w:szCs w:val="18"/>
              </w:rPr>
              <w:t>0</w:t>
            </w:r>
          </w:p>
        </w:tc>
        <w:tc>
          <w:tcPr>
            <w:tcW w:w="1559" w:type="dxa"/>
            <w:tcBorders>
              <w:top w:val="nil"/>
              <w:left w:val="nil"/>
              <w:bottom w:val="single" w:sz="4" w:space="0" w:color="auto"/>
              <w:right w:val="single" w:sz="4" w:space="0" w:color="auto"/>
            </w:tcBorders>
            <w:shd w:val="clear" w:color="auto" w:fill="auto"/>
            <w:noWrap/>
            <w:vAlign w:val="center"/>
          </w:tcPr>
          <w:p w14:paraId="638E251E" w14:textId="77777777" w:rsidR="00C66AC3" w:rsidRPr="00C66AC3" w:rsidRDefault="00C66AC3" w:rsidP="00DE6355">
            <w:pPr>
              <w:contextualSpacing/>
              <w:jc w:val="center"/>
              <w:rPr>
                <w:rFonts w:ascii="Arial" w:hAnsi="Arial" w:cs="Arial"/>
                <w:b/>
                <w:bCs/>
                <w:sz w:val="18"/>
                <w:szCs w:val="18"/>
                <w:highlight w:val="yellow"/>
              </w:rPr>
            </w:pPr>
            <w:r w:rsidRPr="00C66AC3">
              <w:rPr>
                <w:rFonts w:ascii="Arial" w:hAnsi="Arial" w:cs="Arial"/>
                <w:b/>
                <w:bCs/>
                <w:sz w:val="18"/>
                <w:szCs w:val="18"/>
              </w:rPr>
              <w:t>829 164</w:t>
            </w:r>
          </w:p>
        </w:tc>
        <w:tc>
          <w:tcPr>
            <w:tcW w:w="1526" w:type="dxa"/>
            <w:tcBorders>
              <w:top w:val="nil"/>
              <w:left w:val="nil"/>
              <w:bottom w:val="single" w:sz="4" w:space="0" w:color="auto"/>
              <w:right w:val="single" w:sz="4" w:space="0" w:color="auto"/>
            </w:tcBorders>
            <w:shd w:val="clear" w:color="auto" w:fill="auto"/>
            <w:noWrap/>
            <w:vAlign w:val="center"/>
          </w:tcPr>
          <w:p w14:paraId="5F32ED8D" w14:textId="77777777" w:rsidR="00C66AC3" w:rsidRPr="00C66AC3" w:rsidRDefault="00C66AC3" w:rsidP="00DE6355">
            <w:pPr>
              <w:contextualSpacing/>
              <w:jc w:val="center"/>
              <w:rPr>
                <w:rFonts w:ascii="Arial" w:hAnsi="Arial" w:cs="Arial"/>
                <w:b/>
                <w:bCs/>
                <w:sz w:val="18"/>
                <w:szCs w:val="18"/>
                <w:highlight w:val="yellow"/>
              </w:rPr>
            </w:pPr>
            <w:r w:rsidRPr="00C66AC3">
              <w:rPr>
                <w:rFonts w:ascii="Arial" w:hAnsi="Arial" w:cs="Arial"/>
                <w:b/>
                <w:bCs/>
                <w:sz w:val="18"/>
                <w:szCs w:val="18"/>
              </w:rPr>
              <w:t>994 996</w:t>
            </w:r>
          </w:p>
        </w:tc>
      </w:tr>
      <w:tr w:rsidR="00C66AC3" w:rsidRPr="00C66AC3" w14:paraId="0F9B7514" w14:textId="77777777" w:rsidTr="00C66AC3">
        <w:trPr>
          <w:trHeight w:val="20"/>
        </w:trPr>
        <w:tc>
          <w:tcPr>
            <w:tcW w:w="562" w:type="dxa"/>
            <w:vMerge/>
            <w:shd w:val="clear" w:color="auto" w:fill="auto"/>
            <w:vAlign w:val="center"/>
            <w:hideMark/>
          </w:tcPr>
          <w:p w14:paraId="30223302" w14:textId="77777777" w:rsidR="00C66AC3" w:rsidRPr="00C66AC3" w:rsidRDefault="00C66AC3" w:rsidP="00DE6355">
            <w:pPr>
              <w:contextualSpacing/>
              <w:rPr>
                <w:rFonts w:ascii="Arial" w:hAnsi="Arial" w:cs="Arial"/>
                <w:b/>
                <w:bCs/>
                <w:sz w:val="18"/>
                <w:szCs w:val="18"/>
              </w:rPr>
            </w:pPr>
          </w:p>
        </w:tc>
        <w:tc>
          <w:tcPr>
            <w:tcW w:w="3540" w:type="dxa"/>
            <w:vMerge/>
            <w:shd w:val="clear" w:color="auto" w:fill="auto"/>
            <w:vAlign w:val="center"/>
            <w:hideMark/>
          </w:tcPr>
          <w:p w14:paraId="2B0B9537" w14:textId="77777777" w:rsidR="00C66AC3" w:rsidRPr="00C66AC3" w:rsidRDefault="00C66AC3" w:rsidP="00DE6355">
            <w:pPr>
              <w:contextualSpacing/>
              <w:rPr>
                <w:rFonts w:ascii="Arial" w:hAnsi="Arial" w:cs="Arial"/>
                <w:b/>
                <w:bCs/>
                <w:sz w:val="18"/>
                <w:szCs w:val="18"/>
              </w:rPr>
            </w:pPr>
          </w:p>
        </w:tc>
        <w:tc>
          <w:tcPr>
            <w:tcW w:w="2129" w:type="dxa"/>
            <w:shd w:val="clear" w:color="auto" w:fill="auto"/>
            <w:vAlign w:val="center"/>
            <w:hideMark/>
          </w:tcPr>
          <w:p w14:paraId="76682F60"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внебюджетные средства</w:t>
            </w:r>
          </w:p>
        </w:tc>
        <w:tc>
          <w:tcPr>
            <w:tcW w:w="1748" w:type="dxa"/>
            <w:tcBorders>
              <w:top w:val="nil"/>
              <w:left w:val="single" w:sz="4" w:space="0" w:color="auto"/>
              <w:bottom w:val="single" w:sz="4" w:space="0" w:color="auto"/>
              <w:right w:val="single" w:sz="4" w:space="0" w:color="auto"/>
            </w:tcBorders>
            <w:shd w:val="clear" w:color="auto" w:fill="auto"/>
            <w:noWrap/>
            <w:vAlign w:val="center"/>
          </w:tcPr>
          <w:p w14:paraId="15EE7242" w14:textId="77777777" w:rsidR="00C66AC3" w:rsidRPr="00C66AC3" w:rsidRDefault="00C66AC3" w:rsidP="00DE6355">
            <w:pPr>
              <w:contextualSpacing/>
              <w:jc w:val="center"/>
              <w:rPr>
                <w:rFonts w:ascii="Arial" w:hAnsi="Arial" w:cs="Arial"/>
                <w:b/>
                <w:bCs/>
                <w:sz w:val="18"/>
                <w:szCs w:val="18"/>
                <w:highlight w:val="yellow"/>
              </w:rPr>
            </w:pPr>
            <w:r w:rsidRPr="00C66AC3">
              <w:rPr>
                <w:rFonts w:ascii="Arial" w:hAnsi="Arial" w:cs="Arial"/>
                <w:b/>
                <w:bCs/>
                <w:sz w:val="18"/>
                <w:szCs w:val="18"/>
              </w:rPr>
              <w:t>0</w:t>
            </w:r>
          </w:p>
        </w:tc>
        <w:tc>
          <w:tcPr>
            <w:tcW w:w="1749" w:type="dxa"/>
            <w:tcBorders>
              <w:top w:val="nil"/>
              <w:left w:val="nil"/>
              <w:bottom w:val="single" w:sz="4" w:space="0" w:color="auto"/>
              <w:right w:val="single" w:sz="4" w:space="0" w:color="auto"/>
            </w:tcBorders>
            <w:shd w:val="clear" w:color="auto" w:fill="auto"/>
            <w:noWrap/>
            <w:vAlign w:val="center"/>
          </w:tcPr>
          <w:p w14:paraId="77A21588" w14:textId="77777777" w:rsidR="00C66AC3" w:rsidRPr="00C66AC3" w:rsidRDefault="00C66AC3" w:rsidP="00DE6355">
            <w:pPr>
              <w:contextualSpacing/>
              <w:jc w:val="center"/>
              <w:rPr>
                <w:rFonts w:ascii="Arial" w:hAnsi="Arial" w:cs="Arial"/>
                <w:b/>
                <w:bCs/>
                <w:sz w:val="18"/>
                <w:szCs w:val="18"/>
                <w:highlight w:val="yellow"/>
              </w:rPr>
            </w:pPr>
            <w:r w:rsidRPr="00C66AC3">
              <w:rPr>
                <w:rFonts w:ascii="Arial" w:hAnsi="Arial" w:cs="Arial"/>
                <w:b/>
                <w:bCs/>
                <w:sz w:val="18"/>
                <w:szCs w:val="18"/>
              </w:rPr>
              <w:t>0</w:t>
            </w:r>
          </w:p>
        </w:tc>
        <w:tc>
          <w:tcPr>
            <w:tcW w:w="1749" w:type="dxa"/>
            <w:tcBorders>
              <w:top w:val="nil"/>
              <w:left w:val="nil"/>
              <w:bottom w:val="single" w:sz="4" w:space="0" w:color="auto"/>
              <w:right w:val="single" w:sz="4" w:space="0" w:color="auto"/>
            </w:tcBorders>
            <w:shd w:val="clear" w:color="auto" w:fill="auto"/>
            <w:noWrap/>
            <w:vAlign w:val="center"/>
          </w:tcPr>
          <w:p w14:paraId="2020EE28" w14:textId="77777777" w:rsidR="00C66AC3" w:rsidRPr="00C66AC3" w:rsidRDefault="00C66AC3" w:rsidP="00DE6355">
            <w:pPr>
              <w:contextualSpacing/>
              <w:jc w:val="center"/>
              <w:rPr>
                <w:rFonts w:ascii="Arial" w:hAnsi="Arial" w:cs="Arial"/>
                <w:b/>
                <w:bCs/>
                <w:sz w:val="18"/>
                <w:szCs w:val="18"/>
                <w:highlight w:val="yellow"/>
              </w:rPr>
            </w:pPr>
            <w:r w:rsidRPr="00C66AC3">
              <w:rPr>
                <w:rFonts w:ascii="Arial" w:hAnsi="Arial" w:cs="Arial"/>
                <w:b/>
                <w:bCs/>
                <w:sz w:val="18"/>
                <w:szCs w:val="18"/>
              </w:rPr>
              <w:t>0</w:t>
            </w:r>
          </w:p>
        </w:tc>
        <w:tc>
          <w:tcPr>
            <w:tcW w:w="1559" w:type="dxa"/>
            <w:tcBorders>
              <w:top w:val="nil"/>
              <w:left w:val="nil"/>
              <w:bottom w:val="single" w:sz="4" w:space="0" w:color="auto"/>
              <w:right w:val="single" w:sz="4" w:space="0" w:color="auto"/>
            </w:tcBorders>
            <w:shd w:val="clear" w:color="auto" w:fill="auto"/>
            <w:noWrap/>
            <w:vAlign w:val="center"/>
          </w:tcPr>
          <w:p w14:paraId="2A5D2FCD" w14:textId="77777777" w:rsidR="00C66AC3" w:rsidRPr="00C66AC3" w:rsidRDefault="00C66AC3" w:rsidP="00DE6355">
            <w:pPr>
              <w:contextualSpacing/>
              <w:jc w:val="center"/>
              <w:rPr>
                <w:rFonts w:ascii="Arial" w:hAnsi="Arial" w:cs="Arial"/>
                <w:b/>
                <w:bCs/>
                <w:sz w:val="18"/>
                <w:szCs w:val="18"/>
                <w:highlight w:val="yellow"/>
              </w:rPr>
            </w:pPr>
            <w:r w:rsidRPr="00C66AC3">
              <w:rPr>
                <w:rFonts w:ascii="Arial" w:hAnsi="Arial" w:cs="Arial"/>
                <w:b/>
                <w:bCs/>
                <w:sz w:val="18"/>
                <w:szCs w:val="18"/>
              </w:rPr>
              <w:t>0</w:t>
            </w:r>
          </w:p>
        </w:tc>
        <w:tc>
          <w:tcPr>
            <w:tcW w:w="1526" w:type="dxa"/>
            <w:tcBorders>
              <w:top w:val="nil"/>
              <w:left w:val="nil"/>
              <w:bottom w:val="single" w:sz="4" w:space="0" w:color="auto"/>
              <w:right w:val="single" w:sz="4" w:space="0" w:color="auto"/>
            </w:tcBorders>
            <w:shd w:val="clear" w:color="auto" w:fill="auto"/>
            <w:noWrap/>
            <w:vAlign w:val="center"/>
          </w:tcPr>
          <w:p w14:paraId="53FF98F3" w14:textId="77777777" w:rsidR="00C66AC3" w:rsidRPr="00C66AC3" w:rsidRDefault="00C66AC3" w:rsidP="00DE6355">
            <w:pPr>
              <w:contextualSpacing/>
              <w:jc w:val="center"/>
              <w:rPr>
                <w:rFonts w:ascii="Arial" w:hAnsi="Arial" w:cs="Arial"/>
                <w:b/>
                <w:bCs/>
                <w:sz w:val="18"/>
                <w:szCs w:val="18"/>
                <w:highlight w:val="yellow"/>
              </w:rPr>
            </w:pPr>
            <w:r w:rsidRPr="00C66AC3">
              <w:rPr>
                <w:rFonts w:ascii="Arial" w:hAnsi="Arial" w:cs="Arial"/>
                <w:b/>
                <w:bCs/>
                <w:sz w:val="18"/>
                <w:szCs w:val="18"/>
              </w:rPr>
              <w:t>0</w:t>
            </w:r>
          </w:p>
        </w:tc>
      </w:tr>
      <w:bookmarkEnd w:id="108"/>
    </w:tbl>
    <w:p w14:paraId="59E728BA" w14:textId="77777777" w:rsidR="00C66AC3" w:rsidRPr="00C66AC3" w:rsidRDefault="00C66AC3" w:rsidP="00DE6355">
      <w:pPr>
        <w:contextualSpacing/>
        <w:rPr>
          <w:rFonts w:ascii="Arial" w:hAnsi="Arial" w:cs="Arial"/>
          <w:sz w:val="18"/>
          <w:szCs w:val="18"/>
        </w:rPr>
      </w:pPr>
    </w:p>
    <w:p w14:paraId="141244B6" w14:textId="77777777" w:rsidR="00C66AC3" w:rsidRPr="00C66AC3" w:rsidRDefault="00C66AC3" w:rsidP="00DE6355">
      <w:pPr>
        <w:contextualSpacing/>
        <w:jc w:val="center"/>
        <w:rPr>
          <w:rFonts w:ascii="Arial" w:hAnsi="Arial" w:cs="Arial"/>
          <w:b/>
          <w:sz w:val="18"/>
          <w:szCs w:val="18"/>
          <w:highlight w:val="yellow"/>
        </w:rPr>
      </w:pPr>
    </w:p>
    <w:p w14:paraId="1BE2A521" w14:textId="77777777" w:rsidR="00C66AC3" w:rsidRPr="00C66AC3" w:rsidRDefault="00C66AC3" w:rsidP="00DE6355">
      <w:pPr>
        <w:contextualSpacing/>
        <w:jc w:val="center"/>
        <w:rPr>
          <w:rFonts w:ascii="Arial" w:hAnsi="Arial" w:cs="Arial"/>
          <w:b/>
          <w:sz w:val="18"/>
          <w:szCs w:val="18"/>
          <w:highlight w:val="yellow"/>
        </w:rPr>
        <w:sectPr w:rsidR="00C66AC3" w:rsidRPr="00C66AC3" w:rsidSect="00F91016">
          <w:pgSz w:w="16838" w:h="11906" w:orient="landscape"/>
          <w:pgMar w:top="1701" w:right="1134" w:bottom="851" w:left="1134" w:header="709" w:footer="709" w:gutter="0"/>
          <w:cols w:space="708"/>
          <w:titlePg/>
          <w:docGrid w:linePitch="360"/>
        </w:sectPr>
      </w:pPr>
    </w:p>
    <w:p w14:paraId="60E5A081" w14:textId="5376D91A" w:rsidR="00C66AC3" w:rsidRPr="00C66AC3" w:rsidRDefault="00C66AC3" w:rsidP="00DE6355">
      <w:pPr>
        <w:pStyle w:val="1a"/>
        <w:spacing w:before="0" w:after="0"/>
        <w:ind w:firstLine="709"/>
        <w:contextualSpacing/>
        <w:rPr>
          <w:rFonts w:ascii="Arial" w:hAnsi="Arial" w:cs="Arial"/>
          <w:sz w:val="18"/>
          <w:szCs w:val="18"/>
        </w:rPr>
      </w:pPr>
      <w:bookmarkStart w:id="109" w:name="_Toc354121669"/>
      <w:bookmarkStart w:id="110" w:name="_Toc356219267"/>
      <w:bookmarkStart w:id="111" w:name="_Toc365529770"/>
      <w:bookmarkStart w:id="112" w:name="_Toc66692921"/>
      <w:r w:rsidRPr="00C66AC3">
        <w:rPr>
          <w:rFonts w:ascii="Arial" w:hAnsi="Arial" w:cs="Arial"/>
          <w:sz w:val="18"/>
          <w:szCs w:val="18"/>
        </w:rPr>
        <w:t>Раздел 10</w:t>
      </w:r>
      <w:bookmarkEnd w:id="109"/>
      <w:bookmarkEnd w:id="110"/>
      <w:bookmarkEnd w:id="111"/>
      <w:r w:rsidR="006A0852">
        <w:rPr>
          <w:rFonts w:ascii="Arial" w:hAnsi="Arial" w:cs="Arial"/>
          <w:sz w:val="18"/>
          <w:szCs w:val="18"/>
        </w:rPr>
        <w:t xml:space="preserve"> </w:t>
      </w:r>
      <w:r w:rsidRPr="00C66AC3">
        <w:rPr>
          <w:rFonts w:ascii="Arial" w:hAnsi="Arial" w:cs="Arial"/>
          <w:sz w:val="18"/>
          <w:szCs w:val="18"/>
        </w:rPr>
        <w:t>Решение о присвоении статуса единой теплоснабжающей организации (организациям)</w:t>
      </w:r>
      <w:bookmarkStart w:id="113" w:name="_Toc354121670"/>
      <w:bookmarkEnd w:id="112"/>
    </w:p>
    <w:p w14:paraId="644B5392" w14:textId="77777777" w:rsidR="00C66AC3" w:rsidRPr="00C66AC3" w:rsidRDefault="00C66AC3" w:rsidP="00DE6355">
      <w:pPr>
        <w:pStyle w:val="25"/>
        <w:numPr>
          <w:ilvl w:val="0"/>
          <w:numId w:val="65"/>
        </w:numPr>
        <w:tabs>
          <w:tab w:val="left" w:pos="1134"/>
        </w:tabs>
        <w:spacing w:before="0" w:after="0"/>
        <w:ind w:left="567" w:firstLine="0"/>
        <w:contextualSpacing/>
        <w:rPr>
          <w:rFonts w:ascii="Arial" w:hAnsi="Arial" w:cs="Arial"/>
          <w:sz w:val="18"/>
          <w:szCs w:val="18"/>
        </w:rPr>
      </w:pPr>
      <w:r w:rsidRPr="00C66AC3">
        <w:rPr>
          <w:rFonts w:ascii="Arial" w:hAnsi="Arial" w:cs="Arial"/>
          <w:sz w:val="18"/>
          <w:szCs w:val="18"/>
        </w:rPr>
        <w:t>Решение о присвоении статуса единой теплоснабжающей организации (организациям)</w:t>
      </w:r>
    </w:p>
    <w:p w14:paraId="38D1F8A8" w14:textId="6AAFA2AC"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bookmarkStart w:id="114" w:name="_Hlk528501933"/>
      <w:r w:rsidRPr="00C66AC3">
        <w:rPr>
          <w:rFonts w:ascii="Arial" w:hAnsi="Arial" w:cs="Arial"/>
          <w:sz w:val="18"/>
          <w:szCs w:val="18"/>
        </w:rPr>
        <w:t>В границах сельского поселения</w:t>
      </w:r>
      <w:r w:rsidR="006A0852">
        <w:rPr>
          <w:rFonts w:ascii="Arial" w:hAnsi="Arial" w:cs="Arial"/>
          <w:sz w:val="18"/>
          <w:szCs w:val="18"/>
        </w:rPr>
        <w:t xml:space="preserve"> </w:t>
      </w:r>
      <w:r w:rsidRPr="00C66AC3">
        <w:rPr>
          <w:rFonts w:ascii="Arial" w:hAnsi="Arial" w:cs="Arial"/>
          <w:sz w:val="18"/>
          <w:szCs w:val="18"/>
        </w:rPr>
        <w:t>Сингапай</w:t>
      </w:r>
      <w:r w:rsidR="006A0852">
        <w:rPr>
          <w:rFonts w:ascii="Arial" w:hAnsi="Arial" w:cs="Arial"/>
          <w:sz w:val="18"/>
          <w:szCs w:val="18"/>
        </w:rPr>
        <w:t xml:space="preserve"> </w:t>
      </w:r>
      <w:r w:rsidRPr="00C66AC3">
        <w:rPr>
          <w:rFonts w:ascii="Arial" w:hAnsi="Arial" w:cs="Arial"/>
          <w:sz w:val="18"/>
          <w:szCs w:val="18"/>
        </w:rPr>
        <w:t xml:space="preserve">действует одна теплоснабжающая организация – </w:t>
      </w:r>
      <w:bookmarkStart w:id="115" w:name="_Hlk161151794"/>
      <w:r w:rsidR="006A0852">
        <w:rPr>
          <w:rFonts w:ascii="Arial" w:hAnsi="Arial" w:cs="Arial"/>
          <w:sz w:val="18"/>
          <w:szCs w:val="18"/>
        </w:rPr>
        <w:t>П</w:t>
      </w:r>
      <w:r w:rsidRPr="00C66AC3">
        <w:rPr>
          <w:rFonts w:ascii="Arial" w:hAnsi="Arial" w:cs="Arial"/>
          <w:sz w:val="18"/>
          <w:szCs w:val="18"/>
        </w:rPr>
        <w:t>МУП «У</w:t>
      </w:r>
      <w:r w:rsidR="006A0852">
        <w:rPr>
          <w:rFonts w:ascii="Arial" w:hAnsi="Arial" w:cs="Arial"/>
          <w:sz w:val="18"/>
          <w:szCs w:val="18"/>
        </w:rPr>
        <w:t>ТВС</w:t>
      </w:r>
      <w:r w:rsidRPr="00C66AC3">
        <w:rPr>
          <w:rFonts w:ascii="Arial" w:hAnsi="Arial" w:cs="Arial"/>
          <w:sz w:val="18"/>
          <w:szCs w:val="18"/>
        </w:rPr>
        <w:t>»</w:t>
      </w:r>
      <w:bookmarkEnd w:id="115"/>
      <w:r w:rsidRPr="00C66AC3">
        <w:rPr>
          <w:rFonts w:ascii="Arial" w:hAnsi="Arial" w:cs="Arial"/>
          <w:sz w:val="18"/>
          <w:szCs w:val="18"/>
        </w:rPr>
        <w:t xml:space="preserve">. </w:t>
      </w:r>
    </w:p>
    <w:p w14:paraId="6A3D1F18" w14:textId="36E1BF27"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В соответствии с Критериями и порядком определения единой теплоснабжающей организации, учитывая единицы административно-территориального деления и зоны эксплуатационной ответственности, в качестве единой теплоснабжающей организации для сельского поселения Сингапай</w:t>
      </w:r>
      <w:r w:rsidR="006A0852">
        <w:rPr>
          <w:rFonts w:ascii="Arial" w:hAnsi="Arial" w:cs="Arial"/>
          <w:sz w:val="18"/>
          <w:szCs w:val="18"/>
        </w:rPr>
        <w:t xml:space="preserve"> </w:t>
      </w:r>
      <w:r w:rsidRPr="00C66AC3">
        <w:rPr>
          <w:rFonts w:ascii="Arial" w:hAnsi="Arial" w:cs="Arial"/>
          <w:sz w:val="18"/>
          <w:szCs w:val="18"/>
        </w:rPr>
        <w:t>на расчетный срок предлагается определить единую теплоснабжающую организацию –</w:t>
      </w:r>
      <w:r w:rsidR="006A0852" w:rsidRPr="006A0852">
        <w:t xml:space="preserve"> </w:t>
      </w:r>
      <w:r w:rsidR="006A0852" w:rsidRPr="006A0852">
        <w:rPr>
          <w:rFonts w:ascii="Arial" w:hAnsi="Arial" w:cs="Arial"/>
          <w:sz w:val="18"/>
          <w:szCs w:val="18"/>
        </w:rPr>
        <w:t>ПМУП «УТВС»</w:t>
      </w:r>
      <w:r w:rsidR="006A0852">
        <w:rPr>
          <w:rFonts w:ascii="Arial" w:hAnsi="Arial" w:cs="Arial"/>
          <w:sz w:val="18"/>
          <w:szCs w:val="18"/>
        </w:rPr>
        <w:t>.</w:t>
      </w:r>
    </w:p>
    <w:bookmarkEnd w:id="114"/>
    <w:p w14:paraId="45DEC24C" w14:textId="77777777" w:rsidR="00C66AC3" w:rsidRPr="00C66AC3" w:rsidRDefault="00C66AC3" w:rsidP="00DE6355">
      <w:pPr>
        <w:pStyle w:val="25"/>
        <w:numPr>
          <w:ilvl w:val="0"/>
          <w:numId w:val="65"/>
        </w:numPr>
        <w:tabs>
          <w:tab w:val="left" w:pos="1134"/>
        </w:tabs>
        <w:spacing w:before="0" w:after="0"/>
        <w:ind w:left="567" w:firstLine="0"/>
        <w:contextualSpacing/>
        <w:rPr>
          <w:rFonts w:ascii="Arial" w:hAnsi="Arial" w:cs="Arial"/>
          <w:sz w:val="18"/>
          <w:szCs w:val="18"/>
        </w:rPr>
      </w:pPr>
      <w:r w:rsidRPr="00C66AC3">
        <w:rPr>
          <w:rFonts w:ascii="Arial" w:hAnsi="Arial" w:cs="Arial"/>
          <w:sz w:val="18"/>
          <w:szCs w:val="18"/>
        </w:rPr>
        <w:t>Реестр зон деятельности единой теплоснабжающей организации (организаций)</w:t>
      </w:r>
    </w:p>
    <w:p w14:paraId="0DD0AAA4" w14:textId="3B188637"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Сельское поселение Сингапай</w:t>
      </w:r>
      <w:r w:rsidR="006A0852">
        <w:rPr>
          <w:rFonts w:ascii="Arial" w:hAnsi="Arial" w:cs="Arial"/>
          <w:sz w:val="18"/>
          <w:szCs w:val="18"/>
        </w:rPr>
        <w:t xml:space="preserve"> </w:t>
      </w:r>
      <w:r w:rsidRPr="00C66AC3">
        <w:rPr>
          <w:rFonts w:ascii="Arial" w:hAnsi="Arial" w:cs="Arial"/>
          <w:sz w:val="18"/>
          <w:szCs w:val="18"/>
        </w:rPr>
        <w:t>находится</w:t>
      </w:r>
      <w:r w:rsidR="006A0852">
        <w:rPr>
          <w:rFonts w:ascii="Arial" w:hAnsi="Arial" w:cs="Arial"/>
          <w:sz w:val="18"/>
          <w:szCs w:val="18"/>
        </w:rPr>
        <w:t xml:space="preserve"> </w:t>
      </w:r>
      <w:r w:rsidRPr="00C66AC3">
        <w:rPr>
          <w:rFonts w:ascii="Arial" w:hAnsi="Arial" w:cs="Arial"/>
          <w:sz w:val="18"/>
          <w:szCs w:val="18"/>
        </w:rPr>
        <w:t>в зоне деятельности единой теплоснабжающей организации</w:t>
      </w:r>
      <w:r w:rsidR="006A0852">
        <w:rPr>
          <w:rFonts w:ascii="Arial" w:hAnsi="Arial" w:cs="Arial"/>
          <w:sz w:val="18"/>
          <w:szCs w:val="18"/>
        </w:rPr>
        <w:t xml:space="preserve"> </w:t>
      </w:r>
      <w:r w:rsidR="006A0852" w:rsidRPr="006A0852">
        <w:rPr>
          <w:rFonts w:ascii="Arial" w:hAnsi="Arial" w:cs="Arial"/>
          <w:sz w:val="18"/>
          <w:szCs w:val="18"/>
        </w:rPr>
        <w:t>ПМУП «УТВС»</w:t>
      </w:r>
      <w:r w:rsidR="006A0852">
        <w:rPr>
          <w:rFonts w:ascii="Arial" w:hAnsi="Arial" w:cs="Arial"/>
          <w:sz w:val="18"/>
          <w:szCs w:val="18"/>
        </w:rPr>
        <w:t>.</w:t>
      </w:r>
    </w:p>
    <w:p w14:paraId="192EFE91" w14:textId="77777777" w:rsidR="00C66AC3" w:rsidRPr="00C66AC3" w:rsidRDefault="00C66AC3" w:rsidP="00DE6355">
      <w:pPr>
        <w:pStyle w:val="25"/>
        <w:numPr>
          <w:ilvl w:val="0"/>
          <w:numId w:val="65"/>
        </w:numPr>
        <w:tabs>
          <w:tab w:val="left" w:pos="1134"/>
        </w:tabs>
        <w:spacing w:before="0" w:after="0"/>
        <w:ind w:left="567" w:firstLine="0"/>
        <w:contextualSpacing/>
        <w:rPr>
          <w:rFonts w:ascii="Arial" w:hAnsi="Arial" w:cs="Arial"/>
          <w:sz w:val="18"/>
          <w:szCs w:val="18"/>
        </w:rPr>
      </w:pPr>
      <w:r w:rsidRPr="00C66AC3">
        <w:rPr>
          <w:rFonts w:ascii="Arial" w:hAnsi="Arial" w:cs="Arial"/>
          <w:sz w:val="18"/>
          <w:szCs w:val="18"/>
        </w:rPr>
        <w:t>Основания, в том числе критерии, в соответствии с которыми теплоснабжающей организации присвоен статус единой теплоснабжающей организации</w:t>
      </w:r>
    </w:p>
    <w:p w14:paraId="3AE8C1DD" w14:textId="77777777"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РФ (Критерии и порядок определения единой теплоснабжающей организации), утв. Постановлением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w:t>
      </w:r>
    </w:p>
    <w:p w14:paraId="0E62162D" w14:textId="77777777"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В соответствии с п. 7 Правил критериями определения единой теплоснабжающей организации являются:</w:t>
      </w:r>
    </w:p>
    <w:p w14:paraId="63F97C7C" w14:textId="77777777" w:rsidR="00C66AC3" w:rsidRPr="00C66AC3" w:rsidRDefault="00C66AC3" w:rsidP="00DE6355">
      <w:pPr>
        <w:pStyle w:val="affc"/>
        <w:widowControl w:val="0"/>
        <w:numPr>
          <w:ilvl w:val="0"/>
          <w:numId w:val="34"/>
        </w:numPr>
        <w:tabs>
          <w:tab w:val="left" w:pos="993"/>
        </w:tabs>
        <w:autoSpaceDE w:val="0"/>
        <w:autoSpaceDN w:val="0"/>
        <w:adjustRightInd w:val="0"/>
        <w:ind w:left="0" w:firstLine="709"/>
        <w:contextualSpacing/>
        <w:jc w:val="both"/>
        <w:rPr>
          <w:rFonts w:ascii="Arial" w:hAnsi="Arial" w:cs="Arial"/>
          <w:sz w:val="18"/>
          <w:szCs w:val="18"/>
        </w:rPr>
      </w:pPr>
      <w:r w:rsidRPr="00C66AC3">
        <w:rPr>
          <w:rFonts w:ascii="Arial" w:hAnsi="Arial" w:cs="Arial"/>
          <w:sz w:val="18"/>
          <w:szCs w:val="1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75298D77" w14:textId="77777777" w:rsidR="00C66AC3" w:rsidRPr="00C66AC3" w:rsidRDefault="00C66AC3" w:rsidP="00DE6355">
      <w:pPr>
        <w:pStyle w:val="affc"/>
        <w:widowControl w:val="0"/>
        <w:numPr>
          <w:ilvl w:val="0"/>
          <w:numId w:val="34"/>
        </w:numPr>
        <w:tabs>
          <w:tab w:val="left" w:pos="993"/>
        </w:tabs>
        <w:autoSpaceDE w:val="0"/>
        <w:autoSpaceDN w:val="0"/>
        <w:adjustRightInd w:val="0"/>
        <w:ind w:left="0" w:firstLine="709"/>
        <w:contextualSpacing/>
        <w:jc w:val="both"/>
        <w:rPr>
          <w:rFonts w:ascii="Arial" w:hAnsi="Arial" w:cs="Arial"/>
          <w:sz w:val="18"/>
          <w:szCs w:val="18"/>
        </w:rPr>
      </w:pPr>
      <w:r w:rsidRPr="00C66AC3">
        <w:rPr>
          <w:rFonts w:ascii="Arial" w:hAnsi="Arial" w:cs="Arial"/>
          <w:sz w:val="18"/>
          <w:szCs w:val="18"/>
        </w:rPr>
        <w:t>размер собственного капитала;</w:t>
      </w:r>
    </w:p>
    <w:p w14:paraId="56250810" w14:textId="77777777" w:rsidR="00C66AC3" w:rsidRPr="00C66AC3" w:rsidRDefault="00C66AC3" w:rsidP="00DE6355">
      <w:pPr>
        <w:pStyle w:val="affc"/>
        <w:widowControl w:val="0"/>
        <w:numPr>
          <w:ilvl w:val="0"/>
          <w:numId w:val="34"/>
        </w:numPr>
        <w:tabs>
          <w:tab w:val="left" w:pos="993"/>
        </w:tabs>
        <w:autoSpaceDE w:val="0"/>
        <w:autoSpaceDN w:val="0"/>
        <w:adjustRightInd w:val="0"/>
        <w:ind w:left="0" w:firstLine="709"/>
        <w:contextualSpacing/>
        <w:jc w:val="both"/>
        <w:rPr>
          <w:rFonts w:ascii="Arial" w:hAnsi="Arial" w:cs="Arial"/>
          <w:sz w:val="18"/>
          <w:szCs w:val="18"/>
        </w:rPr>
      </w:pPr>
      <w:r w:rsidRPr="00C66AC3">
        <w:rPr>
          <w:rFonts w:ascii="Arial" w:hAnsi="Arial" w:cs="Arial"/>
          <w:sz w:val="18"/>
          <w:szCs w:val="18"/>
        </w:rPr>
        <w:t>способность в лучшей мере обеспечить надежность теплоснабжения в соответствующей системе теплоснабжения.</w:t>
      </w:r>
    </w:p>
    <w:p w14:paraId="65B33523" w14:textId="77777777"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В соответствии с п. 4 Правил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городского округа существуют несколько систем теплоснабжения, уполномоченные органы вправе:</w:t>
      </w:r>
    </w:p>
    <w:p w14:paraId="270A6C10" w14:textId="77777777" w:rsidR="00C66AC3" w:rsidRPr="00C66AC3" w:rsidRDefault="00C66AC3" w:rsidP="00DE6355">
      <w:pPr>
        <w:pStyle w:val="affc"/>
        <w:widowControl w:val="0"/>
        <w:numPr>
          <w:ilvl w:val="0"/>
          <w:numId w:val="34"/>
        </w:numPr>
        <w:tabs>
          <w:tab w:val="left" w:pos="993"/>
        </w:tabs>
        <w:autoSpaceDE w:val="0"/>
        <w:autoSpaceDN w:val="0"/>
        <w:adjustRightInd w:val="0"/>
        <w:ind w:left="0" w:firstLine="709"/>
        <w:contextualSpacing/>
        <w:jc w:val="both"/>
        <w:rPr>
          <w:rFonts w:ascii="Arial" w:hAnsi="Arial" w:cs="Arial"/>
          <w:sz w:val="18"/>
          <w:szCs w:val="18"/>
        </w:rPr>
      </w:pPr>
      <w:r w:rsidRPr="00C66AC3">
        <w:rPr>
          <w:rFonts w:ascii="Arial" w:hAnsi="Arial" w:cs="Arial"/>
          <w:sz w:val="18"/>
          <w:szCs w:val="18"/>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55E06E50" w14:textId="77777777" w:rsidR="00C66AC3" w:rsidRPr="00C66AC3" w:rsidRDefault="00C66AC3" w:rsidP="00DE6355">
      <w:pPr>
        <w:pStyle w:val="affc"/>
        <w:widowControl w:val="0"/>
        <w:numPr>
          <w:ilvl w:val="0"/>
          <w:numId w:val="34"/>
        </w:numPr>
        <w:tabs>
          <w:tab w:val="left" w:pos="993"/>
        </w:tabs>
        <w:autoSpaceDE w:val="0"/>
        <w:autoSpaceDN w:val="0"/>
        <w:adjustRightInd w:val="0"/>
        <w:ind w:left="0" w:firstLine="709"/>
        <w:contextualSpacing/>
        <w:jc w:val="both"/>
        <w:rPr>
          <w:rFonts w:ascii="Arial" w:hAnsi="Arial" w:cs="Arial"/>
          <w:sz w:val="18"/>
          <w:szCs w:val="18"/>
        </w:rPr>
      </w:pPr>
      <w:r w:rsidRPr="00C66AC3">
        <w:rPr>
          <w:rFonts w:ascii="Arial" w:hAnsi="Arial" w:cs="Arial"/>
          <w:sz w:val="18"/>
          <w:szCs w:val="18"/>
        </w:rPr>
        <w:t>определить на несколько систем теплоснабжения единую теплоснабжающую организацию.</w:t>
      </w:r>
    </w:p>
    <w:p w14:paraId="1DF4DE5D" w14:textId="6CEC95D0"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 xml:space="preserve">В соответствии с Критериями и порядком определения единой теплоснабжающей организации, учитывая принятые в настоящей Схеме теплоснабжения единицы административно-территориального деления и зоны эксплуатационной ответственности, в качестве единой теплоснабжающей организации для сельского поселения Сингапай определено </w:t>
      </w:r>
      <w:r w:rsidR="006A0852" w:rsidRPr="006A0852">
        <w:rPr>
          <w:rFonts w:ascii="Arial" w:hAnsi="Arial" w:cs="Arial"/>
          <w:sz w:val="18"/>
          <w:szCs w:val="18"/>
        </w:rPr>
        <w:t>ПМУП «УТВС»</w:t>
      </w:r>
      <w:r w:rsidR="006A0852">
        <w:rPr>
          <w:rFonts w:ascii="Arial" w:hAnsi="Arial" w:cs="Arial"/>
          <w:sz w:val="18"/>
          <w:szCs w:val="18"/>
        </w:rPr>
        <w:t>.</w:t>
      </w:r>
    </w:p>
    <w:p w14:paraId="56034D75" w14:textId="77777777" w:rsidR="00C66AC3" w:rsidRPr="00C66AC3" w:rsidRDefault="00C66AC3" w:rsidP="00DE6355">
      <w:pPr>
        <w:pStyle w:val="25"/>
        <w:numPr>
          <w:ilvl w:val="0"/>
          <w:numId w:val="65"/>
        </w:numPr>
        <w:tabs>
          <w:tab w:val="left" w:pos="1134"/>
        </w:tabs>
        <w:spacing w:before="0" w:after="0"/>
        <w:ind w:left="567" w:firstLine="0"/>
        <w:contextualSpacing/>
        <w:rPr>
          <w:rFonts w:ascii="Arial" w:hAnsi="Arial" w:cs="Arial"/>
          <w:sz w:val="18"/>
          <w:szCs w:val="18"/>
        </w:rPr>
      </w:pPr>
      <w:r w:rsidRPr="00C66AC3">
        <w:rPr>
          <w:rFonts w:ascii="Arial" w:hAnsi="Arial" w:cs="Arial"/>
          <w:sz w:val="18"/>
          <w:szCs w:val="18"/>
        </w:rPr>
        <w:t>Информация о поданных теплоснабжающими организациями заявках на присвоение статуса единой теплоснабжающей организации</w:t>
      </w:r>
    </w:p>
    <w:p w14:paraId="57BF59C5" w14:textId="0622718E"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6C1F87">
        <w:rPr>
          <w:rFonts w:ascii="Arial" w:hAnsi="Arial" w:cs="Arial"/>
          <w:sz w:val="18"/>
          <w:szCs w:val="18"/>
        </w:rPr>
        <w:t xml:space="preserve">Постановлением администрации сельского поселения Сингапай от </w:t>
      </w:r>
      <w:r w:rsidR="00494277" w:rsidRPr="006C1F87">
        <w:rPr>
          <w:rFonts w:ascii="Arial" w:hAnsi="Arial" w:cs="Arial"/>
          <w:sz w:val="18"/>
          <w:szCs w:val="18"/>
        </w:rPr>
        <w:t>2</w:t>
      </w:r>
      <w:r w:rsidRPr="006C1F87">
        <w:rPr>
          <w:rFonts w:ascii="Arial" w:hAnsi="Arial" w:cs="Arial"/>
          <w:sz w:val="18"/>
          <w:szCs w:val="18"/>
        </w:rPr>
        <w:t>3.</w:t>
      </w:r>
      <w:r w:rsidR="00494277" w:rsidRPr="006C1F87">
        <w:rPr>
          <w:rFonts w:ascii="Arial" w:hAnsi="Arial" w:cs="Arial"/>
          <w:sz w:val="18"/>
          <w:szCs w:val="18"/>
        </w:rPr>
        <w:t>11</w:t>
      </w:r>
      <w:r w:rsidRPr="006C1F87">
        <w:rPr>
          <w:rFonts w:ascii="Arial" w:hAnsi="Arial" w:cs="Arial"/>
          <w:sz w:val="18"/>
          <w:szCs w:val="18"/>
        </w:rPr>
        <w:t>.20</w:t>
      </w:r>
      <w:r w:rsidR="00494277" w:rsidRPr="006C1F87">
        <w:rPr>
          <w:rFonts w:ascii="Arial" w:hAnsi="Arial" w:cs="Arial"/>
          <w:sz w:val="18"/>
          <w:szCs w:val="18"/>
        </w:rPr>
        <w:t>23</w:t>
      </w:r>
      <w:r w:rsidRPr="006C1F87">
        <w:rPr>
          <w:rFonts w:ascii="Arial" w:hAnsi="Arial" w:cs="Arial"/>
          <w:sz w:val="18"/>
          <w:szCs w:val="18"/>
        </w:rPr>
        <w:t xml:space="preserve"> № 2</w:t>
      </w:r>
      <w:r w:rsidR="00494277" w:rsidRPr="006C1F87">
        <w:rPr>
          <w:rFonts w:ascii="Arial" w:hAnsi="Arial" w:cs="Arial"/>
          <w:sz w:val="18"/>
          <w:szCs w:val="18"/>
        </w:rPr>
        <w:t>90</w:t>
      </w:r>
      <w:r w:rsidRPr="006C1F87">
        <w:rPr>
          <w:rFonts w:ascii="Arial" w:hAnsi="Arial" w:cs="Arial"/>
          <w:sz w:val="18"/>
          <w:szCs w:val="18"/>
        </w:rPr>
        <w:t xml:space="preserve"> </w:t>
      </w:r>
      <w:r w:rsidR="00494277" w:rsidRPr="006C1F87">
        <w:rPr>
          <w:rFonts w:ascii="Arial" w:hAnsi="Arial" w:cs="Arial"/>
          <w:sz w:val="18"/>
          <w:szCs w:val="18"/>
        </w:rPr>
        <w:t>П</w:t>
      </w:r>
      <w:r w:rsidRPr="006C1F87">
        <w:rPr>
          <w:rFonts w:ascii="Arial" w:hAnsi="Arial" w:cs="Arial"/>
          <w:sz w:val="18"/>
          <w:szCs w:val="18"/>
        </w:rPr>
        <w:t>МУП сп. Сингапай «У</w:t>
      </w:r>
      <w:r w:rsidR="00494277" w:rsidRPr="006C1F87">
        <w:rPr>
          <w:rFonts w:ascii="Arial" w:hAnsi="Arial" w:cs="Arial"/>
          <w:sz w:val="18"/>
          <w:szCs w:val="18"/>
        </w:rPr>
        <w:t>ТВС</w:t>
      </w:r>
      <w:r w:rsidRPr="006C1F87">
        <w:rPr>
          <w:rFonts w:ascii="Arial" w:hAnsi="Arial" w:cs="Arial"/>
          <w:sz w:val="18"/>
          <w:szCs w:val="18"/>
        </w:rPr>
        <w:t>» определено единой теплоснабжающей организацией.</w:t>
      </w:r>
    </w:p>
    <w:p w14:paraId="62E3B35B" w14:textId="77777777"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Сведения о поданных другими теплоснабжающими организациями заявках на присвоение статуса единой теплоснабжающей организации в сельском поселении Сингапай</w:t>
      </w:r>
      <w:r w:rsidR="00A2488C">
        <w:rPr>
          <w:rFonts w:ascii="Arial" w:hAnsi="Arial" w:cs="Arial"/>
          <w:sz w:val="18"/>
          <w:szCs w:val="18"/>
        </w:rPr>
        <w:t xml:space="preserve"> </w:t>
      </w:r>
      <w:r w:rsidRPr="00C66AC3">
        <w:rPr>
          <w:rFonts w:ascii="Arial" w:hAnsi="Arial" w:cs="Arial"/>
          <w:sz w:val="18"/>
          <w:szCs w:val="18"/>
        </w:rPr>
        <w:t xml:space="preserve">отсутствуют. </w:t>
      </w:r>
    </w:p>
    <w:p w14:paraId="54648D43" w14:textId="77777777" w:rsidR="00C66AC3" w:rsidRPr="00C66AC3" w:rsidRDefault="00C66AC3" w:rsidP="00DE6355">
      <w:pPr>
        <w:pStyle w:val="25"/>
        <w:numPr>
          <w:ilvl w:val="0"/>
          <w:numId w:val="65"/>
        </w:numPr>
        <w:tabs>
          <w:tab w:val="left" w:pos="1134"/>
        </w:tabs>
        <w:spacing w:before="0" w:after="0"/>
        <w:ind w:left="567" w:firstLine="0"/>
        <w:contextualSpacing/>
        <w:rPr>
          <w:rFonts w:ascii="Arial" w:hAnsi="Arial" w:cs="Arial"/>
          <w:sz w:val="18"/>
          <w:szCs w:val="18"/>
        </w:rPr>
      </w:pPr>
      <w:r w:rsidRPr="00C66AC3">
        <w:rPr>
          <w:rFonts w:ascii="Arial" w:hAnsi="Arial" w:cs="Arial"/>
          <w:sz w:val="18"/>
          <w:szCs w:val="18"/>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p>
    <w:p w14:paraId="308C3010" w14:textId="2FCD1D6C" w:rsidR="00C66AC3" w:rsidRPr="00C66AC3" w:rsidRDefault="00C66AC3" w:rsidP="005B7222">
      <w:pPr>
        <w:ind w:firstLine="708"/>
        <w:contextualSpacing/>
        <w:jc w:val="both"/>
        <w:rPr>
          <w:rFonts w:ascii="Arial" w:hAnsi="Arial" w:cs="Arial"/>
          <w:sz w:val="18"/>
          <w:szCs w:val="18"/>
        </w:rPr>
      </w:pPr>
      <w:r w:rsidRPr="00C66AC3">
        <w:rPr>
          <w:rFonts w:ascii="Arial" w:hAnsi="Arial" w:cs="Arial"/>
          <w:sz w:val="18"/>
          <w:szCs w:val="18"/>
        </w:rPr>
        <w:t xml:space="preserve">В границах муниципального образования, в зоне действия теплоснабжающей организации </w:t>
      </w:r>
      <w:r w:rsidR="006A0852" w:rsidRPr="006A0852">
        <w:rPr>
          <w:rFonts w:ascii="Arial" w:hAnsi="Arial" w:cs="Arial"/>
          <w:sz w:val="18"/>
          <w:szCs w:val="18"/>
        </w:rPr>
        <w:t>ПМУП «УТВС»</w:t>
      </w:r>
      <w:r w:rsidR="006A0852">
        <w:rPr>
          <w:rFonts w:ascii="Arial" w:hAnsi="Arial" w:cs="Arial"/>
          <w:sz w:val="18"/>
          <w:szCs w:val="18"/>
        </w:rPr>
        <w:t xml:space="preserve"> БТВС с.п.Сингапай </w:t>
      </w:r>
      <w:r w:rsidRPr="00C66AC3">
        <w:rPr>
          <w:rFonts w:ascii="Arial" w:hAnsi="Arial" w:cs="Arial"/>
          <w:sz w:val="18"/>
          <w:szCs w:val="18"/>
        </w:rPr>
        <w:t>функционируют две отдельные, технологически не связанные между собой системы теплоснабжения п. Сингапай и с. Чеускино.</w:t>
      </w:r>
      <w:bookmarkStart w:id="116" w:name="_Toc356219268"/>
      <w:bookmarkStart w:id="117" w:name="_Toc365529771"/>
      <w:bookmarkStart w:id="118" w:name="_Toc66692922"/>
    </w:p>
    <w:p w14:paraId="0D1C9ECC" w14:textId="77777777" w:rsidR="005B7222" w:rsidRDefault="005B7222" w:rsidP="00DE6355">
      <w:pPr>
        <w:pStyle w:val="1a"/>
        <w:spacing w:before="0" w:after="0"/>
        <w:ind w:firstLine="709"/>
        <w:contextualSpacing/>
        <w:rPr>
          <w:rFonts w:ascii="Arial" w:hAnsi="Arial" w:cs="Arial"/>
          <w:sz w:val="18"/>
          <w:szCs w:val="18"/>
        </w:rPr>
      </w:pPr>
    </w:p>
    <w:p w14:paraId="1E04A871" w14:textId="77777777" w:rsidR="00C66AC3" w:rsidRPr="00C66AC3" w:rsidRDefault="00C66AC3" w:rsidP="00DE6355">
      <w:pPr>
        <w:pStyle w:val="1a"/>
        <w:spacing w:before="0" w:after="0"/>
        <w:ind w:firstLine="709"/>
        <w:contextualSpacing/>
        <w:rPr>
          <w:rFonts w:ascii="Arial" w:hAnsi="Arial" w:cs="Arial"/>
          <w:sz w:val="18"/>
          <w:szCs w:val="18"/>
        </w:rPr>
      </w:pPr>
      <w:r w:rsidRPr="00C66AC3">
        <w:rPr>
          <w:rFonts w:ascii="Arial" w:hAnsi="Arial" w:cs="Arial"/>
          <w:sz w:val="18"/>
          <w:szCs w:val="18"/>
        </w:rPr>
        <w:t>Раздел 11 Решения о распределении тепловой нагрузки между источниками тепловой энергии</w:t>
      </w:r>
      <w:bookmarkEnd w:id="113"/>
      <w:bookmarkEnd w:id="116"/>
      <w:bookmarkEnd w:id="117"/>
      <w:bookmarkEnd w:id="118"/>
    </w:p>
    <w:p w14:paraId="33BEB099" w14:textId="77777777"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Распределение тепловой нагрузки между источниками тепловой энергии определяется в соответствии со ст. 18. Федерального закона от 27.07.2010 № 190-ФЗ «О теплоснабжении».</w:t>
      </w:r>
    </w:p>
    <w:p w14:paraId="3589A43E" w14:textId="77777777"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w:t>
      </w:r>
    </w:p>
    <w:p w14:paraId="7C6E9D03" w14:textId="77777777"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1) 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w:t>
      </w:r>
    </w:p>
    <w:p w14:paraId="3A8A68A9" w14:textId="77777777"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2) об объеме мощности источников тепловой энергии, которую теплоснабжающая организация обязуется поддерживать;</w:t>
      </w:r>
    </w:p>
    <w:p w14:paraId="6ADDFCE0" w14:textId="77777777"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3) 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w:t>
      </w:r>
    </w:p>
    <w:p w14:paraId="613B0347" w14:textId="77777777"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 xml:space="preserve">Условия для обеспечения поставок тепловой энергии потребителям от различных источников тепловой энергии при сохранении надежности теплоснабжения отсутствуют. </w:t>
      </w:r>
    </w:p>
    <w:p w14:paraId="2FF995D5" w14:textId="77777777"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В настоящее время и в перспективных вариантах развития перекрытие зон действия</w:t>
      </w:r>
      <w:r w:rsidR="00A2488C">
        <w:rPr>
          <w:rFonts w:ascii="Arial" w:hAnsi="Arial" w:cs="Arial"/>
          <w:sz w:val="18"/>
          <w:szCs w:val="18"/>
        </w:rPr>
        <w:t xml:space="preserve"> </w:t>
      </w:r>
      <w:r w:rsidRPr="00C66AC3">
        <w:rPr>
          <w:rFonts w:ascii="Arial" w:hAnsi="Arial" w:cs="Arial"/>
          <w:sz w:val="18"/>
          <w:szCs w:val="18"/>
        </w:rPr>
        <w:t>источников</w:t>
      </w:r>
      <w:r w:rsidR="00A2488C">
        <w:rPr>
          <w:rFonts w:ascii="Arial" w:hAnsi="Arial" w:cs="Arial"/>
          <w:sz w:val="18"/>
          <w:szCs w:val="18"/>
        </w:rPr>
        <w:t xml:space="preserve"> </w:t>
      </w:r>
      <w:r w:rsidRPr="00C66AC3">
        <w:rPr>
          <w:rFonts w:ascii="Arial" w:hAnsi="Arial" w:cs="Arial"/>
          <w:sz w:val="18"/>
          <w:szCs w:val="18"/>
        </w:rPr>
        <w:t>тепловой</w:t>
      </w:r>
      <w:r w:rsidR="00A2488C">
        <w:rPr>
          <w:rFonts w:ascii="Arial" w:hAnsi="Arial" w:cs="Arial"/>
          <w:sz w:val="18"/>
          <w:szCs w:val="18"/>
        </w:rPr>
        <w:t xml:space="preserve"> </w:t>
      </w:r>
      <w:r w:rsidRPr="00C66AC3">
        <w:rPr>
          <w:rFonts w:ascii="Arial" w:hAnsi="Arial" w:cs="Arial"/>
          <w:sz w:val="18"/>
          <w:szCs w:val="18"/>
        </w:rPr>
        <w:t>энергии</w:t>
      </w:r>
      <w:r w:rsidR="00A2488C">
        <w:rPr>
          <w:rFonts w:ascii="Arial" w:hAnsi="Arial" w:cs="Arial"/>
          <w:sz w:val="18"/>
          <w:szCs w:val="18"/>
        </w:rPr>
        <w:t xml:space="preserve"> </w:t>
      </w:r>
      <w:r w:rsidRPr="00C66AC3">
        <w:rPr>
          <w:rFonts w:ascii="Arial" w:hAnsi="Arial" w:cs="Arial"/>
          <w:sz w:val="18"/>
          <w:szCs w:val="18"/>
        </w:rPr>
        <w:t>отсутствует (каждая</w:t>
      </w:r>
      <w:r w:rsidR="00A2488C">
        <w:rPr>
          <w:rFonts w:ascii="Arial" w:hAnsi="Arial" w:cs="Arial"/>
          <w:sz w:val="18"/>
          <w:szCs w:val="18"/>
        </w:rPr>
        <w:t xml:space="preserve"> </w:t>
      </w:r>
      <w:r w:rsidRPr="00C66AC3">
        <w:rPr>
          <w:rFonts w:ascii="Arial" w:hAnsi="Arial" w:cs="Arial"/>
          <w:sz w:val="18"/>
          <w:szCs w:val="18"/>
        </w:rPr>
        <w:t>котельная</w:t>
      </w:r>
      <w:r w:rsidR="00A2488C">
        <w:rPr>
          <w:rFonts w:ascii="Arial" w:hAnsi="Arial" w:cs="Arial"/>
          <w:sz w:val="18"/>
          <w:szCs w:val="18"/>
        </w:rPr>
        <w:t xml:space="preserve"> </w:t>
      </w:r>
      <w:r w:rsidRPr="00C66AC3">
        <w:rPr>
          <w:rFonts w:ascii="Arial" w:hAnsi="Arial" w:cs="Arial"/>
          <w:sz w:val="18"/>
          <w:szCs w:val="18"/>
        </w:rPr>
        <w:t>работает</w:t>
      </w:r>
      <w:r w:rsidR="00A2488C">
        <w:rPr>
          <w:rFonts w:ascii="Arial" w:hAnsi="Arial" w:cs="Arial"/>
          <w:sz w:val="18"/>
          <w:szCs w:val="18"/>
        </w:rPr>
        <w:t xml:space="preserve"> </w:t>
      </w:r>
      <w:r w:rsidRPr="00C66AC3">
        <w:rPr>
          <w:rFonts w:ascii="Arial" w:hAnsi="Arial" w:cs="Arial"/>
          <w:sz w:val="18"/>
          <w:szCs w:val="18"/>
        </w:rPr>
        <w:t>на</w:t>
      </w:r>
      <w:r w:rsidR="00A2488C">
        <w:rPr>
          <w:rFonts w:ascii="Arial" w:hAnsi="Arial" w:cs="Arial"/>
          <w:sz w:val="18"/>
          <w:szCs w:val="18"/>
        </w:rPr>
        <w:t xml:space="preserve"> </w:t>
      </w:r>
      <w:r w:rsidRPr="00C66AC3">
        <w:rPr>
          <w:rFonts w:ascii="Arial" w:hAnsi="Arial" w:cs="Arial"/>
          <w:sz w:val="18"/>
          <w:szCs w:val="18"/>
        </w:rPr>
        <w:t>свою территориально</w:t>
      </w:r>
      <w:r w:rsidR="00A2488C">
        <w:rPr>
          <w:rFonts w:ascii="Arial" w:hAnsi="Arial" w:cs="Arial"/>
          <w:sz w:val="18"/>
          <w:szCs w:val="18"/>
        </w:rPr>
        <w:t xml:space="preserve"> </w:t>
      </w:r>
      <w:r w:rsidRPr="00C66AC3">
        <w:rPr>
          <w:rFonts w:ascii="Arial" w:hAnsi="Arial" w:cs="Arial"/>
          <w:sz w:val="18"/>
          <w:szCs w:val="18"/>
        </w:rPr>
        <w:t>отделенную</w:t>
      </w:r>
      <w:r w:rsidR="00A2488C">
        <w:rPr>
          <w:rFonts w:ascii="Arial" w:hAnsi="Arial" w:cs="Arial"/>
          <w:sz w:val="18"/>
          <w:szCs w:val="18"/>
        </w:rPr>
        <w:t xml:space="preserve"> </w:t>
      </w:r>
      <w:r w:rsidRPr="00C66AC3">
        <w:rPr>
          <w:rFonts w:ascii="Arial" w:hAnsi="Arial" w:cs="Arial"/>
          <w:sz w:val="18"/>
          <w:szCs w:val="18"/>
        </w:rPr>
        <w:t>сеть, потребителей), распределение</w:t>
      </w:r>
      <w:r w:rsidR="00A2488C">
        <w:rPr>
          <w:rFonts w:ascii="Arial" w:hAnsi="Arial" w:cs="Arial"/>
          <w:sz w:val="18"/>
          <w:szCs w:val="18"/>
        </w:rPr>
        <w:t xml:space="preserve"> </w:t>
      </w:r>
      <w:r w:rsidRPr="00C66AC3">
        <w:rPr>
          <w:rFonts w:ascii="Arial" w:hAnsi="Arial" w:cs="Arial"/>
          <w:sz w:val="18"/>
          <w:szCs w:val="18"/>
        </w:rPr>
        <w:t>тепловой</w:t>
      </w:r>
      <w:r w:rsidR="00A2488C">
        <w:rPr>
          <w:rFonts w:ascii="Arial" w:hAnsi="Arial" w:cs="Arial"/>
          <w:sz w:val="18"/>
          <w:szCs w:val="18"/>
        </w:rPr>
        <w:t xml:space="preserve"> </w:t>
      </w:r>
      <w:r w:rsidRPr="00C66AC3">
        <w:rPr>
          <w:rFonts w:ascii="Arial" w:hAnsi="Arial" w:cs="Arial"/>
          <w:sz w:val="18"/>
          <w:szCs w:val="18"/>
        </w:rPr>
        <w:t>нагрузки</w:t>
      </w:r>
      <w:r w:rsidR="00A2488C">
        <w:rPr>
          <w:rFonts w:ascii="Arial" w:hAnsi="Arial" w:cs="Arial"/>
          <w:sz w:val="18"/>
          <w:szCs w:val="18"/>
        </w:rPr>
        <w:t xml:space="preserve"> </w:t>
      </w:r>
      <w:r w:rsidRPr="00C66AC3">
        <w:rPr>
          <w:rFonts w:ascii="Arial" w:hAnsi="Arial" w:cs="Arial"/>
          <w:sz w:val="18"/>
          <w:szCs w:val="18"/>
        </w:rPr>
        <w:t>между</w:t>
      </w:r>
      <w:r w:rsidR="00A2488C">
        <w:rPr>
          <w:rFonts w:ascii="Arial" w:hAnsi="Arial" w:cs="Arial"/>
          <w:sz w:val="18"/>
          <w:szCs w:val="18"/>
        </w:rPr>
        <w:t xml:space="preserve"> </w:t>
      </w:r>
      <w:r w:rsidRPr="00C66AC3">
        <w:rPr>
          <w:rFonts w:ascii="Arial" w:hAnsi="Arial" w:cs="Arial"/>
          <w:sz w:val="18"/>
          <w:szCs w:val="18"/>
        </w:rPr>
        <w:t>источниками</w:t>
      </w:r>
      <w:r w:rsidR="00A2488C">
        <w:rPr>
          <w:rFonts w:ascii="Arial" w:hAnsi="Arial" w:cs="Arial"/>
          <w:sz w:val="18"/>
          <w:szCs w:val="18"/>
        </w:rPr>
        <w:t xml:space="preserve"> </w:t>
      </w:r>
      <w:r w:rsidRPr="00C66AC3">
        <w:rPr>
          <w:rFonts w:ascii="Arial" w:hAnsi="Arial" w:cs="Arial"/>
          <w:sz w:val="18"/>
          <w:szCs w:val="18"/>
        </w:rPr>
        <w:t>не</w:t>
      </w:r>
      <w:r w:rsidR="00A2488C">
        <w:rPr>
          <w:rFonts w:ascii="Arial" w:hAnsi="Arial" w:cs="Arial"/>
          <w:sz w:val="18"/>
          <w:szCs w:val="18"/>
        </w:rPr>
        <w:t xml:space="preserve"> </w:t>
      </w:r>
      <w:r w:rsidRPr="00C66AC3">
        <w:rPr>
          <w:rFonts w:ascii="Arial" w:hAnsi="Arial" w:cs="Arial"/>
          <w:sz w:val="18"/>
          <w:szCs w:val="18"/>
        </w:rPr>
        <w:t>предусмотрено.</w:t>
      </w:r>
    </w:p>
    <w:p w14:paraId="14F5DA75" w14:textId="77777777"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В настоящей Схеме теплоснабжения принято решение о сохранении существующего распределения тепловой нагрузки</w:t>
      </w:r>
      <w:r w:rsidR="00A2488C">
        <w:rPr>
          <w:rFonts w:ascii="Arial" w:hAnsi="Arial" w:cs="Arial"/>
          <w:sz w:val="18"/>
          <w:szCs w:val="18"/>
        </w:rPr>
        <w:t xml:space="preserve"> </w:t>
      </w:r>
      <w:r w:rsidRPr="00C66AC3">
        <w:rPr>
          <w:rFonts w:ascii="Arial" w:hAnsi="Arial" w:cs="Arial"/>
          <w:sz w:val="18"/>
          <w:szCs w:val="18"/>
        </w:rPr>
        <w:t>между источниками тепловой энергии.</w:t>
      </w:r>
    </w:p>
    <w:p w14:paraId="36CA7852" w14:textId="77777777" w:rsidR="005B7222" w:rsidRDefault="005B7222" w:rsidP="00DE6355">
      <w:pPr>
        <w:pStyle w:val="1a"/>
        <w:spacing w:before="0" w:after="0"/>
        <w:ind w:firstLine="709"/>
        <w:contextualSpacing/>
        <w:rPr>
          <w:rFonts w:ascii="Arial" w:hAnsi="Arial" w:cs="Arial"/>
          <w:sz w:val="18"/>
          <w:szCs w:val="18"/>
        </w:rPr>
      </w:pPr>
      <w:bookmarkStart w:id="119" w:name="_Toc354121671"/>
      <w:bookmarkStart w:id="120" w:name="_Toc356219269"/>
      <w:bookmarkStart w:id="121" w:name="_Toc365529772"/>
      <w:bookmarkStart w:id="122" w:name="_Toc66692923"/>
    </w:p>
    <w:p w14:paraId="1076B603" w14:textId="77777777" w:rsidR="00C66AC3" w:rsidRPr="00C66AC3" w:rsidRDefault="00C66AC3" w:rsidP="00DE6355">
      <w:pPr>
        <w:pStyle w:val="1a"/>
        <w:spacing w:before="0" w:after="0"/>
        <w:ind w:firstLine="709"/>
        <w:contextualSpacing/>
        <w:rPr>
          <w:rFonts w:ascii="Arial" w:hAnsi="Arial" w:cs="Arial"/>
          <w:sz w:val="18"/>
          <w:szCs w:val="18"/>
        </w:rPr>
      </w:pPr>
      <w:r w:rsidRPr="00C66AC3">
        <w:rPr>
          <w:rFonts w:ascii="Arial" w:hAnsi="Arial" w:cs="Arial"/>
          <w:sz w:val="18"/>
          <w:szCs w:val="18"/>
        </w:rPr>
        <w:t>Раздел 12 Решения по бесхозяйным тепловым сетям</w:t>
      </w:r>
      <w:bookmarkEnd w:id="119"/>
      <w:bookmarkEnd w:id="120"/>
      <w:bookmarkEnd w:id="121"/>
      <w:bookmarkEnd w:id="122"/>
    </w:p>
    <w:p w14:paraId="35314ADC" w14:textId="77777777"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bookmarkStart w:id="123" w:name="Par103"/>
      <w:bookmarkStart w:id="124" w:name="Par104"/>
      <w:bookmarkEnd w:id="123"/>
      <w:bookmarkEnd w:id="124"/>
      <w:r w:rsidRPr="00C66AC3">
        <w:rPr>
          <w:rFonts w:ascii="Arial" w:hAnsi="Arial" w:cs="Arial"/>
          <w:sz w:val="18"/>
          <w:szCs w:val="18"/>
        </w:rPr>
        <w:t>Выявление бесхозяйных сетей, организация управления бесхозяйными объектами и постановки на учет, признание права муниципальной собственности на бесхозяйные сети осуществляется в соответствии с действующим законодательством Российской Федерации.</w:t>
      </w:r>
    </w:p>
    <w:p w14:paraId="3F11B57C" w14:textId="77777777"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 xml:space="preserve">В соответствии с п. 6 ст. 15 Федерального закона от 27.07.2010 № 190-ФЗ </w:t>
      </w:r>
      <w:r w:rsidRPr="00C66AC3">
        <w:rPr>
          <w:rFonts w:ascii="Arial" w:hAnsi="Arial" w:cs="Arial"/>
          <w:sz w:val="18"/>
          <w:szCs w:val="18"/>
        </w:rPr>
        <w:br/>
        <w:t>«О теплоснабжении»: «В случае выявления бесхозяйных тепловых сетей (тепловых сетей, не имеющих эксплуатирующей организации) орган местного самоуправления муниципального образования,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256C2E8A" w14:textId="77777777" w:rsidR="005B7222" w:rsidRDefault="005B7222" w:rsidP="00DE6355">
      <w:pPr>
        <w:pStyle w:val="1a"/>
        <w:spacing w:before="0" w:after="0"/>
        <w:ind w:firstLine="709"/>
        <w:contextualSpacing/>
        <w:rPr>
          <w:rFonts w:ascii="Arial" w:hAnsi="Arial" w:cs="Arial"/>
          <w:sz w:val="18"/>
          <w:szCs w:val="18"/>
        </w:rPr>
      </w:pPr>
      <w:bookmarkStart w:id="125" w:name="_Toc66692924"/>
    </w:p>
    <w:p w14:paraId="42422B77" w14:textId="16ED4AE0" w:rsidR="00C66AC3" w:rsidRPr="00C66AC3" w:rsidRDefault="00C66AC3" w:rsidP="00DE6355">
      <w:pPr>
        <w:pStyle w:val="1a"/>
        <w:spacing w:before="0" w:after="0"/>
        <w:ind w:firstLine="709"/>
        <w:contextualSpacing/>
        <w:rPr>
          <w:rFonts w:ascii="Arial" w:hAnsi="Arial" w:cs="Arial"/>
          <w:sz w:val="18"/>
          <w:szCs w:val="18"/>
        </w:rPr>
      </w:pPr>
      <w:r w:rsidRPr="00C66AC3">
        <w:rPr>
          <w:rFonts w:ascii="Arial" w:hAnsi="Arial" w:cs="Arial"/>
          <w:sz w:val="18"/>
          <w:szCs w:val="18"/>
        </w:rPr>
        <w:t xml:space="preserve">Раздел 13 Синхронизация схемы теплоснабжения со схемой газоснабжения и газификации субъекта Российской Федерации и (или) муниципального образования, схемой и программой развития </w:t>
      </w:r>
      <w:r w:rsidR="005E3270">
        <w:rPr>
          <w:rFonts w:ascii="Arial" w:hAnsi="Arial" w:cs="Arial"/>
          <w:sz w:val="18"/>
          <w:szCs w:val="18"/>
        </w:rPr>
        <w:t>электроэнергетических систем России</w:t>
      </w:r>
      <w:r w:rsidRPr="00C66AC3">
        <w:rPr>
          <w:rFonts w:ascii="Arial" w:hAnsi="Arial" w:cs="Arial"/>
          <w:sz w:val="18"/>
          <w:szCs w:val="18"/>
        </w:rPr>
        <w:t>, а также со схемой водоснабжения и водоотведения муниципального образования</w:t>
      </w:r>
      <w:bookmarkEnd w:id="125"/>
    </w:p>
    <w:p w14:paraId="7F8A4B12" w14:textId="77777777" w:rsidR="00C66AC3" w:rsidRPr="00C66AC3" w:rsidRDefault="00C66AC3" w:rsidP="00DE6355">
      <w:pPr>
        <w:pStyle w:val="25"/>
        <w:numPr>
          <w:ilvl w:val="0"/>
          <w:numId w:val="66"/>
        </w:numPr>
        <w:tabs>
          <w:tab w:val="left" w:pos="1134"/>
        </w:tabs>
        <w:spacing w:before="0" w:after="0"/>
        <w:ind w:left="567" w:firstLine="0"/>
        <w:contextualSpacing/>
        <w:rPr>
          <w:rFonts w:ascii="Arial" w:hAnsi="Arial" w:cs="Arial"/>
          <w:sz w:val="18"/>
          <w:szCs w:val="18"/>
        </w:rPr>
      </w:pPr>
      <w:r w:rsidRPr="00C66AC3">
        <w:rPr>
          <w:rFonts w:ascii="Arial" w:hAnsi="Arial" w:cs="Arial"/>
          <w:sz w:val="18"/>
          <w:szCs w:val="18"/>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14:paraId="776EDF62" w14:textId="77777777" w:rsidR="00C66AC3" w:rsidRPr="00C66AC3" w:rsidRDefault="00C66AC3" w:rsidP="00DE6355">
      <w:pPr>
        <w:widowControl w:val="0"/>
        <w:ind w:firstLine="709"/>
        <w:contextualSpacing/>
        <w:jc w:val="both"/>
        <w:rPr>
          <w:rFonts w:ascii="Arial" w:hAnsi="Arial" w:cs="Arial"/>
          <w:sz w:val="18"/>
          <w:szCs w:val="18"/>
        </w:rPr>
      </w:pPr>
      <w:r w:rsidRPr="00C66AC3">
        <w:rPr>
          <w:rFonts w:ascii="Arial" w:hAnsi="Arial" w:cs="Arial"/>
          <w:sz w:val="18"/>
          <w:szCs w:val="18"/>
        </w:rPr>
        <w:t xml:space="preserve">В Региональной программе газификации жилищно-коммунального хозяйства, промышленных и иных организаций Ханты-Мансийского автономного округа – Югры до 2030 г., мероприятия по развитию системы газоснабжения на территории сельского поселения Сингапай в части обеспечения топливом источников тепловой энергии до 2030 г. отсутствуют. </w:t>
      </w:r>
    </w:p>
    <w:p w14:paraId="737C9787" w14:textId="77777777" w:rsidR="00C66AC3" w:rsidRPr="00C66AC3" w:rsidRDefault="00C66AC3" w:rsidP="00DE6355">
      <w:pPr>
        <w:widowControl w:val="0"/>
        <w:ind w:firstLine="709"/>
        <w:contextualSpacing/>
        <w:jc w:val="both"/>
        <w:rPr>
          <w:rFonts w:ascii="Arial" w:hAnsi="Arial" w:cs="Arial"/>
          <w:sz w:val="18"/>
          <w:szCs w:val="18"/>
        </w:rPr>
      </w:pPr>
      <w:r w:rsidRPr="00C66AC3">
        <w:rPr>
          <w:rFonts w:ascii="Arial" w:hAnsi="Arial" w:cs="Arial"/>
          <w:sz w:val="18"/>
          <w:szCs w:val="18"/>
        </w:rPr>
        <w:t xml:space="preserve">Согласно Генеральному плану сельского поселения Сингапай на расчетный срок до 2040 г. централизованное теплоснабжение потребителей поселка предусматривается от существующих газовых котельных. </w:t>
      </w:r>
    </w:p>
    <w:p w14:paraId="0DCE09A9" w14:textId="77777777" w:rsidR="00C66AC3" w:rsidRPr="00C66AC3" w:rsidRDefault="00C66AC3" w:rsidP="00DE6355">
      <w:pPr>
        <w:pStyle w:val="25"/>
        <w:numPr>
          <w:ilvl w:val="0"/>
          <w:numId w:val="66"/>
        </w:numPr>
        <w:tabs>
          <w:tab w:val="left" w:pos="1134"/>
        </w:tabs>
        <w:spacing w:before="0" w:after="0"/>
        <w:ind w:left="567" w:firstLine="0"/>
        <w:contextualSpacing/>
        <w:rPr>
          <w:rFonts w:ascii="Arial" w:hAnsi="Arial" w:cs="Arial"/>
          <w:sz w:val="18"/>
          <w:szCs w:val="18"/>
        </w:rPr>
      </w:pPr>
      <w:r w:rsidRPr="00C66AC3">
        <w:rPr>
          <w:rFonts w:ascii="Arial" w:hAnsi="Arial" w:cs="Arial"/>
          <w:sz w:val="18"/>
          <w:szCs w:val="18"/>
        </w:rPr>
        <w:t>Описание проблем организации газоснабжения источников тепловой энергии</w:t>
      </w:r>
    </w:p>
    <w:p w14:paraId="3455565C" w14:textId="77777777" w:rsidR="00C66AC3" w:rsidRPr="00C66AC3" w:rsidRDefault="00C66AC3" w:rsidP="00DE6355">
      <w:pPr>
        <w:widowControl w:val="0"/>
        <w:ind w:firstLine="709"/>
        <w:contextualSpacing/>
        <w:jc w:val="both"/>
        <w:rPr>
          <w:rFonts w:ascii="Arial" w:hAnsi="Arial" w:cs="Arial"/>
          <w:sz w:val="18"/>
          <w:szCs w:val="18"/>
        </w:rPr>
      </w:pPr>
      <w:r w:rsidRPr="00C66AC3">
        <w:rPr>
          <w:rFonts w:ascii="Arial" w:hAnsi="Arial" w:cs="Arial"/>
          <w:sz w:val="18"/>
          <w:szCs w:val="18"/>
        </w:rPr>
        <w:t xml:space="preserve">Действующие на территории сельского поселения Сингапай котельные в качестве основного источника топлива используют природный газ. Проблемы организации газоснабжения источников тепловой энергии отсутствуют. </w:t>
      </w:r>
    </w:p>
    <w:p w14:paraId="48DEE994" w14:textId="77777777" w:rsidR="00C66AC3" w:rsidRPr="00C66AC3" w:rsidRDefault="00C66AC3" w:rsidP="00DE6355">
      <w:pPr>
        <w:pStyle w:val="25"/>
        <w:numPr>
          <w:ilvl w:val="0"/>
          <w:numId w:val="66"/>
        </w:numPr>
        <w:tabs>
          <w:tab w:val="left" w:pos="1134"/>
        </w:tabs>
        <w:spacing w:before="0" w:after="0"/>
        <w:ind w:left="567" w:firstLine="0"/>
        <w:contextualSpacing/>
        <w:rPr>
          <w:rFonts w:ascii="Arial" w:hAnsi="Arial" w:cs="Arial"/>
          <w:sz w:val="18"/>
          <w:szCs w:val="18"/>
        </w:rPr>
      </w:pPr>
      <w:r w:rsidRPr="00C66AC3">
        <w:rPr>
          <w:rFonts w:ascii="Arial" w:hAnsi="Arial" w:cs="Arial"/>
          <w:sz w:val="18"/>
          <w:szCs w:val="18"/>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14:paraId="2AB3AAA8" w14:textId="77777777" w:rsidR="00C66AC3" w:rsidRPr="00C66AC3" w:rsidRDefault="00C66AC3" w:rsidP="00DE6355">
      <w:pPr>
        <w:widowControl w:val="0"/>
        <w:ind w:firstLine="709"/>
        <w:contextualSpacing/>
        <w:jc w:val="both"/>
        <w:rPr>
          <w:rFonts w:ascii="Arial" w:hAnsi="Arial" w:cs="Arial"/>
          <w:sz w:val="18"/>
          <w:szCs w:val="18"/>
        </w:rPr>
      </w:pPr>
      <w:r w:rsidRPr="00C66AC3">
        <w:rPr>
          <w:rFonts w:ascii="Arial" w:hAnsi="Arial" w:cs="Arial"/>
          <w:sz w:val="18"/>
          <w:szCs w:val="18"/>
        </w:rPr>
        <w:t>Корректировка Региональной программы газификации жилищно-коммунального хозяйства, промышленных и иных организаций Ханты-Мансийского автономного округа – Югры для обеспечения согласованности с указанными в Схеме теплоснабжения решениями о развитии источников тепловой энергии и систем теплоснабжения не требуется.</w:t>
      </w:r>
    </w:p>
    <w:p w14:paraId="49A6CB58" w14:textId="77777777" w:rsidR="00C66AC3" w:rsidRPr="00C66AC3" w:rsidRDefault="00C66AC3" w:rsidP="00DE6355">
      <w:pPr>
        <w:pStyle w:val="25"/>
        <w:numPr>
          <w:ilvl w:val="0"/>
          <w:numId w:val="66"/>
        </w:numPr>
        <w:tabs>
          <w:tab w:val="left" w:pos="1134"/>
        </w:tabs>
        <w:spacing w:before="0" w:after="0"/>
        <w:ind w:left="567" w:firstLine="0"/>
        <w:contextualSpacing/>
        <w:rPr>
          <w:rFonts w:ascii="Arial" w:hAnsi="Arial" w:cs="Arial"/>
          <w:sz w:val="18"/>
          <w:szCs w:val="18"/>
        </w:rPr>
      </w:pPr>
      <w:r w:rsidRPr="00C66AC3">
        <w:rPr>
          <w:rFonts w:ascii="Arial" w:hAnsi="Arial" w:cs="Arial"/>
          <w:sz w:val="18"/>
          <w:szCs w:val="18"/>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14:paraId="1ED3C06B" w14:textId="77777777" w:rsidR="00C66AC3" w:rsidRPr="00C66AC3" w:rsidRDefault="00C66AC3" w:rsidP="00DE6355">
      <w:pPr>
        <w:widowControl w:val="0"/>
        <w:ind w:firstLine="709"/>
        <w:contextualSpacing/>
        <w:jc w:val="both"/>
        <w:rPr>
          <w:rFonts w:ascii="Arial" w:hAnsi="Arial" w:cs="Arial"/>
          <w:sz w:val="18"/>
          <w:szCs w:val="18"/>
        </w:rPr>
      </w:pPr>
      <w:r w:rsidRPr="00C66AC3">
        <w:rPr>
          <w:rFonts w:ascii="Arial" w:hAnsi="Arial" w:cs="Arial"/>
          <w:sz w:val="18"/>
          <w:szCs w:val="18"/>
        </w:rPr>
        <w:t>Источники тепловой энергии и генерирующие объекты, функционирующие в режиме комбинированной выработки электрической и тепловой энергии, на территории сельского поселения</w:t>
      </w:r>
      <w:r w:rsidR="00A2488C">
        <w:rPr>
          <w:rFonts w:ascii="Arial" w:hAnsi="Arial" w:cs="Arial"/>
          <w:sz w:val="18"/>
          <w:szCs w:val="18"/>
        </w:rPr>
        <w:t xml:space="preserve"> </w:t>
      </w:r>
      <w:r w:rsidRPr="00C66AC3">
        <w:rPr>
          <w:rFonts w:ascii="Arial" w:hAnsi="Arial" w:cs="Arial"/>
          <w:sz w:val="18"/>
          <w:szCs w:val="18"/>
        </w:rPr>
        <w:t>Сингапай</w:t>
      </w:r>
      <w:r w:rsidR="00A2488C">
        <w:rPr>
          <w:rFonts w:ascii="Arial" w:hAnsi="Arial" w:cs="Arial"/>
          <w:sz w:val="18"/>
          <w:szCs w:val="18"/>
        </w:rPr>
        <w:t xml:space="preserve"> </w:t>
      </w:r>
      <w:r w:rsidRPr="00C66AC3">
        <w:rPr>
          <w:rFonts w:ascii="Arial" w:hAnsi="Arial" w:cs="Arial"/>
          <w:sz w:val="18"/>
          <w:szCs w:val="18"/>
        </w:rPr>
        <w:t>отсутствуют.</w:t>
      </w:r>
    </w:p>
    <w:p w14:paraId="3C898D5B" w14:textId="77777777" w:rsidR="00C66AC3" w:rsidRPr="00C66AC3" w:rsidRDefault="00C66AC3" w:rsidP="00DE6355">
      <w:pPr>
        <w:widowControl w:val="0"/>
        <w:ind w:firstLine="709"/>
        <w:contextualSpacing/>
        <w:jc w:val="both"/>
        <w:rPr>
          <w:rFonts w:ascii="Arial" w:hAnsi="Arial" w:cs="Arial"/>
          <w:sz w:val="18"/>
          <w:szCs w:val="18"/>
        </w:rPr>
      </w:pPr>
      <w:r w:rsidRPr="00C66AC3">
        <w:rPr>
          <w:rFonts w:ascii="Arial" w:hAnsi="Arial" w:cs="Arial"/>
          <w:sz w:val="18"/>
          <w:szCs w:val="18"/>
        </w:rPr>
        <w:t>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планируется.</w:t>
      </w:r>
    </w:p>
    <w:p w14:paraId="0400B6A7" w14:textId="3AEBF7D8" w:rsidR="00C66AC3" w:rsidRPr="00C66AC3" w:rsidRDefault="00C66AC3" w:rsidP="005B7222">
      <w:pPr>
        <w:pStyle w:val="25"/>
        <w:numPr>
          <w:ilvl w:val="0"/>
          <w:numId w:val="66"/>
        </w:numPr>
        <w:tabs>
          <w:tab w:val="left" w:pos="1134"/>
        </w:tabs>
        <w:spacing w:before="0" w:after="0"/>
        <w:ind w:left="0" w:firstLine="709"/>
        <w:contextualSpacing/>
        <w:rPr>
          <w:rFonts w:ascii="Arial" w:hAnsi="Arial" w:cs="Arial"/>
          <w:sz w:val="18"/>
          <w:szCs w:val="18"/>
        </w:rPr>
      </w:pPr>
      <w:r w:rsidRPr="00C66AC3">
        <w:rPr>
          <w:rFonts w:ascii="Arial" w:hAnsi="Arial" w:cs="Arial"/>
          <w:sz w:val="18"/>
          <w:szCs w:val="18"/>
        </w:rPr>
        <w:t xml:space="preserve">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w:t>
      </w:r>
      <w:r w:rsidR="005E3270">
        <w:rPr>
          <w:rFonts w:ascii="Arial" w:hAnsi="Arial" w:cs="Arial"/>
          <w:sz w:val="18"/>
          <w:szCs w:val="18"/>
        </w:rPr>
        <w:t>электроэнергетических систем России</w:t>
      </w:r>
      <w:r w:rsidRPr="00C66AC3">
        <w:rPr>
          <w:rFonts w:ascii="Arial" w:hAnsi="Arial" w:cs="Arial"/>
          <w:sz w:val="18"/>
          <w:szCs w:val="18"/>
        </w:rPr>
        <w:t>,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14:paraId="2A6BC8EF" w14:textId="77777777" w:rsidR="00C66AC3" w:rsidRPr="00C66AC3" w:rsidRDefault="00C66AC3" w:rsidP="00DE6355">
      <w:pPr>
        <w:widowControl w:val="0"/>
        <w:ind w:firstLine="709"/>
        <w:contextualSpacing/>
        <w:jc w:val="both"/>
        <w:rPr>
          <w:rFonts w:ascii="Arial" w:hAnsi="Arial" w:cs="Arial"/>
          <w:sz w:val="18"/>
          <w:szCs w:val="18"/>
        </w:rPr>
      </w:pPr>
      <w:r w:rsidRPr="00C66AC3">
        <w:rPr>
          <w:rFonts w:ascii="Arial" w:hAnsi="Arial" w:cs="Arial"/>
          <w:sz w:val="18"/>
          <w:szCs w:val="18"/>
        </w:rPr>
        <w:t>Строительство генерирующих объектов, функционирующих в режиме комбинированной выработки электрической и тепловой энергии, до конца расчетного периода не планируется.</w:t>
      </w:r>
    </w:p>
    <w:p w14:paraId="04084F5F" w14:textId="77777777" w:rsidR="00C66AC3" w:rsidRPr="00C66AC3" w:rsidRDefault="00C66AC3" w:rsidP="00DE6355">
      <w:pPr>
        <w:pStyle w:val="25"/>
        <w:numPr>
          <w:ilvl w:val="0"/>
          <w:numId w:val="66"/>
        </w:numPr>
        <w:tabs>
          <w:tab w:val="left" w:pos="1134"/>
        </w:tabs>
        <w:spacing w:before="0" w:after="0"/>
        <w:ind w:left="567" w:firstLine="0"/>
        <w:contextualSpacing/>
        <w:rPr>
          <w:rFonts w:ascii="Arial" w:hAnsi="Arial" w:cs="Arial"/>
          <w:sz w:val="18"/>
          <w:szCs w:val="18"/>
        </w:rPr>
      </w:pPr>
      <w:r w:rsidRPr="00C66AC3">
        <w:rPr>
          <w:rFonts w:ascii="Arial" w:hAnsi="Arial" w:cs="Arial"/>
          <w:sz w:val="18"/>
          <w:szCs w:val="18"/>
        </w:rPr>
        <w:t>Описание решений (вырабатываемых с учетом положений утвержденной схемы водоснабжения муниципального образования) о развитии соответствующей системы водоснабжения в части, относящейся к системам теплоснабжения</w:t>
      </w:r>
    </w:p>
    <w:p w14:paraId="4DD99B1F"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 xml:space="preserve">Решения о развитии соответствующей системы водоснабжения в части, относящейся к системам теплоснабжения на территории сельского поселения Сингапай, отсутствуют. </w:t>
      </w:r>
    </w:p>
    <w:p w14:paraId="3020C32A" w14:textId="77777777" w:rsidR="00C66AC3" w:rsidRPr="00C66AC3" w:rsidRDefault="00C66AC3" w:rsidP="00DE6355">
      <w:pPr>
        <w:pStyle w:val="25"/>
        <w:numPr>
          <w:ilvl w:val="0"/>
          <w:numId w:val="66"/>
        </w:numPr>
        <w:tabs>
          <w:tab w:val="left" w:pos="1134"/>
        </w:tabs>
        <w:spacing w:before="0" w:after="0"/>
        <w:ind w:left="567" w:firstLine="0"/>
        <w:contextualSpacing/>
        <w:rPr>
          <w:rFonts w:ascii="Arial" w:hAnsi="Arial" w:cs="Arial"/>
          <w:sz w:val="18"/>
          <w:szCs w:val="18"/>
        </w:rPr>
      </w:pPr>
      <w:r w:rsidRPr="00C66AC3">
        <w:rPr>
          <w:rFonts w:ascii="Arial" w:hAnsi="Arial" w:cs="Arial"/>
          <w:sz w:val="18"/>
          <w:szCs w:val="18"/>
        </w:rPr>
        <w:t>Предложения по</w:t>
      </w:r>
      <w:r w:rsidR="00A2488C">
        <w:rPr>
          <w:rFonts w:ascii="Arial" w:hAnsi="Arial" w:cs="Arial"/>
          <w:sz w:val="18"/>
          <w:szCs w:val="18"/>
        </w:rPr>
        <w:t xml:space="preserve"> </w:t>
      </w:r>
      <w:r w:rsidRPr="00C66AC3">
        <w:rPr>
          <w:rFonts w:ascii="Arial" w:hAnsi="Arial" w:cs="Arial"/>
          <w:sz w:val="18"/>
          <w:szCs w:val="18"/>
        </w:rPr>
        <w:t>корректировке утвержденной (разработке) схемы водоснабжения муниципального образования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14:paraId="73EBDFFF" w14:textId="77777777" w:rsidR="00C66AC3" w:rsidRPr="00C66AC3" w:rsidRDefault="00C66AC3" w:rsidP="00DE6355">
      <w:pPr>
        <w:widowControl w:val="0"/>
        <w:ind w:firstLine="709"/>
        <w:contextualSpacing/>
        <w:jc w:val="both"/>
        <w:rPr>
          <w:rFonts w:ascii="Arial" w:hAnsi="Arial" w:cs="Arial"/>
          <w:sz w:val="18"/>
          <w:szCs w:val="18"/>
        </w:rPr>
      </w:pPr>
      <w:r w:rsidRPr="00C66AC3">
        <w:rPr>
          <w:rFonts w:ascii="Arial" w:hAnsi="Arial" w:cs="Arial"/>
          <w:sz w:val="18"/>
          <w:szCs w:val="18"/>
        </w:rPr>
        <w:t>Схемы водоснабжения и водоотведения разрабатываются на срок не менее 10 лет с учетом схем энергоснабжения, теплоснабжения и газоснабжения. При этом обеспечивается соответствие схем водоснабжения и водоотведения схемам энергоснабжения, теплоснабжения и газоснабжения с учетом (п. 6 Правил разработки и утверждения схем водоснабжения и водоотведения, утв. постановлением Правительства РФ от 05.09.2013 № 782):</w:t>
      </w:r>
    </w:p>
    <w:p w14:paraId="3AFD2D40" w14:textId="77777777" w:rsidR="00C66AC3" w:rsidRPr="00C66AC3" w:rsidRDefault="00C66AC3" w:rsidP="00DE6355">
      <w:pPr>
        <w:widowControl w:val="0"/>
        <w:ind w:firstLine="709"/>
        <w:contextualSpacing/>
        <w:jc w:val="both"/>
        <w:rPr>
          <w:rFonts w:ascii="Arial" w:hAnsi="Arial" w:cs="Arial"/>
          <w:sz w:val="18"/>
          <w:szCs w:val="18"/>
        </w:rPr>
      </w:pPr>
      <w:r w:rsidRPr="00C66AC3">
        <w:rPr>
          <w:rFonts w:ascii="Arial" w:hAnsi="Arial" w:cs="Arial"/>
          <w:sz w:val="18"/>
          <w:szCs w:val="18"/>
        </w:rPr>
        <w:t>а) мощности энергопринимающих установок, используемых для водоподготовки, транспортировки воды и сточных вод, очистки сточных вод;</w:t>
      </w:r>
    </w:p>
    <w:p w14:paraId="1DBDD495" w14:textId="77777777" w:rsidR="00C66AC3" w:rsidRPr="00C66AC3" w:rsidRDefault="00C66AC3" w:rsidP="00DE6355">
      <w:pPr>
        <w:widowControl w:val="0"/>
        <w:ind w:firstLine="709"/>
        <w:contextualSpacing/>
        <w:jc w:val="both"/>
        <w:rPr>
          <w:rFonts w:ascii="Arial" w:hAnsi="Arial" w:cs="Arial"/>
          <w:sz w:val="18"/>
          <w:szCs w:val="18"/>
        </w:rPr>
      </w:pPr>
      <w:r w:rsidRPr="00C66AC3">
        <w:rPr>
          <w:rFonts w:ascii="Arial" w:hAnsi="Arial" w:cs="Arial"/>
          <w:sz w:val="18"/>
          <w:szCs w:val="18"/>
        </w:rPr>
        <w:t>б) объема тепловой энергии и топлива (природного газа), используемых для подогрева воды в целях горячего водоснабжения;</w:t>
      </w:r>
    </w:p>
    <w:p w14:paraId="169113ED" w14:textId="77777777" w:rsidR="00C66AC3" w:rsidRPr="00C66AC3" w:rsidRDefault="00C66AC3" w:rsidP="00DE6355">
      <w:pPr>
        <w:widowControl w:val="0"/>
        <w:ind w:firstLine="709"/>
        <w:contextualSpacing/>
        <w:jc w:val="both"/>
        <w:rPr>
          <w:rFonts w:ascii="Arial" w:hAnsi="Arial" w:cs="Arial"/>
          <w:sz w:val="18"/>
          <w:szCs w:val="18"/>
        </w:rPr>
      </w:pPr>
      <w:r w:rsidRPr="00C66AC3">
        <w:rPr>
          <w:rFonts w:ascii="Arial" w:hAnsi="Arial" w:cs="Arial"/>
          <w:sz w:val="18"/>
          <w:szCs w:val="18"/>
        </w:rPr>
        <w:t>в) нагрузок теплопринимающих устройств, которые должны соответствовать параметрам схем теплоснабжения и газоснабжения в целях горячего водоснабжения.</w:t>
      </w:r>
    </w:p>
    <w:p w14:paraId="56B61CA0" w14:textId="77777777" w:rsidR="00C66AC3" w:rsidRPr="00C66AC3" w:rsidRDefault="00C66AC3" w:rsidP="00DE6355">
      <w:pPr>
        <w:widowControl w:val="0"/>
        <w:ind w:firstLine="709"/>
        <w:contextualSpacing/>
        <w:jc w:val="both"/>
        <w:rPr>
          <w:rFonts w:ascii="Arial" w:hAnsi="Arial" w:cs="Arial"/>
          <w:sz w:val="18"/>
          <w:szCs w:val="18"/>
        </w:rPr>
      </w:pPr>
      <w:r w:rsidRPr="00C66AC3">
        <w:rPr>
          <w:rFonts w:ascii="Arial" w:hAnsi="Arial" w:cs="Arial"/>
          <w:sz w:val="18"/>
          <w:szCs w:val="18"/>
        </w:rPr>
        <w:t>Предложения по корректировке утвержденной (разработке) схемы водоснабжения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14:paraId="23750270" w14:textId="77777777" w:rsidR="00C66AC3" w:rsidRPr="00C66AC3" w:rsidRDefault="00C66AC3" w:rsidP="00DE6355">
      <w:pPr>
        <w:pStyle w:val="1a"/>
        <w:spacing w:before="0" w:after="0"/>
        <w:ind w:firstLine="709"/>
        <w:contextualSpacing/>
        <w:rPr>
          <w:rFonts w:ascii="Arial" w:hAnsi="Arial" w:cs="Arial"/>
          <w:sz w:val="18"/>
          <w:szCs w:val="18"/>
        </w:rPr>
      </w:pPr>
      <w:bookmarkStart w:id="126" w:name="_Toc66692925"/>
      <w:r w:rsidRPr="00C66AC3">
        <w:rPr>
          <w:rFonts w:ascii="Arial" w:hAnsi="Arial" w:cs="Arial"/>
          <w:sz w:val="18"/>
          <w:szCs w:val="18"/>
        </w:rPr>
        <w:t>Раздел 14 Индикаторы развития систем теплоснабжения муниципального образования</w:t>
      </w:r>
      <w:bookmarkEnd w:id="126"/>
    </w:p>
    <w:p w14:paraId="5AEB5422" w14:textId="77777777" w:rsidR="00C66AC3" w:rsidRPr="00C66AC3" w:rsidRDefault="00C66AC3" w:rsidP="00DE6355">
      <w:pPr>
        <w:tabs>
          <w:tab w:val="left" w:pos="993"/>
        </w:tabs>
        <w:autoSpaceDE w:val="0"/>
        <w:autoSpaceDN w:val="0"/>
        <w:adjustRightInd w:val="0"/>
        <w:ind w:firstLine="720"/>
        <w:contextualSpacing/>
        <w:jc w:val="both"/>
        <w:rPr>
          <w:rFonts w:ascii="Arial" w:eastAsia="Calibri" w:hAnsi="Arial" w:cs="Arial"/>
          <w:sz w:val="18"/>
          <w:szCs w:val="18"/>
        </w:rPr>
      </w:pPr>
      <w:r w:rsidRPr="00C66AC3">
        <w:rPr>
          <w:rFonts w:ascii="Arial" w:eastAsia="Calibri" w:hAnsi="Arial" w:cs="Arial"/>
          <w:sz w:val="18"/>
          <w:szCs w:val="18"/>
        </w:rPr>
        <w:t>Индикаторы развития систем теплоснабжения сельского поселения Сингапай разрабатываются в соответствии п. 79 постановления Правительства РФ от 22.02.2012 № 154 «О требованиях к схемам теплоснабжения, порядку их разработки и утверждения» и содержат результаты оценки существующих и перспективных значений следующих индикаторов развития систем теплоснабжения.</w:t>
      </w:r>
    </w:p>
    <w:p w14:paraId="11078734" w14:textId="77777777" w:rsidR="00C66AC3" w:rsidRPr="00C66AC3" w:rsidRDefault="00C66AC3" w:rsidP="00DE6355">
      <w:pPr>
        <w:tabs>
          <w:tab w:val="left" w:pos="993"/>
        </w:tabs>
        <w:autoSpaceDE w:val="0"/>
        <w:autoSpaceDN w:val="0"/>
        <w:adjustRightInd w:val="0"/>
        <w:ind w:firstLine="720"/>
        <w:contextualSpacing/>
        <w:jc w:val="both"/>
        <w:rPr>
          <w:rFonts w:ascii="Arial" w:eastAsia="Calibri" w:hAnsi="Arial" w:cs="Arial"/>
          <w:sz w:val="18"/>
          <w:szCs w:val="18"/>
        </w:rPr>
      </w:pPr>
      <w:r w:rsidRPr="00C66AC3">
        <w:rPr>
          <w:rFonts w:ascii="Arial" w:eastAsia="Calibri" w:hAnsi="Arial" w:cs="Arial"/>
          <w:sz w:val="18"/>
          <w:szCs w:val="18"/>
        </w:rPr>
        <w:t>В соответствии с п. 179 приказа Минэнерго России от 05.03.2019 № 212 «Об утверждении Методических указаний по разработке схем теплоснабжения» к индикаторам, характеризующим развитие существующей системы теплоснабжения, относятся:</w:t>
      </w:r>
    </w:p>
    <w:p w14:paraId="68DA8A1D" w14:textId="77777777" w:rsidR="00C66AC3" w:rsidRPr="00C66AC3" w:rsidRDefault="00C66AC3" w:rsidP="00DE6355">
      <w:pPr>
        <w:numPr>
          <w:ilvl w:val="0"/>
          <w:numId w:val="41"/>
        </w:numPr>
        <w:tabs>
          <w:tab w:val="left" w:pos="993"/>
          <w:tab w:val="left" w:pos="1134"/>
        </w:tabs>
        <w:ind w:left="0" w:firstLine="709"/>
        <w:contextualSpacing/>
        <w:jc w:val="both"/>
        <w:rPr>
          <w:rFonts w:ascii="Arial" w:hAnsi="Arial" w:cs="Arial"/>
          <w:sz w:val="18"/>
          <w:szCs w:val="18"/>
        </w:rPr>
      </w:pPr>
      <w:r w:rsidRPr="00C66AC3">
        <w:rPr>
          <w:rFonts w:ascii="Arial" w:hAnsi="Arial" w:cs="Arial"/>
          <w:sz w:val="18"/>
          <w:szCs w:val="18"/>
        </w:rPr>
        <w:t>индикаторы, характеризующие динамику изменения спроса на тепловую мощность (тепловую нагрузку) в зоне действия системы теплоснабжения, с учетом перспективного изменения этой зоны за счет ее расширения (сокращения);</w:t>
      </w:r>
    </w:p>
    <w:p w14:paraId="22F16B87" w14:textId="77777777" w:rsidR="00C66AC3" w:rsidRPr="00C66AC3" w:rsidRDefault="00C66AC3" w:rsidP="00DE6355">
      <w:pPr>
        <w:numPr>
          <w:ilvl w:val="0"/>
          <w:numId w:val="41"/>
        </w:numPr>
        <w:tabs>
          <w:tab w:val="left" w:pos="993"/>
          <w:tab w:val="left" w:pos="1134"/>
        </w:tabs>
        <w:ind w:left="0" w:firstLine="709"/>
        <w:contextualSpacing/>
        <w:jc w:val="both"/>
        <w:rPr>
          <w:rFonts w:ascii="Arial" w:hAnsi="Arial" w:cs="Arial"/>
          <w:sz w:val="18"/>
          <w:szCs w:val="18"/>
        </w:rPr>
      </w:pPr>
      <w:r w:rsidRPr="00C66AC3">
        <w:rPr>
          <w:rFonts w:ascii="Arial" w:hAnsi="Arial" w:cs="Arial"/>
          <w:sz w:val="18"/>
          <w:szCs w:val="18"/>
        </w:rPr>
        <w:t>индикаторы, характеризующие функционирование источников тепловой энергии в изолированной системе теплоснабжения;</w:t>
      </w:r>
    </w:p>
    <w:p w14:paraId="22B6F096" w14:textId="77777777" w:rsidR="00C66AC3" w:rsidRPr="00C66AC3" w:rsidRDefault="00C66AC3" w:rsidP="00DE6355">
      <w:pPr>
        <w:numPr>
          <w:ilvl w:val="0"/>
          <w:numId w:val="41"/>
        </w:numPr>
        <w:tabs>
          <w:tab w:val="left" w:pos="993"/>
          <w:tab w:val="left" w:pos="1134"/>
        </w:tabs>
        <w:ind w:left="0" w:firstLine="709"/>
        <w:contextualSpacing/>
        <w:jc w:val="both"/>
        <w:rPr>
          <w:rFonts w:ascii="Arial" w:hAnsi="Arial" w:cs="Arial"/>
          <w:sz w:val="18"/>
          <w:szCs w:val="18"/>
        </w:rPr>
      </w:pPr>
      <w:r w:rsidRPr="00C66AC3">
        <w:rPr>
          <w:rFonts w:ascii="Arial" w:hAnsi="Arial" w:cs="Arial"/>
          <w:sz w:val="18"/>
          <w:szCs w:val="18"/>
        </w:rPr>
        <w:t>индикаторы, характеризующие динамику изменения показателей тепловых сетей, обеспечивающих передачу тепловой энергии, теплоносителя от источника тепловой энергии к потребителям, присоединенным к тепловым сетям изолированной системы теплоснабжения;</w:t>
      </w:r>
    </w:p>
    <w:p w14:paraId="5F387C76" w14:textId="77777777" w:rsidR="00C66AC3" w:rsidRPr="00C66AC3" w:rsidRDefault="00C66AC3" w:rsidP="00DE6355">
      <w:pPr>
        <w:numPr>
          <w:ilvl w:val="0"/>
          <w:numId w:val="41"/>
        </w:numPr>
        <w:tabs>
          <w:tab w:val="left" w:pos="993"/>
          <w:tab w:val="left" w:pos="1134"/>
        </w:tabs>
        <w:ind w:left="0" w:firstLine="709"/>
        <w:contextualSpacing/>
        <w:jc w:val="both"/>
        <w:rPr>
          <w:rFonts w:ascii="Arial" w:hAnsi="Arial" w:cs="Arial"/>
          <w:sz w:val="18"/>
          <w:szCs w:val="18"/>
        </w:rPr>
      </w:pPr>
      <w:r w:rsidRPr="00C66AC3">
        <w:rPr>
          <w:rFonts w:ascii="Arial" w:hAnsi="Arial" w:cs="Arial"/>
          <w:sz w:val="18"/>
          <w:szCs w:val="18"/>
        </w:rPr>
        <w:t>индикаторы, характеризующие реализацию инвестиционных планов развития изолированных систем теплоснабжения.</w:t>
      </w:r>
    </w:p>
    <w:p w14:paraId="150BB022" w14:textId="77777777" w:rsidR="00C66AC3" w:rsidRPr="00C66AC3" w:rsidRDefault="00C66AC3" w:rsidP="00DE6355">
      <w:pPr>
        <w:tabs>
          <w:tab w:val="left" w:pos="993"/>
        </w:tabs>
        <w:autoSpaceDE w:val="0"/>
        <w:autoSpaceDN w:val="0"/>
        <w:adjustRightInd w:val="0"/>
        <w:ind w:firstLine="720"/>
        <w:contextualSpacing/>
        <w:jc w:val="both"/>
        <w:rPr>
          <w:rFonts w:ascii="Arial" w:eastAsia="Calibri" w:hAnsi="Arial" w:cs="Arial"/>
          <w:sz w:val="18"/>
          <w:szCs w:val="18"/>
        </w:rPr>
      </w:pPr>
      <w:r w:rsidRPr="00C66AC3">
        <w:rPr>
          <w:rFonts w:ascii="Arial" w:eastAsia="Calibri" w:hAnsi="Arial" w:cs="Arial"/>
          <w:sz w:val="18"/>
          <w:szCs w:val="18"/>
        </w:rPr>
        <w:t>Индикаторы развития системы теплоснабжения сельского поселения</w:t>
      </w:r>
      <w:r w:rsidR="00A2488C">
        <w:rPr>
          <w:rFonts w:ascii="Arial" w:eastAsia="Calibri" w:hAnsi="Arial" w:cs="Arial"/>
          <w:sz w:val="18"/>
          <w:szCs w:val="18"/>
        </w:rPr>
        <w:t xml:space="preserve"> </w:t>
      </w:r>
      <w:r w:rsidRPr="00C66AC3">
        <w:rPr>
          <w:rFonts w:ascii="Arial" w:eastAsia="Calibri" w:hAnsi="Arial" w:cs="Arial"/>
          <w:sz w:val="18"/>
          <w:szCs w:val="18"/>
        </w:rPr>
        <w:t>Сингапай на расчетный период приведены в табл. 12-15.</w:t>
      </w:r>
    </w:p>
    <w:p w14:paraId="7C70C617" w14:textId="77777777" w:rsidR="00C66AC3" w:rsidRPr="00C66AC3" w:rsidRDefault="00C66AC3" w:rsidP="00DE6355">
      <w:pPr>
        <w:pStyle w:val="a8"/>
        <w:contextualSpacing/>
        <w:jc w:val="right"/>
        <w:rPr>
          <w:rFonts w:ascii="Arial" w:hAnsi="Arial" w:cs="Arial"/>
          <w:b/>
          <w:sz w:val="18"/>
          <w:szCs w:val="18"/>
        </w:rPr>
        <w:sectPr w:rsidR="00C66AC3" w:rsidRPr="00C66AC3" w:rsidSect="00F91016">
          <w:pgSz w:w="11907" w:h="16840" w:code="9"/>
          <w:pgMar w:top="1134" w:right="851" w:bottom="1134" w:left="1701" w:header="0" w:footer="709" w:gutter="0"/>
          <w:cols w:space="720"/>
          <w:docGrid w:linePitch="272"/>
        </w:sectPr>
      </w:pPr>
    </w:p>
    <w:p w14:paraId="0D6C53F9" w14:textId="0810C886" w:rsidR="00C66AC3" w:rsidRPr="00C66AC3" w:rsidRDefault="00C66AC3" w:rsidP="00DE6355">
      <w:pPr>
        <w:pStyle w:val="a8"/>
        <w:contextualSpacing/>
        <w:jc w:val="right"/>
        <w:rPr>
          <w:rFonts w:ascii="Arial" w:hAnsi="Arial" w:cs="Arial"/>
          <w:b/>
          <w:sz w:val="18"/>
          <w:szCs w:val="18"/>
        </w:rPr>
      </w:pPr>
      <w:r w:rsidRPr="00C66AC3">
        <w:rPr>
          <w:rFonts w:ascii="Arial" w:hAnsi="Arial" w:cs="Arial"/>
          <w:b/>
          <w:sz w:val="18"/>
          <w:szCs w:val="18"/>
        </w:rPr>
        <w:t xml:space="preserve">Таблица </w:t>
      </w:r>
      <w:r w:rsidRPr="00C66AC3">
        <w:rPr>
          <w:rFonts w:ascii="Arial" w:hAnsi="Arial" w:cs="Arial"/>
          <w:b/>
          <w:sz w:val="18"/>
          <w:szCs w:val="18"/>
        </w:rPr>
        <w:fldChar w:fldCharType="begin"/>
      </w:r>
      <w:r w:rsidRPr="00C66AC3">
        <w:rPr>
          <w:rFonts w:ascii="Arial" w:hAnsi="Arial" w:cs="Arial"/>
          <w:b/>
          <w:sz w:val="18"/>
          <w:szCs w:val="18"/>
        </w:rPr>
        <w:instrText xml:space="preserve"> SEQ Таблица \* ARABIC </w:instrText>
      </w:r>
      <w:r w:rsidRPr="00C66AC3">
        <w:rPr>
          <w:rFonts w:ascii="Arial" w:hAnsi="Arial" w:cs="Arial"/>
          <w:b/>
          <w:sz w:val="18"/>
          <w:szCs w:val="18"/>
        </w:rPr>
        <w:fldChar w:fldCharType="separate"/>
      </w:r>
      <w:r w:rsidR="007C0E82">
        <w:rPr>
          <w:rFonts w:ascii="Arial" w:hAnsi="Arial" w:cs="Arial"/>
          <w:b/>
          <w:noProof/>
          <w:sz w:val="18"/>
          <w:szCs w:val="18"/>
        </w:rPr>
        <w:t>11</w:t>
      </w:r>
      <w:r w:rsidRPr="00C66AC3">
        <w:rPr>
          <w:rFonts w:ascii="Arial" w:hAnsi="Arial" w:cs="Arial"/>
          <w:b/>
          <w:sz w:val="18"/>
          <w:szCs w:val="18"/>
        </w:rPr>
        <w:fldChar w:fldCharType="end"/>
      </w:r>
    </w:p>
    <w:p w14:paraId="0FDE356D" w14:textId="40684561" w:rsidR="00C66AC3" w:rsidRPr="00C66AC3" w:rsidRDefault="00C66AC3" w:rsidP="00DE6355">
      <w:pPr>
        <w:pStyle w:val="a8"/>
        <w:contextualSpacing/>
        <w:rPr>
          <w:rFonts w:ascii="Arial" w:eastAsia="Calibri" w:hAnsi="Arial" w:cs="Arial"/>
          <w:b/>
          <w:sz w:val="18"/>
          <w:szCs w:val="18"/>
        </w:rPr>
      </w:pPr>
      <w:r w:rsidRPr="00C66AC3">
        <w:rPr>
          <w:rFonts w:ascii="Arial" w:eastAsia="Calibri" w:hAnsi="Arial" w:cs="Arial"/>
          <w:b/>
          <w:sz w:val="18"/>
          <w:szCs w:val="18"/>
        </w:rPr>
        <w:t xml:space="preserve">Индикаторы, характеризующие спрос на тепловую энергию и тепловую мощность в зоне деятельности </w:t>
      </w:r>
      <w:r w:rsidR="006C1F87" w:rsidRPr="006C1F87">
        <w:rPr>
          <w:rFonts w:ascii="Arial" w:hAnsi="Arial" w:cs="Arial"/>
          <w:b/>
          <w:bCs/>
          <w:sz w:val="18"/>
          <w:szCs w:val="18"/>
        </w:rPr>
        <w:t>ПМУП «УТВС»</w:t>
      </w:r>
      <w:r w:rsidRPr="00C66AC3">
        <w:rPr>
          <w:rFonts w:ascii="Arial" w:eastAsia="Calibri" w:hAnsi="Arial" w:cs="Arial"/>
          <w:b/>
          <w:sz w:val="18"/>
          <w:szCs w:val="18"/>
        </w:rPr>
        <w:t xml:space="preserve"> в сельском поселении </w:t>
      </w:r>
      <w:r w:rsidRPr="00C66AC3">
        <w:rPr>
          <w:rFonts w:ascii="Arial" w:eastAsia="Calibri" w:hAnsi="Arial" w:cs="Arial"/>
          <w:b/>
          <w:sz w:val="18"/>
          <w:szCs w:val="18"/>
        </w:rPr>
        <w:tab/>
      </w:r>
      <w:r w:rsidRPr="00C66AC3">
        <w:rPr>
          <w:rFonts w:ascii="Arial" w:eastAsia="Calibri" w:hAnsi="Arial" w:cs="Arial"/>
          <w:b/>
          <w:sz w:val="18"/>
          <w:szCs w:val="18"/>
        </w:rPr>
        <w:tab/>
      </w:r>
      <w:r w:rsidRPr="00C66AC3">
        <w:rPr>
          <w:rFonts w:ascii="Arial" w:eastAsia="Calibri" w:hAnsi="Arial" w:cs="Arial"/>
          <w:b/>
          <w:sz w:val="18"/>
          <w:szCs w:val="18"/>
        </w:rPr>
        <w:tab/>
      </w:r>
      <w:r w:rsidRPr="00C66AC3">
        <w:rPr>
          <w:rFonts w:ascii="Arial" w:eastAsia="Calibri" w:hAnsi="Arial" w:cs="Arial"/>
          <w:b/>
          <w:sz w:val="18"/>
          <w:szCs w:val="18"/>
        </w:rPr>
        <w:tab/>
      </w:r>
      <w:r w:rsidRPr="00C66AC3">
        <w:rPr>
          <w:rFonts w:ascii="Arial" w:eastAsia="Calibri" w:hAnsi="Arial" w:cs="Arial"/>
          <w:b/>
          <w:sz w:val="18"/>
          <w:szCs w:val="18"/>
        </w:rPr>
        <w:tab/>
      </w:r>
      <w:r w:rsidRPr="00C66AC3">
        <w:rPr>
          <w:rFonts w:ascii="Arial" w:eastAsia="Calibri" w:hAnsi="Arial" w:cs="Arial"/>
          <w:b/>
          <w:sz w:val="18"/>
          <w:szCs w:val="18"/>
        </w:rPr>
        <w:tab/>
      </w:r>
      <w:r w:rsidRPr="00C66AC3">
        <w:rPr>
          <w:rFonts w:ascii="Arial" w:eastAsia="Calibri" w:hAnsi="Arial" w:cs="Arial"/>
          <w:b/>
          <w:sz w:val="18"/>
          <w:szCs w:val="18"/>
        </w:rPr>
        <w:tab/>
      </w:r>
      <w:r w:rsidRPr="00C66AC3">
        <w:rPr>
          <w:rFonts w:ascii="Arial" w:eastAsia="Calibri" w:hAnsi="Arial" w:cs="Arial"/>
          <w:b/>
          <w:sz w:val="18"/>
          <w:szCs w:val="18"/>
        </w:rPr>
        <w:tab/>
      </w:r>
      <w:r w:rsidRPr="00C66AC3">
        <w:rPr>
          <w:rFonts w:ascii="Arial" w:eastAsia="Calibri" w:hAnsi="Arial" w:cs="Arial"/>
          <w:b/>
          <w:sz w:val="18"/>
          <w:szCs w:val="18"/>
        </w:rPr>
        <w:tab/>
      </w:r>
      <w:r w:rsidRPr="00C66AC3">
        <w:rPr>
          <w:rFonts w:ascii="Arial" w:eastAsia="Calibri" w:hAnsi="Arial" w:cs="Arial"/>
          <w:b/>
          <w:sz w:val="18"/>
          <w:szCs w:val="18"/>
        </w:rPr>
        <w:tab/>
      </w:r>
      <w:r w:rsidRPr="00C66AC3">
        <w:rPr>
          <w:rFonts w:ascii="Arial" w:eastAsia="Calibri" w:hAnsi="Arial" w:cs="Arial"/>
          <w:b/>
          <w:sz w:val="18"/>
          <w:szCs w:val="18"/>
        </w:rPr>
        <w:tab/>
      </w:r>
      <w:r w:rsidRPr="00C66AC3">
        <w:rPr>
          <w:rFonts w:ascii="Arial" w:eastAsia="Calibri" w:hAnsi="Arial" w:cs="Arial"/>
          <w:b/>
          <w:sz w:val="18"/>
          <w:szCs w:val="18"/>
        </w:rPr>
        <w:tab/>
      </w:r>
      <w:r w:rsidRPr="00C66AC3">
        <w:rPr>
          <w:rFonts w:ascii="Arial" w:eastAsia="Calibri" w:hAnsi="Arial" w:cs="Arial"/>
          <w:b/>
          <w:sz w:val="18"/>
          <w:szCs w:val="18"/>
        </w:rPr>
        <w:tab/>
      </w:r>
      <w:r w:rsidRPr="00C66AC3">
        <w:rPr>
          <w:rFonts w:ascii="Arial" w:eastAsia="Calibri" w:hAnsi="Arial" w:cs="Arial"/>
          <w:b/>
          <w:sz w:val="18"/>
          <w:szCs w:val="18"/>
        </w:rPr>
        <w:tab/>
      </w:r>
      <w:r w:rsidRPr="00C66AC3">
        <w:rPr>
          <w:rFonts w:ascii="Arial" w:eastAsia="Calibri" w:hAnsi="Arial" w:cs="Arial"/>
          <w:b/>
          <w:sz w:val="18"/>
          <w:szCs w:val="18"/>
        </w:rPr>
        <w:tab/>
      </w:r>
      <w:r w:rsidRPr="00C66AC3">
        <w:rPr>
          <w:rFonts w:ascii="Arial" w:eastAsia="Calibri" w:hAnsi="Arial" w:cs="Arial"/>
          <w:b/>
          <w:sz w:val="18"/>
          <w:szCs w:val="18"/>
        </w:rPr>
        <w:tab/>
        <w:t>Сингапай на период до 2040 г.</w:t>
      </w:r>
    </w:p>
    <w:tbl>
      <w:tblPr>
        <w:tblW w:w="0" w:type="auto"/>
        <w:tblLook w:val="04A0" w:firstRow="1" w:lastRow="0" w:firstColumn="1" w:lastColumn="0" w:noHBand="0" w:noVBand="1"/>
      </w:tblPr>
      <w:tblGrid>
        <w:gridCol w:w="484"/>
        <w:gridCol w:w="5453"/>
        <w:gridCol w:w="1513"/>
        <w:gridCol w:w="928"/>
        <w:gridCol w:w="928"/>
        <w:gridCol w:w="928"/>
        <w:gridCol w:w="928"/>
        <w:gridCol w:w="1695"/>
        <w:gridCol w:w="1695"/>
      </w:tblGrid>
      <w:tr w:rsidR="00C66AC3" w:rsidRPr="00C66AC3" w14:paraId="017C0540" w14:textId="77777777" w:rsidTr="005B0EBA">
        <w:trPr>
          <w:trHeight w:val="491"/>
        </w:trPr>
        <w:tc>
          <w:tcPr>
            <w:tcW w:w="0" w:type="auto"/>
            <w:tcBorders>
              <w:top w:val="single" w:sz="8" w:space="0" w:color="auto"/>
              <w:left w:val="single" w:sz="8" w:space="0" w:color="auto"/>
              <w:bottom w:val="nil"/>
              <w:right w:val="single" w:sz="8" w:space="0" w:color="auto"/>
            </w:tcBorders>
            <w:shd w:val="clear" w:color="auto" w:fill="auto"/>
            <w:vAlign w:val="center"/>
            <w:hideMark/>
          </w:tcPr>
          <w:p w14:paraId="5AB45264"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2C99E38"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Наименование показателя</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BC7A6A8"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Ед. изм.</w:t>
            </w:r>
          </w:p>
        </w:tc>
        <w:tc>
          <w:tcPr>
            <w:tcW w:w="0" w:type="auto"/>
            <w:gridSpan w:val="4"/>
            <w:tcBorders>
              <w:top w:val="single" w:sz="8" w:space="0" w:color="auto"/>
              <w:left w:val="nil"/>
              <w:bottom w:val="single" w:sz="8" w:space="0" w:color="auto"/>
              <w:right w:val="single" w:sz="8" w:space="0" w:color="000000"/>
            </w:tcBorders>
            <w:shd w:val="clear" w:color="auto" w:fill="auto"/>
            <w:vAlign w:val="center"/>
            <w:hideMark/>
          </w:tcPr>
          <w:p w14:paraId="55514C7A"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1 этап (2023 - 2026 гг.)</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AEFCF2B"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 этап (2027 - 2032 гг.)</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CEB7F35"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3 этап (2033 - 2040 гг.)</w:t>
            </w:r>
          </w:p>
        </w:tc>
      </w:tr>
      <w:tr w:rsidR="00C66AC3" w:rsidRPr="00C66AC3" w14:paraId="7223B96D" w14:textId="77777777" w:rsidTr="005B0EBA">
        <w:trPr>
          <w:trHeight w:val="60"/>
        </w:trPr>
        <w:tc>
          <w:tcPr>
            <w:tcW w:w="0" w:type="auto"/>
            <w:tcBorders>
              <w:top w:val="nil"/>
              <w:left w:val="single" w:sz="8" w:space="0" w:color="auto"/>
              <w:bottom w:val="nil"/>
              <w:right w:val="single" w:sz="8" w:space="0" w:color="auto"/>
            </w:tcBorders>
            <w:shd w:val="clear" w:color="auto" w:fill="auto"/>
            <w:vAlign w:val="center"/>
            <w:hideMark/>
          </w:tcPr>
          <w:p w14:paraId="0DE2186F"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п/п</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5D005EF" w14:textId="77777777" w:rsidR="00C66AC3" w:rsidRPr="00C66AC3" w:rsidRDefault="00C66AC3" w:rsidP="00DE6355">
            <w:pPr>
              <w:contextualSpacing/>
              <w:rPr>
                <w:rFonts w:ascii="Arial" w:hAnsi="Arial" w:cs="Arial"/>
                <w:b/>
                <w:bCs/>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8807C3B" w14:textId="77777777" w:rsidR="00C66AC3" w:rsidRPr="00C66AC3" w:rsidRDefault="00C66AC3" w:rsidP="00DE6355">
            <w:pPr>
              <w:contextualSpacing/>
              <w:rPr>
                <w:rFonts w:ascii="Arial" w:hAnsi="Arial" w:cs="Arial"/>
                <w:b/>
                <w:bCs/>
                <w:color w:val="000000"/>
                <w:sz w:val="18"/>
                <w:szCs w:val="18"/>
              </w:rPr>
            </w:pPr>
          </w:p>
        </w:tc>
        <w:tc>
          <w:tcPr>
            <w:tcW w:w="0" w:type="auto"/>
            <w:tcBorders>
              <w:top w:val="nil"/>
              <w:left w:val="nil"/>
              <w:bottom w:val="single" w:sz="8" w:space="0" w:color="auto"/>
              <w:right w:val="single" w:sz="8" w:space="0" w:color="auto"/>
            </w:tcBorders>
            <w:shd w:val="clear" w:color="auto" w:fill="auto"/>
            <w:vAlign w:val="center"/>
            <w:hideMark/>
          </w:tcPr>
          <w:p w14:paraId="442A897F"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2023 г.</w:t>
            </w:r>
          </w:p>
        </w:tc>
        <w:tc>
          <w:tcPr>
            <w:tcW w:w="0" w:type="auto"/>
            <w:tcBorders>
              <w:top w:val="nil"/>
              <w:left w:val="nil"/>
              <w:bottom w:val="single" w:sz="8" w:space="0" w:color="auto"/>
              <w:right w:val="single" w:sz="8" w:space="0" w:color="auto"/>
            </w:tcBorders>
            <w:shd w:val="clear" w:color="auto" w:fill="auto"/>
            <w:vAlign w:val="center"/>
            <w:hideMark/>
          </w:tcPr>
          <w:p w14:paraId="2EE9B178"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2024 г.</w:t>
            </w:r>
          </w:p>
        </w:tc>
        <w:tc>
          <w:tcPr>
            <w:tcW w:w="0" w:type="auto"/>
            <w:tcBorders>
              <w:top w:val="nil"/>
              <w:left w:val="nil"/>
              <w:bottom w:val="single" w:sz="8" w:space="0" w:color="auto"/>
              <w:right w:val="single" w:sz="8" w:space="0" w:color="auto"/>
            </w:tcBorders>
            <w:shd w:val="clear" w:color="auto" w:fill="auto"/>
            <w:vAlign w:val="center"/>
            <w:hideMark/>
          </w:tcPr>
          <w:p w14:paraId="564A0463"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2025 г.</w:t>
            </w:r>
          </w:p>
        </w:tc>
        <w:tc>
          <w:tcPr>
            <w:tcW w:w="0" w:type="auto"/>
            <w:tcBorders>
              <w:top w:val="nil"/>
              <w:left w:val="nil"/>
              <w:bottom w:val="single" w:sz="8" w:space="0" w:color="auto"/>
              <w:right w:val="single" w:sz="8" w:space="0" w:color="auto"/>
            </w:tcBorders>
            <w:shd w:val="clear" w:color="auto" w:fill="auto"/>
            <w:vAlign w:val="center"/>
            <w:hideMark/>
          </w:tcPr>
          <w:p w14:paraId="709721DA"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2026 г.</w:t>
            </w:r>
          </w:p>
        </w:tc>
        <w:tc>
          <w:tcPr>
            <w:tcW w:w="0" w:type="auto"/>
            <w:tcBorders>
              <w:top w:val="nil"/>
              <w:left w:val="nil"/>
              <w:bottom w:val="single" w:sz="8" w:space="0" w:color="auto"/>
              <w:right w:val="single" w:sz="8" w:space="0" w:color="auto"/>
            </w:tcBorders>
            <w:shd w:val="clear" w:color="auto" w:fill="auto"/>
            <w:vAlign w:val="center"/>
            <w:hideMark/>
          </w:tcPr>
          <w:p w14:paraId="70FAAADE"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2032 г.</w:t>
            </w:r>
          </w:p>
        </w:tc>
        <w:tc>
          <w:tcPr>
            <w:tcW w:w="0" w:type="auto"/>
            <w:tcBorders>
              <w:top w:val="nil"/>
              <w:left w:val="nil"/>
              <w:bottom w:val="single" w:sz="8" w:space="0" w:color="auto"/>
              <w:right w:val="single" w:sz="8" w:space="0" w:color="auto"/>
            </w:tcBorders>
            <w:shd w:val="clear" w:color="auto" w:fill="auto"/>
            <w:vAlign w:val="center"/>
            <w:hideMark/>
          </w:tcPr>
          <w:p w14:paraId="5B79FE75"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2040 г.</w:t>
            </w:r>
          </w:p>
        </w:tc>
      </w:tr>
      <w:tr w:rsidR="00C66AC3" w:rsidRPr="00C66AC3" w14:paraId="00104022" w14:textId="77777777"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F8D6C27"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F7B0130" w14:textId="77777777" w:rsidR="00C66AC3" w:rsidRPr="00C66AC3" w:rsidRDefault="00C66AC3" w:rsidP="00DE6355">
            <w:pPr>
              <w:contextualSpacing/>
              <w:rPr>
                <w:rFonts w:ascii="Arial" w:hAnsi="Arial" w:cs="Arial"/>
                <w:b/>
                <w:bCs/>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CE9734B" w14:textId="77777777" w:rsidR="00C66AC3" w:rsidRPr="00C66AC3" w:rsidRDefault="00C66AC3" w:rsidP="00DE6355">
            <w:pPr>
              <w:contextualSpacing/>
              <w:rPr>
                <w:rFonts w:ascii="Arial" w:hAnsi="Arial" w:cs="Arial"/>
                <w:b/>
                <w:bCs/>
                <w:color w:val="000000"/>
                <w:sz w:val="18"/>
                <w:szCs w:val="18"/>
              </w:rPr>
            </w:pPr>
          </w:p>
        </w:tc>
        <w:tc>
          <w:tcPr>
            <w:tcW w:w="0" w:type="auto"/>
            <w:tcBorders>
              <w:top w:val="nil"/>
              <w:left w:val="nil"/>
              <w:bottom w:val="single" w:sz="8" w:space="0" w:color="auto"/>
              <w:right w:val="single" w:sz="8" w:space="0" w:color="auto"/>
            </w:tcBorders>
            <w:shd w:val="clear" w:color="auto" w:fill="auto"/>
            <w:vAlign w:val="center"/>
            <w:hideMark/>
          </w:tcPr>
          <w:p w14:paraId="62F8CA74"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0" w:type="auto"/>
            <w:tcBorders>
              <w:top w:val="nil"/>
              <w:left w:val="nil"/>
              <w:bottom w:val="single" w:sz="8" w:space="0" w:color="auto"/>
              <w:right w:val="single" w:sz="8" w:space="0" w:color="auto"/>
            </w:tcBorders>
            <w:shd w:val="clear" w:color="auto" w:fill="auto"/>
            <w:vAlign w:val="center"/>
            <w:hideMark/>
          </w:tcPr>
          <w:p w14:paraId="7D7BA58B"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0" w:type="auto"/>
            <w:tcBorders>
              <w:top w:val="nil"/>
              <w:left w:val="nil"/>
              <w:bottom w:val="single" w:sz="8" w:space="0" w:color="auto"/>
              <w:right w:val="single" w:sz="8" w:space="0" w:color="auto"/>
            </w:tcBorders>
            <w:shd w:val="clear" w:color="auto" w:fill="auto"/>
            <w:vAlign w:val="center"/>
            <w:hideMark/>
          </w:tcPr>
          <w:p w14:paraId="0B8ACACC"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0" w:type="auto"/>
            <w:tcBorders>
              <w:top w:val="nil"/>
              <w:left w:val="nil"/>
              <w:bottom w:val="single" w:sz="8" w:space="0" w:color="auto"/>
              <w:right w:val="single" w:sz="8" w:space="0" w:color="auto"/>
            </w:tcBorders>
            <w:shd w:val="clear" w:color="auto" w:fill="auto"/>
            <w:vAlign w:val="center"/>
            <w:hideMark/>
          </w:tcPr>
          <w:p w14:paraId="6692ACFA"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0" w:type="auto"/>
            <w:tcBorders>
              <w:top w:val="nil"/>
              <w:left w:val="nil"/>
              <w:bottom w:val="single" w:sz="8" w:space="0" w:color="auto"/>
              <w:right w:val="single" w:sz="8" w:space="0" w:color="auto"/>
            </w:tcBorders>
            <w:shd w:val="clear" w:color="auto" w:fill="auto"/>
            <w:vAlign w:val="center"/>
            <w:hideMark/>
          </w:tcPr>
          <w:p w14:paraId="2402EDDB"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0" w:type="auto"/>
            <w:tcBorders>
              <w:top w:val="nil"/>
              <w:left w:val="nil"/>
              <w:bottom w:val="single" w:sz="8" w:space="0" w:color="auto"/>
              <w:right w:val="single" w:sz="8" w:space="0" w:color="auto"/>
            </w:tcBorders>
            <w:shd w:val="clear" w:color="auto" w:fill="auto"/>
            <w:vAlign w:val="center"/>
            <w:hideMark/>
          </w:tcPr>
          <w:p w14:paraId="1F6BA7C7"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r>
      <w:tr w:rsidR="00C66AC3" w:rsidRPr="00C66AC3" w14:paraId="60EA1423" w14:textId="77777777" w:rsidTr="005B0EBA">
        <w:trPr>
          <w:trHeight w:val="60"/>
        </w:trPr>
        <w:tc>
          <w:tcPr>
            <w:tcW w:w="0" w:type="auto"/>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0A790CBB" w14:textId="77777777"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п. Сингапай</w:t>
            </w:r>
          </w:p>
        </w:tc>
      </w:tr>
      <w:tr w:rsidR="00C66AC3" w:rsidRPr="00C66AC3" w14:paraId="51B799CA" w14:textId="77777777" w:rsidTr="005B0EBA">
        <w:trPr>
          <w:trHeight w:val="60"/>
        </w:trPr>
        <w:tc>
          <w:tcPr>
            <w:tcW w:w="0" w:type="auto"/>
            <w:tcBorders>
              <w:top w:val="nil"/>
              <w:left w:val="single" w:sz="8" w:space="0" w:color="auto"/>
              <w:bottom w:val="nil"/>
              <w:right w:val="single" w:sz="8" w:space="0" w:color="auto"/>
            </w:tcBorders>
            <w:shd w:val="clear" w:color="auto" w:fill="auto"/>
            <w:vAlign w:val="center"/>
            <w:hideMark/>
          </w:tcPr>
          <w:p w14:paraId="0F135EA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w:t>
            </w:r>
          </w:p>
        </w:tc>
        <w:tc>
          <w:tcPr>
            <w:tcW w:w="0" w:type="auto"/>
            <w:tcBorders>
              <w:top w:val="nil"/>
              <w:left w:val="nil"/>
              <w:bottom w:val="nil"/>
              <w:right w:val="single" w:sz="8" w:space="0" w:color="auto"/>
            </w:tcBorders>
            <w:shd w:val="clear" w:color="auto" w:fill="auto"/>
            <w:vAlign w:val="center"/>
            <w:hideMark/>
          </w:tcPr>
          <w:p w14:paraId="7523B995"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Общая отапливаемая площадь жилых зданий</w:t>
            </w:r>
          </w:p>
        </w:tc>
        <w:tc>
          <w:tcPr>
            <w:tcW w:w="0" w:type="auto"/>
            <w:tcBorders>
              <w:top w:val="nil"/>
              <w:left w:val="nil"/>
              <w:bottom w:val="nil"/>
              <w:right w:val="single" w:sz="8" w:space="0" w:color="auto"/>
            </w:tcBorders>
            <w:shd w:val="clear" w:color="auto" w:fill="auto"/>
            <w:vAlign w:val="center"/>
            <w:hideMark/>
          </w:tcPr>
          <w:p w14:paraId="769385C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м²</w:t>
            </w:r>
          </w:p>
        </w:tc>
        <w:tc>
          <w:tcPr>
            <w:tcW w:w="0" w:type="auto"/>
            <w:tcBorders>
              <w:top w:val="nil"/>
              <w:left w:val="nil"/>
              <w:bottom w:val="single" w:sz="8" w:space="0" w:color="auto"/>
              <w:right w:val="single" w:sz="8" w:space="0" w:color="auto"/>
            </w:tcBorders>
            <w:shd w:val="clear" w:color="auto" w:fill="auto"/>
            <w:vAlign w:val="center"/>
            <w:hideMark/>
          </w:tcPr>
          <w:p w14:paraId="148139A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45,42</w:t>
            </w:r>
          </w:p>
        </w:tc>
        <w:tc>
          <w:tcPr>
            <w:tcW w:w="0" w:type="auto"/>
            <w:tcBorders>
              <w:top w:val="nil"/>
              <w:left w:val="nil"/>
              <w:bottom w:val="nil"/>
              <w:right w:val="single" w:sz="8" w:space="0" w:color="auto"/>
            </w:tcBorders>
            <w:shd w:val="clear" w:color="auto" w:fill="auto"/>
            <w:vAlign w:val="center"/>
            <w:hideMark/>
          </w:tcPr>
          <w:p w14:paraId="3C8CB0D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49,01</w:t>
            </w:r>
          </w:p>
        </w:tc>
        <w:tc>
          <w:tcPr>
            <w:tcW w:w="0" w:type="auto"/>
            <w:tcBorders>
              <w:top w:val="nil"/>
              <w:left w:val="nil"/>
              <w:bottom w:val="nil"/>
              <w:right w:val="single" w:sz="8" w:space="0" w:color="auto"/>
            </w:tcBorders>
            <w:shd w:val="clear" w:color="auto" w:fill="auto"/>
            <w:vAlign w:val="center"/>
            <w:hideMark/>
          </w:tcPr>
          <w:p w14:paraId="7C68789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49,45</w:t>
            </w:r>
          </w:p>
        </w:tc>
        <w:tc>
          <w:tcPr>
            <w:tcW w:w="0" w:type="auto"/>
            <w:tcBorders>
              <w:top w:val="nil"/>
              <w:left w:val="nil"/>
              <w:bottom w:val="nil"/>
              <w:right w:val="single" w:sz="8" w:space="0" w:color="auto"/>
            </w:tcBorders>
            <w:shd w:val="clear" w:color="auto" w:fill="auto"/>
            <w:vAlign w:val="center"/>
            <w:hideMark/>
          </w:tcPr>
          <w:p w14:paraId="4EE77FA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49,89</w:t>
            </w:r>
          </w:p>
        </w:tc>
        <w:tc>
          <w:tcPr>
            <w:tcW w:w="0" w:type="auto"/>
            <w:tcBorders>
              <w:top w:val="nil"/>
              <w:left w:val="nil"/>
              <w:bottom w:val="nil"/>
              <w:right w:val="single" w:sz="8" w:space="0" w:color="auto"/>
            </w:tcBorders>
            <w:shd w:val="clear" w:color="auto" w:fill="auto"/>
            <w:vAlign w:val="center"/>
            <w:hideMark/>
          </w:tcPr>
          <w:p w14:paraId="22188C6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50,33</w:t>
            </w:r>
          </w:p>
        </w:tc>
        <w:tc>
          <w:tcPr>
            <w:tcW w:w="0" w:type="auto"/>
            <w:tcBorders>
              <w:top w:val="nil"/>
              <w:left w:val="nil"/>
              <w:bottom w:val="nil"/>
              <w:right w:val="single" w:sz="8" w:space="0" w:color="auto"/>
            </w:tcBorders>
            <w:shd w:val="clear" w:color="auto" w:fill="auto"/>
            <w:vAlign w:val="center"/>
            <w:hideMark/>
          </w:tcPr>
          <w:p w14:paraId="22CDF18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64,97</w:t>
            </w:r>
          </w:p>
        </w:tc>
      </w:tr>
      <w:tr w:rsidR="00C66AC3" w:rsidRPr="00C66AC3" w14:paraId="5224A9DE" w14:textId="77777777" w:rsidTr="005B0EBA">
        <w:trPr>
          <w:trHeight w:val="227"/>
        </w:trPr>
        <w:tc>
          <w:tcPr>
            <w:tcW w:w="0" w:type="auto"/>
            <w:tcBorders>
              <w:top w:val="single" w:sz="8" w:space="0" w:color="auto"/>
              <w:left w:val="single" w:sz="8" w:space="0" w:color="auto"/>
              <w:bottom w:val="nil"/>
              <w:right w:val="single" w:sz="8" w:space="0" w:color="auto"/>
            </w:tcBorders>
            <w:shd w:val="clear" w:color="auto" w:fill="auto"/>
            <w:vAlign w:val="center"/>
            <w:hideMark/>
          </w:tcPr>
          <w:p w14:paraId="0B93BAB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w:t>
            </w:r>
          </w:p>
        </w:tc>
        <w:tc>
          <w:tcPr>
            <w:tcW w:w="0" w:type="auto"/>
            <w:tcBorders>
              <w:top w:val="single" w:sz="8" w:space="0" w:color="auto"/>
              <w:left w:val="nil"/>
              <w:bottom w:val="nil"/>
              <w:right w:val="single" w:sz="8" w:space="0" w:color="auto"/>
            </w:tcBorders>
            <w:shd w:val="clear" w:color="auto" w:fill="auto"/>
            <w:vAlign w:val="center"/>
            <w:hideMark/>
          </w:tcPr>
          <w:p w14:paraId="3D6FD521"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Общая отапливаемая площадь общественно-деловых зданий</w:t>
            </w:r>
          </w:p>
        </w:tc>
        <w:tc>
          <w:tcPr>
            <w:tcW w:w="0" w:type="auto"/>
            <w:tcBorders>
              <w:top w:val="single" w:sz="8" w:space="0" w:color="auto"/>
              <w:left w:val="nil"/>
              <w:bottom w:val="nil"/>
              <w:right w:val="single" w:sz="8" w:space="0" w:color="auto"/>
            </w:tcBorders>
            <w:shd w:val="clear" w:color="auto" w:fill="auto"/>
            <w:noWrap/>
            <w:vAlign w:val="center"/>
            <w:hideMark/>
          </w:tcPr>
          <w:p w14:paraId="06501F1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м²</w:t>
            </w:r>
          </w:p>
        </w:tc>
        <w:tc>
          <w:tcPr>
            <w:tcW w:w="0" w:type="auto"/>
            <w:tcBorders>
              <w:top w:val="nil"/>
              <w:left w:val="nil"/>
              <w:bottom w:val="single" w:sz="8" w:space="0" w:color="auto"/>
              <w:right w:val="single" w:sz="8" w:space="0" w:color="auto"/>
            </w:tcBorders>
            <w:shd w:val="clear" w:color="auto" w:fill="auto"/>
            <w:vAlign w:val="center"/>
            <w:hideMark/>
          </w:tcPr>
          <w:p w14:paraId="4AC68A5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16,23</w:t>
            </w:r>
          </w:p>
        </w:tc>
        <w:tc>
          <w:tcPr>
            <w:tcW w:w="0" w:type="auto"/>
            <w:tcBorders>
              <w:top w:val="single" w:sz="8" w:space="0" w:color="auto"/>
              <w:left w:val="nil"/>
              <w:bottom w:val="nil"/>
              <w:right w:val="single" w:sz="8" w:space="0" w:color="auto"/>
            </w:tcBorders>
            <w:shd w:val="clear" w:color="auto" w:fill="auto"/>
            <w:vAlign w:val="center"/>
            <w:hideMark/>
          </w:tcPr>
          <w:p w14:paraId="3DB6915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16,23</w:t>
            </w:r>
          </w:p>
        </w:tc>
        <w:tc>
          <w:tcPr>
            <w:tcW w:w="0" w:type="auto"/>
            <w:tcBorders>
              <w:top w:val="single" w:sz="8" w:space="0" w:color="auto"/>
              <w:left w:val="nil"/>
              <w:bottom w:val="nil"/>
              <w:right w:val="single" w:sz="8" w:space="0" w:color="auto"/>
            </w:tcBorders>
            <w:shd w:val="clear" w:color="auto" w:fill="auto"/>
            <w:vAlign w:val="center"/>
            <w:hideMark/>
          </w:tcPr>
          <w:p w14:paraId="1FF266A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16,23</w:t>
            </w:r>
          </w:p>
        </w:tc>
        <w:tc>
          <w:tcPr>
            <w:tcW w:w="0" w:type="auto"/>
            <w:tcBorders>
              <w:top w:val="single" w:sz="8" w:space="0" w:color="auto"/>
              <w:left w:val="nil"/>
              <w:bottom w:val="nil"/>
              <w:right w:val="single" w:sz="8" w:space="0" w:color="auto"/>
            </w:tcBorders>
            <w:shd w:val="clear" w:color="auto" w:fill="auto"/>
            <w:vAlign w:val="center"/>
            <w:hideMark/>
          </w:tcPr>
          <w:p w14:paraId="31583F4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16,23</w:t>
            </w:r>
          </w:p>
        </w:tc>
        <w:tc>
          <w:tcPr>
            <w:tcW w:w="0" w:type="auto"/>
            <w:tcBorders>
              <w:top w:val="single" w:sz="8" w:space="0" w:color="auto"/>
              <w:left w:val="nil"/>
              <w:bottom w:val="nil"/>
              <w:right w:val="single" w:sz="8" w:space="0" w:color="auto"/>
            </w:tcBorders>
            <w:shd w:val="clear" w:color="auto" w:fill="auto"/>
            <w:vAlign w:val="center"/>
            <w:hideMark/>
          </w:tcPr>
          <w:p w14:paraId="217F516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16,23</w:t>
            </w:r>
          </w:p>
        </w:tc>
        <w:tc>
          <w:tcPr>
            <w:tcW w:w="0" w:type="auto"/>
            <w:tcBorders>
              <w:top w:val="single" w:sz="8" w:space="0" w:color="auto"/>
              <w:left w:val="nil"/>
              <w:bottom w:val="nil"/>
              <w:right w:val="single" w:sz="8" w:space="0" w:color="auto"/>
            </w:tcBorders>
            <w:shd w:val="clear" w:color="auto" w:fill="auto"/>
            <w:vAlign w:val="center"/>
            <w:hideMark/>
          </w:tcPr>
          <w:p w14:paraId="2C624CA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16,23</w:t>
            </w:r>
          </w:p>
        </w:tc>
      </w:tr>
      <w:tr w:rsidR="00C66AC3" w:rsidRPr="00C66AC3" w14:paraId="6E758109" w14:textId="77777777" w:rsidTr="005B0EBA">
        <w:trPr>
          <w:trHeight w:val="6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639590B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BDEED30"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Тепловая нагрузка всего, в том числе:</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23E49A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0" w:type="auto"/>
            <w:tcBorders>
              <w:top w:val="nil"/>
              <w:left w:val="nil"/>
              <w:bottom w:val="single" w:sz="8" w:space="0" w:color="auto"/>
              <w:right w:val="single" w:sz="8" w:space="0" w:color="auto"/>
            </w:tcBorders>
            <w:shd w:val="clear" w:color="000000" w:fill="FFFFFF"/>
            <w:vAlign w:val="center"/>
            <w:hideMark/>
          </w:tcPr>
          <w:p w14:paraId="1A9CE91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13,48</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0A69AC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13,57</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28D91F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13,65</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C24EB3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13,74</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F5FC7C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13,83</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880562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14,34</w:t>
            </w:r>
          </w:p>
        </w:tc>
      </w:tr>
      <w:tr w:rsidR="00C66AC3" w:rsidRPr="00C66AC3" w14:paraId="250B3650" w14:textId="77777777"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CE42E1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3.1</w:t>
            </w:r>
          </w:p>
        </w:tc>
        <w:tc>
          <w:tcPr>
            <w:tcW w:w="0" w:type="auto"/>
            <w:tcBorders>
              <w:top w:val="nil"/>
              <w:left w:val="nil"/>
              <w:bottom w:val="single" w:sz="8" w:space="0" w:color="auto"/>
              <w:right w:val="single" w:sz="8" w:space="0" w:color="auto"/>
            </w:tcBorders>
            <w:shd w:val="clear" w:color="auto" w:fill="auto"/>
            <w:vAlign w:val="center"/>
            <w:hideMark/>
          </w:tcPr>
          <w:p w14:paraId="48C8A030"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в жилищном фонде, в том числе:</w:t>
            </w:r>
          </w:p>
        </w:tc>
        <w:tc>
          <w:tcPr>
            <w:tcW w:w="0" w:type="auto"/>
            <w:tcBorders>
              <w:top w:val="nil"/>
              <w:left w:val="nil"/>
              <w:bottom w:val="single" w:sz="8" w:space="0" w:color="auto"/>
              <w:right w:val="single" w:sz="8" w:space="0" w:color="auto"/>
            </w:tcBorders>
            <w:shd w:val="clear" w:color="auto" w:fill="auto"/>
            <w:noWrap/>
            <w:vAlign w:val="center"/>
            <w:hideMark/>
          </w:tcPr>
          <w:p w14:paraId="53B632F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0" w:type="auto"/>
            <w:tcBorders>
              <w:top w:val="nil"/>
              <w:left w:val="nil"/>
              <w:bottom w:val="single" w:sz="8" w:space="0" w:color="auto"/>
              <w:right w:val="single" w:sz="8" w:space="0" w:color="auto"/>
            </w:tcBorders>
            <w:shd w:val="clear" w:color="000000" w:fill="FFFFFF"/>
            <w:vAlign w:val="center"/>
            <w:hideMark/>
          </w:tcPr>
          <w:p w14:paraId="0FCF272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7,27</w:t>
            </w:r>
          </w:p>
        </w:tc>
        <w:tc>
          <w:tcPr>
            <w:tcW w:w="0" w:type="auto"/>
            <w:tcBorders>
              <w:top w:val="nil"/>
              <w:left w:val="nil"/>
              <w:bottom w:val="single" w:sz="8" w:space="0" w:color="auto"/>
              <w:right w:val="single" w:sz="8" w:space="0" w:color="auto"/>
            </w:tcBorders>
            <w:shd w:val="clear" w:color="auto" w:fill="auto"/>
            <w:vAlign w:val="center"/>
            <w:hideMark/>
          </w:tcPr>
          <w:p w14:paraId="191D8D5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7,27</w:t>
            </w:r>
          </w:p>
        </w:tc>
        <w:tc>
          <w:tcPr>
            <w:tcW w:w="0" w:type="auto"/>
            <w:tcBorders>
              <w:top w:val="nil"/>
              <w:left w:val="nil"/>
              <w:bottom w:val="single" w:sz="8" w:space="0" w:color="auto"/>
              <w:right w:val="single" w:sz="8" w:space="0" w:color="auto"/>
            </w:tcBorders>
            <w:shd w:val="clear" w:color="auto" w:fill="auto"/>
            <w:vAlign w:val="center"/>
            <w:hideMark/>
          </w:tcPr>
          <w:p w14:paraId="1DC4D0E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7,64</w:t>
            </w:r>
          </w:p>
        </w:tc>
        <w:tc>
          <w:tcPr>
            <w:tcW w:w="0" w:type="auto"/>
            <w:tcBorders>
              <w:top w:val="nil"/>
              <w:left w:val="nil"/>
              <w:bottom w:val="single" w:sz="8" w:space="0" w:color="auto"/>
              <w:right w:val="single" w:sz="8" w:space="0" w:color="auto"/>
            </w:tcBorders>
            <w:shd w:val="clear" w:color="auto" w:fill="auto"/>
            <w:vAlign w:val="center"/>
            <w:hideMark/>
          </w:tcPr>
          <w:p w14:paraId="228DDBA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7,72</w:t>
            </w:r>
          </w:p>
        </w:tc>
        <w:tc>
          <w:tcPr>
            <w:tcW w:w="0" w:type="auto"/>
            <w:tcBorders>
              <w:top w:val="nil"/>
              <w:left w:val="nil"/>
              <w:bottom w:val="single" w:sz="8" w:space="0" w:color="auto"/>
              <w:right w:val="single" w:sz="8" w:space="0" w:color="auto"/>
            </w:tcBorders>
            <w:shd w:val="clear" w:color="auto" w:fill="auto"/>
            <w:vAlign w:val="center"/>
            <w:hideMark/>
          </w:tcPr>
          <w:p w14:paraId="3731151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7,82</w:t>
            </w:r>
          </w:p>
        </w:tc>
        <w:tc>
          <w:tcPr>
            <w:tcW w:w="0" w:type="auto"/>
            <w:tcBorders>
              <w:top w:val="nil"/>
              <w:left w:val="nil"/>
              <w:bottom w:val="single" w:sz="8" w:space="0" w:color="auto"/>
              <w:right w:val="single" w:sz="8" w:space="0" w:color="auto"/>
            </w:tcBorders>
            <w:shd w:val="clear" w:color="auto" w:fill="auto"/>
            <w:vAlign w:val="center"/>
            <w:hideMark/>
          </w:tcPr>
          <w:p w14:paraId="7103421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7,95</w:t>
            </w:r>
          </w:p>
        </w:tc>
      </w:tr>
      <w:tr w:rsidR="00C66AC3" w:rsidRPr="00C66AC3" w14:paraId="618B79E3" w14:textId="77777777"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A2F595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 </w:t>
            </w:r>
          </w:p>
        </w:tc>
        <w:tc>
          <w:tcPr>
            <w:tcW w:w="0" w:type="auto"/>
            <w:tcBorders>
              <w:top w:val="nil"/>
              <w:left w:val="nil"/>
              <w:bottom w:val="single" w:sz="8" w:space="0" w:color="auto"/>
              <w:right w:val="single" w:sz="8" w:space="0" w:color="auto"/>
            </w:tcBorders>
            <w:shd w:val="clear" w:color="auto" w:fill="auto"/>
            <w:vAlign w:val="center"/>
            <w:hideMark/>
          </w:tcPr>
          <w:p w14:paraId="4582C32F"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для целей отопления и вентиляции</w:t>
            </w:r>
          </w:p>
        </w:tc>
        <w:tc>
          <w:tcPr>
            <w:tcW w:w="0" w:type="auto"/>
            <w:tcBorders>
              <w:top w:val="nil"/>
              <w:left w:val="nil"/>
              <w:bottom w:val="single" w:sz="8" w:space="0" w:color="auto"/>
              <w:right w:val="single" w:sz="8" w:space="0" w:color="auto"/>
            </w:tcBorders>
            <w:shd w:val="clear" w:color="auto" w:fill="auto"/>
            <w:vAlign w:val="center"/>
            <w:hideMark/>
          </w:tcPr>
          <w:p w14:paraId="4486A97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0" w:type="auto"/>
            <w:tcBorders>
              <w:top w:val="nil"/>
              <w:left w:val="nil"/>
              <w:bottom w:val="single" w:sz="8" w:space="0" w:color="auto"/>
              <w:right w:val="single" w:sz="8" w:space="0" w:color="auto"/>
            </w:tcBorders>
            <w:shd w:val="clear" w:color="000000" w:fill="FFFFFF"/>
            <w:vAlign w:val="center"/>
            <w:hideMark/>
          </w:tcPr>
          <w:p w14:paraId="7D20B17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6,86</w:t>
            </w:r>
          </w:p>
        </w:tc>
        <w:tc>
          <w:tcPr>
            <w:tcW w:w="0" w:type="auto"/>
            <w:tcBorders>
              <w:top w:val="nil"/>
              <w:left w:val="nil"/>
              <w:bottom w:val="single" w:sz="8" w:space="0" w:color="auto"/>
              <w:right w:val="single" w:sz="8" w:space="0" w:color="auto"/>
            </w:tcBorders>
            <w:shd w:val="clear" w:color="auto" w:fill="auto"/>
            <w:vAlign w:val="center"/>
            <w:hideMark/>
          </w:tcPr>
          <w:p w14:paraId="6A46187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6,84</w:t>
            </w:r>
          </w:p>
        </w:tc>
        <w:tc>
          <w:tcPr>
            <w:tcW w:w="0" w:type="auto"/>
            <w:tcBorders>
              <w:top w:val="nil"/>
              <w:left w:val="nil"/>
              <w:bottom w:val="single" w:sz="8" w:space="0" w:color="auto"/>
              <w:right w:val="single" w:sz="8" w:space="0" w:color="auto"/>
            </w:tcBorders>
            <w:shd w:val="clear" w:color="auto" w:fill="auto"/>
            <w:vAlign w:val="center"/>
            <w:hideMark/>
          </w:tcPr>
          <w:p w14:paraId="1E26A55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7,19</w:t>
            </w:r>
          </w:p>
        </w:tc>
        <w:tc>
          <w:tcPr>
            <w:tcW w:w="0" w:type="auto"/>
            <w:tcBorders>
              <w:top w:val="nil"/>
              <w:left w:val="nil"/>
              <w:bottom w:val="single" w:sz="8" w:space="0" w:color="auto"/>
              <w:right w:val="single" w:sz="8" w:space="0" w:color="auto"/>
            </w:tcBorders>
            <w:shd w:val="clear" w:color="auto" w:fill="auto"/>
            <w:vAlign w:val="center"/>
            <w:hideMark/>
          </w:tcPr>
          <w:p w14:paraId="4BA2C9D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7,26</w:t>
            </w:r>
          </w:p>
        </w:tc>
        <w:tc>
          <w:tcPr>
            <w:tcW w:w="0" w:type="auto"/>
            <w:tcBorders>
              <w:top w:val="nil"/>
              <w:left w:val="nil"/>
              <w:bottom w:val="single" w:sz="8" w:space="0" w:color="auto"/>
              <w:right w:val="single" w:sz="8" w:space="0" w:color="auto"/>
            </w:tcBorders>
            <w:shd w:val="clear" w:color="auto" w:fill="auto"/>
            <w:vAlign w:val="center"/>
            <w:hideMark/>
          </w:tcPr>
          <w:p w14:paraId="3F25E38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7,34</w:t>
            </w:r>
          </w:p>
        </w:tc>
        <w:tc>
          <w:tcPr>
            <w:tcW w:w="0" w:type="auto"/>
            <w:tcBorders>
              <w:top w:val="nil"/>
              <w:left w:val="nil"/>
              <w:bottom w:val="single" w:sz="8" w:space="0" w:color="auto"/>
              <w:right w:val="single" w:sz="8" w:space="0" w:color="auto"/>
            </w:tcBorders>
            <w:shd w:val="clear" w:color="auto" w:fill="auto"/>
            <w:vAlign w:val="center"/>
            <w:hideMark/>
          </w:tcPr>
          <w:p w14:paraId="2B972C4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7,44</w:t>
            </w:r>
          </w:p>
        </w:tc>
      </w:tr>
      <w:tr w:rsidR="00C66AC3" w:rsidRPr="00C66AC3" w14:paraId="080D0571" w14:textId="77777777"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ECFD33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 </w:t>
            </w:r>
          </w:p>
        </w:tc>
        <w:tc>
          <w:tcPr>
            <w:tcW w:w="0" w:type="auto"/>
            <w:tcBorders>
              <w:top w:val="nil"/>
              <w:left w:val="nil"/>
              <w:bottom w:val="single" w:sz="8" w:space="0" w:color="auto"/>
              <w:right w:val="single" w:sz="8" w:space="0" w:color="auto"/>
            </w:tcBorders>
            <w:shd w:val="clear" w:color="auto" w:fill="auto"/>
            <w:vAlign w:val="center"/>
            <w:hideMark/>
          </w:tcPr>
          <w:p w14:paraId="45E74923"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для целей горячего водоснабжения</w:t>
            </w:r>
          </w:p>
        </w:tc>
        <w:tc>
          <w:tcPr>
            <w:tcW w:w="0" w:type="auto"/>
            <w:tcBorders>
              <w:top w:val="nil"/>
              <w:left w:val="nil"/>
              <w:bottom w:val="single" w:sz="8" w:space="0" w:color="auto"/>
              <w:right w:val="single" w:sz="8" w:space="0" w:color="auto"/>
            </w:tcBorders>
            <w:shd w:val="clear" w:color="auto" w:fill="auto"/>
            <w:vAlign w:val="center"/>
            <w:hideMark/>
          </w:tcPr>
          <w:p w14:paraId="54EDA13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0" w:type="auto"/>
            <w:tcBorders>
              <w:top w:val="nil"/>
              <w:left w:val="nil"/>
              <w:bottom w:val="single" w:sz="8" w:space="0" w:color="auto"/>
              <w:right w:val="single" w:sz="8" w:space="0" w:color="auto"/>
            </w:tcBorders>
            <w:shd w:val="clear" w:color="000000" w:fill="FFFFFF"/>
            <w:vAlign w:val="center"/>
            <w:hideMark/>
          </w:tcPr>
          <w:p w14:paraId="3B4EFBE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0,41</w:t>
            </w:r>
          </w:p>
        </w:tc>
        <w:tc>
          <w:tcPr>
            <w:tcW w:w="0" w:type="auto"/>
            <w:tcBorders>
              <w:top w:val="nil"/>
              <w:left w:val="nil"/>
              <w:bottom w:val="single" w:sz="8" w:space="0" w:color="auto"/>
              <w:right w:val="single" w:sz="8" w:space="0" w:color="auto"/>
            </w:tcBorders>
            <w:shd w:val="clear" w:color="auto" w:fill="auto"/>
            <w:vAlign w:val="center"/>
            <w:hideMark/>
          </w:tcPr>
          <w:p w14:paraId="60235C0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0,43</w:t>
            </w:r>
          </w:p>
        </w:tc>
        <w:tc>
          <w:tcPr>
            <w:tcW w:w="0" w:type="auto"/>
            <w:tcBorders>
              <w:top w:val="nil"/>
              <w:left w:val="nil"/>
              <w:bottom w:val="single" w:sz="8" w:space="0" w:color="auto"/>
              <w:right w:val="single" w:sz="8" w:space="0" w:color="auto"/>
            </w:tcBorders>
            <w:shd w:val="clear" w:color="auto" w:fill="auto"/>
            <w:vAlign w:val="center"/>
            <w:hideMark/>
          </w:tcPr>
          <w:p w14:paraId="478D994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0,45</w:t>
            </w:r>
          </w:p>
        </w:tc>
        <w:tc>
          <w:tcPr>
            <w:tcW w:w="0" w:type="auto"/>
            <w:tcBorders>
              <w:top w:val="nil"/>
              <w:left w:val="nil"/>
              <w:bottom w:val="single" w:sz="8" w:space="0" w:color="auto"/>
              <w:right w:val="single" w:sz="8" w:space="0" w:color="auto"/>
            </w:tcBorders>
            <w:shd w:val="clear" w:color="auto" w:fill="auto"/>
            <w:vAlign w:val="center"/>
            <w:hideMark/>
          </w:tcPr>
          <w:p w14:paraId="1E3F4AB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0,46</w:t>
            </w:r>
          </w:p>
        </w:tc>
        <w:tc>
          <w:tcPr>
            <w:tcW w:w="0" w:type="auto"/>
            <w:tcBorders>
              <w:top w:val="nil"/>
              <w:left w:val="nil"/>
              <w:bottom w:val="single" w:sz="8" w:space="0" w:color="auto"/>
              <w:right w:val="single" w:sz="8" w:space="0" w:color="auto"/>
            </w:tcBorders>
            <w:shd w:val="clear" w:color="auto" w:fill="auto"/>
            <w:vAlign w:val="center"/>
            <w:hideMark/>
          </w:tcPr>
          <w:p w14:paraId="7D21E7E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0,48</w:t>
            </w:r>
          </w:p>
        </w:tc>
        <w:tc>
          <w:tcPr>
            <w:tcW w:w="0" w:type="auto"/>
            <w:tcBorders>
              <w:top w:val="nil"/>
              <w:left w:val="nil"/>
              <w:bottom w:val="single" w:sz="8" w:space="0" w:color="auto"/>
              <w:right w:val="single" w:sz="8" w:space="0" w:color="auto"/>
            </w:tcBorders>
            <w:shd w:val="clear" w:color="auto" w:fill="auto"/>
            <w:vAlign w:val="center"/>
            <w:hideMark/>
          </w:tcPr>
          <w:p w14:paraId="18C992A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0,51</w:t>
            </w:r>
          </w:p>
        </w:tc>
      </w:tr>
      <w:tr w:rsidR="00C66AC3" w:rsidRPr="00C66AC3" w14:paraId="6BE6CEDF" w14:textId="77777777"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696669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3.2</w:t>
            </w:r>
          </w:p>
        </w:tc>
        <w:tc>
          <w:tcPr>
            <w:tcW w:w="0" w:type="auto"/>
            <w:tcBorders>
              <w:top w:val="nil"/>
              <w:left w:val="nil"/>
              <w:bottom w:val="single" w:sz="8" w:space="0" w:color="auto"/>
              <w:right w:val="single" w:sz="8" w:space="0" w:color="auto"/>
            </w:tcBorders>
            <w:shd w:val="clear" w:color="auto" w:fill="auto"/>
            <w:vAlign w:val="center"/>
            <w:hideMark/>
          </w:tcPr>
          <w:p w14:paraId="02E98A18"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в общественно-деловом фонде, в том числе:</w:t>
            </w:r>
          </w:p>
        </w:tc>
        <w:tc>
          <w:tcPr>
            <w:tcW w:w="0" w:type="auto"/>
            <w:tcBorders>
              <w:top w:val="nil"/>
              <w:left w:val="nil"/>
              <w:bottom w:val="single" w:sz="8" w:space="0" w:color="auto"/>
              <w:right w:val="single" w:sz="8" w:space="0" w:color="auto"/>
            </w:tcBorders>
            <w:shd w:val="clear" w:color="auto" w:fill="auto"/>
            <w:vAlign w:val="center"/>
            <w:hideMark/>
          </w:tcPr>
          <w:p w14:paraId="54635DD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0" w:type="auto"/>
            <w:tcBorders>
              <w:top w:val="nil"/>
              <w:left w:val="nil"/>
              <w:bottom w:val="single" w:sz="8" w:space="0" w:color="auto"/>
              <w:right w:val="single" w:sz="8" w:space="0" w:color="auto"/>
            </w:tcBorders>
            <w:shd w:val="clear" w:color="000000" w:fill="FFFFFF"/>
            <w:vAlign w:val="center"/>
            <w:hideMark/>
          </w:tcPr>
          <w:p w14:paraId="0314A20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6,21</w:t>
            </w:r>
          </w:p>
        </w:tc>
        <w:tc>
          <w:tcPr>
            <w:tcW w:w="0" w:type="auto"/>
            <w:tcBorders>
              <w:top w:val="nil"/>
              <w:left w:val="nil"/>
              <w:bottom w:val="single" w:sz="8" w:space="0" w:color="auto"/>
              <w:right w:val="single" w:sz="8" w:space="0" w:color="auto"/>
            </w:tcBorders>
            <w:shd w:val="clear" w:color="auto" w:fill="auto"/>
            <w:vAlign w:val="center"/>
            <w:hideMark/>
          </w:tcPr>
          <w:p w14:paraId="4998E6F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6,29</w:t>
            </w:r>
          </w:p>
        </w:tc>
        <w:tc>
          <w:tcPr>
            <w:tcW w:w="0" w:type="auto"/>
            <w:tcBorders>
              <w:top w:val="nil"/>
              <w:left w:val="nil"/>
              <w:bottom w:val="single" w:sz="8" w:space="0" w:color="auto"/>
              <w:right w:val="single" w:sz="8" w:space="0" w:color="auto"/>
            </w:tcBorders>
            <w:shd w:val="clear" w:color="auto" w:fill="auto"/>
            <w:vAlign w:val="center"/>
            <w:hideMark/>
          </w:tcPr>
          <w:p w14:paraId="09E19EA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6,38</w:t>
            </w:r>
          </w:p>
        </w:tc>
        <w:tc>
          <w:tcPr>
            <w:tcW w:w="0" w:type="auto"/>
            <w:tcBorders>
              <w:top w:val="nil"/>
              <w:left w:val="nil"/>
              <w:bottom w:val="single" w:sz="8" w:space="0" w:color="auto"/>
              <w:right w:val="single" w:sz="8" w:space="0" w:color="auto"/>
            </w:tcBorders>
            <w:shd w:val="clear" w:color="auto" w:fill="auto"/>
            <w:vAlign w:val="center"/>
            <w:hideMark/>
          </w:tcPr>
          <w:p w14:paraId="2F91108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6,47</w:t>
            </w:r>
          </w:p>
        </w:tc>
        <w:tc>
          <w:tcPr>
            <w:tcW w:w="0" w:type="auto"/>
            <w:tcBorders>
              <w:top w:val="nil"/>
              <w:left w:val="nil"/>
              <w:bottom w:val="single" w:sz="8" w:space="0" w:color="auto"/>
              <w:right w:val="single" w:sz="8" w:space="0" w:color="auto"/>
            </w:tcBorders>
            <w:shd w:val="clear" w:color="auto" w:fill="auto"/>
            <w:vAlign w:val="center"/>
            <w:hideMark/>
          </w:tcPr>
          <w:p w14:paraId="6B335E3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6,55</w:t>
            </w:r>
          </w:p>
        </w:tc>
        <w:tc>
          <w:tcPr>
            <w:tcW w:w="0" w:type="auto"/>
            <w:tcBorders>
              <w:top w:val="nil"/>
              <w:left w:val="nil"/>
              <w:bottom w:val="single" w:sz="8" w:space="0" w:color="auto"/>
              <w:right w:val="single" w:sz="8" w:space="0" w:color="auto"/>
            </w:tcBorders>
            <w:shd w:val="clear" w:color="auto" w:fill="auto"/>
            <w:vAlign w:val="center"/>
            <w:hideMark/>
          </w:tcPr>
          <w:p w14:paraId="2CB30C2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7,07</w:t>
            </w:r>
          </w:p>
        </w:tc>
      </w:tr>
      <w:tr w:rsidR="00C66AC3" w:rsidRPr="00C66AC3" w14:paraId="2B2A2073" w14:textId="77777777"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09B278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 </w:t>
            </w:r>
          </w:p>
        </w:tc>
        <w:tc>
          <w:tcPr>
            <w:tcW w:w="0" w:type="auto"/>
            <w:tcBorders>
              <w:top w:val="nil"/>
              <w:left w:val="nil"/>
              <w:bottom w:val="single" w:sz="8" w:space="0" w:color="auto"/>
              <w:right w:val="single" w:sz="8" w:space="0" w:color="auto"/>
            </w:tcBorders>
            <w:shd w:val="clear" w:color="auto" w:fill="auto"/>
            <w:vAlign w:val="center"/>
            <w:hideMark/>
          </w:tcPr>
          <w:p w14:paraId="2B47B903"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для целей отопления и вентиляции</w:t>
            </w:r>
          </w:p>
        </w:tc>
        <w:tc>
          <w:tcPr>
            <w:tcW w:w="0" w:type="auto"/>
            <w:tcBorders>
              <w:top w:val="nil"/>
              <w:left w:val="nil"/>
              <w:bottom w:val="single" w:sz="8" w:space="0" w:color="auto"/>
              <w:right w:val="single" w:sz="8" w:space="0" w:color="auto"/>
            </w:tcBorders>
            <w:shd w:val="clear" w:color="auto" w:fill="auto"/>
            <w:vAlign w:val="center"/>
            <w:hideMark/>
          </w:tcPr>
          <w:p w14:paraId="79917B8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0" w:type="auto"/>
            <w:tcBorders>
              <w:top w:val="nil"/>
              <w:left w:val="nil"/>
              <w:bottom w:val="single" w:sz="8" w:space="0" w:color="auto"/>
              <w:right w:val="single" w:sz="8" w:space="0" w:color="auto"/>
            </w:tcBorders>
            <w:shd w:val="clear" w:color="000000" w:fill="FFFFFF"/>
            <w:vAlign w:val="center"/>
            <w:hideMark/>
          </w:tcPr>
          <w:p w14:paraId="5D3E042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5,86</w:t>
            </w:r>
          </w:p>
        </w:tc>
        <w:tc>
          <w:tcPr>
            <w:tcW w:w="0" w:type="auto"/>
            <w:tcBorders>
              <w:top w:val="nil"/>
              <w:left w:val="nil"/>
              <w:bottom w:val="single" w:sz="8" w:space="0" w:color="auto"/>
              <w:right w:val="single" w:sz="8" w:space="0" w:color="auto"/>
            </w:tcBorders>
            <w:shd w:val="clear" w:color="auto" w:fill="auto"/>
            <w:vAlign w:val="center"/>
            <w:hideMark/>
          </w:tcPr>
          <w:p w14:paraId="2F311E1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5,92</w:t>
            </w:r>
          </w:p>
        </w:tc>
        <w:tc>
          <w:tcPr>
            <w:tcW w:w="0" w:type="auto"/>
            <w:tcBorders>
              <w:top w:val="nil"/>
              <w:left w:val="nil"/>
              <w:bottom w:val="single" w:sz="8" w:space="0" w:color="auto"/>
              <w:right w:val="single" w:sz="8" w:space="0" w:color="auto"/>
            </w:tcBorders>
            <w:shd w:val="clear" w:color="auto" w:fill="auto"/>
            <w:vAlign w:val="center"/>
            <w:hideMark/>
          </w:tcPr>
          <w:p w14:paraId="0A5CF3E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5,99</w:t>
            </w:r>
          </w:p>
        </w:tc>
        <w:tc>
          <w:tcPr>
            <w:tcW w:w="0" w:type="auto"/>
            <w:tcBorders>
              <w:top w:val="nil"/>
              <w:left w:val="nil"/>
              <w:bottom w:val="single" w:sz="8" w:space="0" w:color="auto"/>
              <w:right w:val="single" w:sz="8" w:space="0" w:color="auto"/>
            </w:tcBorders>
            <w:shd w:val="clear" w:color="auto" w:fill="auto"/>
            <w:vAlign w:val="center"/>
            <w:hideMark/>
          </w:tcPr>
          <w:p w14:paraId="2B050B8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6,05</w:t>
            </w:r>
          </w:p>
        </w:tc>
        <w:tc>
          <w:tcPr>
            <w:tcW w:w="0" w:type="auto"/>
            <w:tcBorders>
              <w:top w:val="nil"/>
              <w:left w:val="nil"/>
              <w:bottom w:val="single" w:sz="8" w:space="0" w:color="auto"/>
              <w:right w:val="single" w:sz="8" w:space="0" w:color="auto"/>
            </w:tcBorders>
            <w:shd w:val="clear" w:color="auto" w:fill="auto"/>
            <w:vAlign w:val="center"/>
            <w:hideMark/>
          </w:tcPr>
          <w:p w14:paraId="7B981F7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6,12</w:t>
            </w:r>
          </w:p>
        </w:tc>
        <w:tc>
          <w:tcPr>
            <w:tcW w:w="0" w:type="auto"/>
            <w:tcBorders>
              <w:top w:val="nil"/>
              <w:left w:val="nil"/>
              <w:bottom w:val="single" w:sz="8" w:space="0" w:color="auto"/>
              <w:right w:val="single" w:sz="8" w:space="0" w:color="auto"/>
            </w:tcBorders>
            <w:shd w:val="clear" w:color="auto" w:fill="auto"/>
            <w:vAlign w:val="center"/>
            <w:hideMark/>
          </w:tcPr>
          <w:p w14:paraId="15FD22B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6,5</w:t>
            </w:r>
          </w:p>
        </w:tc>
      </w:tr>
      <w:tr w:rsidR="00C66AC3" w:rsidRPr="00C66AC3" w14:paraId="181D3EC1" w14:textId="77777777"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A2B9E5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 </w:t>
            </w:r>
          </w:p>
        </w:tc>
        <w:tc>
          <w:tcPr>
            <w:tcW w:w="0" w:type="auto"/>
            <w:tcBorders>
              <w:top w:val="nil"/>
              <w:left w:val="nil"/>
              <w:bottom w:val="single" w:sz="8" w:space="0" w:color="auto"/>
              <w:right w:val="single" w:sz="8" w:space="0" w:color="auto"/>
            </w:tcBorders>
            <w:shd w:val="clear" w:color="auto" w:fill="auto"/>
            <w:vAlign w:val="center"/>
            <w:hideMark/>
          </w:tcPr>
          <w:p w14:paraId="4665484A"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для целей горячего водоснабжения</w:t>
            </w:r>
          </w:p>
        </w:tc>
        <w:tc>
          <w:tcPr>
            <w:tcW w:w="0" w:type="auto"/>
            <w:tcBorders>
              <w:top w:val="nil"/>
              <w:left w:val="nil"/>
              <w:bottom w:val="single" w:sz="8" w:space="0" w:color="auto"/>
              <w:right w:val="single" w:sz="8" w:space="0" w:color="auto"/>
            </w:tcBorders>
            <w:shd w:val="clear" w:color="auto" w:fill="auto"/>
            <w:vAlign w:val="center"/>
            <w:hideMark/>
          </w:tcPr>
          <w:p w14:paraId="369327E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0" w:type="auto"/>
            <w:tcBorders>
              <w:top w:val="nil"/>
              <w:left w:val="nil"/>
              <w:bottom w:val="single" w:sz="8" w:space="0" w:color="auto"/>
              <w:right w:val="single" w:sz="8" w:space="0" w:color="auto"/>
            </w:tcBorders>
            <w:shd w:val="clear" w:color="000000" w:fill="FFFFFF"/>
            <w:vAlign w:val="center"/>
            <w:hideMark/>
          </w:tcPr>
          <w:p w14:paraId="466FC8A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0,35</w:t>
            </w:r>
          </w:p>
        </w:tc>
        <w:tc>
          <w:tcPr>
            <w:tcW w:w="0" w:type="auto"/>
            <w:tcBorders>
              <w:top w:val="nil"/>
              <w:left w:val="nil"/>
              <w:bottom w:val="single" w:sz="8" w:space="0" w:color="auto"/>
              <w:right w:val="single" w:sz="8" w:space="0" w:color="auto"/>
            </w:tcBorders>
            <w:shd w:val="clear" w:color="auto" w:fill="auto"/>
            <w:vAlign w:val="center"/>
            <w:hideMark/>
          </w:tcPr>
          <w:p w14:paraId="497082E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0,37</w:t>
            </w:r>
          </w:p>
        </w:tc>
        <w:tc>
          <w:tcPr>
            <w:tcW w:w="0" w:type="auto"/>
            <w:tcBorders>
              <w:top w:val="nil"/>
              <w:left w:val="nil"/>
              <w:bottom w:val="single" w:sz="8" w:space="0" w:color="auto"/>
              <w:right w:val="single" w:sz="8" w:space="0" w:color="auto"/>
            </w:tcBorders>
            <w:shd w:val="clear" w:color="auto" w:fill="auto"/>
            <w:vAlign w:val="center"/>
            <w:hideMark/>
          </w:tcPr>
          <w:p w14:paraId="7C5BD85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0,39</w:t>
            </w:r>
          </w:p>
        </w:tc>
        <w:tc>
          <w:tcPr>
            <w:tcW w:w="0" w:type="auto"/>
            <w:tcBorders>
              <w:top w:val="nil"/>
              <w:left w:val="nil"/>
              <w:bottom w:val="single" w:sz="8" w:space="0" w:color="auto"/>
              <w:right w:val="single" w:sz="8" w:space="0" w:color="auto"/>
            </w:tcBorders>
            <w:shd w:val="clear" w:color="auto" w:fill="auto"/>
            <w:vAlign w:val="center"/>
            <w:hideMark/>
          </w:tcPr>
          <w:p w14:paraId="6A88B4A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0,41</w:t>
            </w:r>
          </w:p>
        </w:tc>
        <w:tc>
          <w:tcPr>
            <w:tcW w:w="0" w:type="auto"/>
            <w:tcBorders>
              <w:top w:val="nil"/>
              <w:left w:val="nil"/>
              <w:bottom w:val="single" w:sz="8" w:space="0" w:color="auto"/>
              <w:right w:val="single" w:sz="8" w:space="0" w:color="auto"/>
            </w:tcBorders>
            <w:shd w:val="clear" w:color="auto" w:fill="auto"/>
            <w:vAlign w:val="center"/>
            <w:hideMark/>
          </w:tcPr>
          <w:p w14:paraId="1986C26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0,43</w:t>
            </w:r>
          </w:p>
        </w:tc>
        <w:tc>
          <w:tcPr>
            <w:tcW w:w="0" w:type="auto"/>
            <w:tcBorders>
              <w:top w:val="nil"/>
              <w:left w:val="nil"/>
              <w:bottom w:val="single" w:sz="8" w:space="0" w:color="auto"/>
              <w:right w:val="single" w:sz="8" w:space="0" w:color="auto"/>
            </w:tcBorders>
            <w:shd w:val="clear" w:color="auto" w:fill="auto"/>
            <w:vAlign w:val="center"/>
            <w:hideMark/>
          </w:tcPr>
          <w:p w14:paraId="61DDE16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0,57</w:t>
            </w:r>
          </w:p>
        </w:tc>
      </w:tr>
      <w:tr w:rsidR="00C66AC3" w:rsidRPr="00C66AC3" w14:paraId="66776BC0" w14:textId="77777777" w:rsidTr="005B0EBA">
        <w:trPr>
          <w:trHeight w:val="9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4FD422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w:t>
            </w:r>
          </w:p>
        </w:tc>
        <w:tc>
          <w:tcPr>
            <w:tcW w:w="0" w:type="auto"/>
            <w:tcBorders>
              <w:top w:val="nil"/>
              <w:left w:val="nil"/>
              <w:bottom w:val="single" w:sz="8" w:space="0" w:color="auto"/>
              <w:right w:val="single" w:sz="8" w:space="0" w:color="auto"/>
            </w:tcBorders>
            <w:shd w:val="clear" w:color="auto" w:fill="auto"/>
            <w:vAlign w:val="center"/>
            <w:hideMark/>
          </w:tcPr>
          <w:p w14:paraId="72DF1240"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Расход тепловой энергии, всего, в том числе:</w:t>
            </w:r>
          </w:p>
        </w:tc>
        <w:tc>
          <w:tcPr>
            <w:tcW w:w="0" w:type="auto"/>
            <w:tcBorders>
              <w:top w:val="nil"/>
              <w:left w:val="nil"/>
              <w:bottom w:val="single" w:sz="8" w:space="0" w:color="auto"/>
              <w:right w:val="single" w:sz="8" w:space="0" w:color="auto"/>
            </w:tcBorders>
            <w:shd w:val="clear" w:color="auto" w:fill="auto"/>
            <w:vAlign w:val="center"/>
            <w:hideMark/>
          </w:tcPr>
          <w:p w14:paraId="72CC23C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0" w:type="auto"/>
            <w:tcBorders>
              <w:top w:val="nil"/>
              <w:left w:val="nil"/>
              <w:bottom w:val="single" w:sz="8" w:space="0" w:color="auto"/>
              <w:right w:val="single" w:sz="8" w:space="0" w:color="auto"/>
            </w:tcBorders>
            <w:shd w:val="clear" w:color="000000" w:fill="FFFFFF"/>
            <w:vAlign w:val="center"/>
            <w:hideMark/>
          </w:tcPr>
          <w:p w14:paraId="1C854CF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30,3</w:t>
            </w:r>
          </w:p>
        </w:tc>
        <w:tc>
          <w:tcPr>
            <w:tcW w:w="0" w:type="auto"/>
            <w:tcBorders>
              <w:top w:val="nil"/>
              <w:left w:val="nil"/>
              <w:bottom w:val="single" w:sz="8" w:space="0" w:color="auto"/>
              <w:right w:val="single" w:sz="8" w:space="0" w:color="auto"/>
            </w:tcBorders>
            <w:shd w:val="clear" w:color="auto" w:fill="auto"/>
            <w:vAlign w:val="center"/>
            <w:hideMark/>
          </w:tcPr>
          <w:p w14:paraId="40E6076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30,5</w:t>
            </w:r>
          </w:p>
        </w:tc>
        <w:tc>
          <w:tcPr>
            <w:tcW w:w="0" w:type="auto"/>
            <w:tcBorders>
              <w:top w:val="nil"/>
              <w:left w:val="nil"/>
              <w:bottom w:val="single" w:sz="8" w:space="0" w:color="auto"/>
              <w:right w:val="single" w:sz="8" w:space="0" w:color="auto"/>
            </w:tcBorders>
            <w:shd w:val="clear" w:color="auto" w:fill="auto"/>
            <w:vAlign w:val="center"/>
            <w:hideMark/>
          </w:tcPr>
          <w:p w14:paraId="53B5ECC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30,69</w:t>
            </w:r>
          </w:p>
        </w:tc>
        <w:tc>
          <w:tcPr>
            <w:tcW w:w="0" w:type="auto"/>
            <w:tcBorders>
              <w:top w:val="nil"/>
              <w:left w:val="nil"/>
              <w:bottom w:val="single" w:sz="8" w:space="0" w:color="auto"/>
              <w:right w:val="single" w:sz="8" w:space="0" w:color="auto"/>
            </w:tcBorders>
            <w:shd w:val="clear" w:color="auto" w:fill="auto"/>
            <w:vAlign w:val="center"/>
            <w:hideMark/>
          </w:tcPr>
          <w:p w14:paraId="054A692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30,88</w:t>
            </w:r>
          </w:p>
        </w:tc>
        <w:tc>
          <w:tcPr>
            <w:tcW w:w="0" w:type="auto"/>
            <w:tcBorders>
              <w:top w:val="nil"/>
              <w:left w:val="nil"/>
              <w:bottom w:val="single" w:sz="8" w:space="0" w:color="auto"/>
              <w:right w:val="single" w:sz="8" w:space="0" w:color="auto"/>
            </w:tcBorders>
            <w:shd w:val="clear" w:color="auto" w:fill="auto"/>
            <w:vAlign w:val="center"/>
            <w:hideMark/>
          </w:tcPr>
          <w:p w14:paraId="12B0367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31,08</w:t>
            </w:r>
          </w:p>
        </w:tc>
        <w:tc>
          <w:tcPr>
            <w:tcW w:w="0" w:type="auto"/>
            <w:tcBorders>
              <w:top w:val="nil"/>
              <w:left w:val="nil"/>
              <w:bottom w:val="single" w:sz="8" w:space="0" w:color="auto"/>
              <w:right w:val="single" w:sz="8" w:space="0" w:color="auto"/>
            </w:tcBorders>
            <w:shd w:val="clear" w:color="auto" w:fill="auto"/>
            <w:vAlign w:val="center"/>
            <w:hideMark/>
          </w:tcPr>
          <w:p w14:paraId="0D252E8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32,24</w:t>
            </w:r>
          </w:p>
        </w:tc>
      </w:tr>
      <w:tr w:rsidR="00C66AC3" w:rsidRPr="00C66AC3" w14:paraId="5C0AE99B" w14:textId="77777777"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E6D9C1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4.1</w:t>
            </w:r>
          </w:p>
        </w:tc>
        <w:tc>
          <w:tcPr>
            <w:tcW w:w="0" w:type="auto"/>
            <w:tcBorders>
              <w:top w:val="nil"/>
              <w:left w:val="nil"/>
              <w:bottom w:val="single" w:sz="8" w:space="0" w:color="auto"/>
              <w:right w:val="single" w:sz="8" w:space="0" w:color="auto"/>
            </w:tcBorders>
            <w:shd w:val="clear" w:color="auto" w:fill="auto"/>
            <w:vAlign w:val="center"/>
            <w:hideMark/>
          </w:tcPr>
          <w:p w14:paraId="1E0AC593"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в жилищном фонде</w:t>
            </w:r>
          </w:p>
        </w:tc>
        <w:tc>
          <w:tcPr>
            <w:tcW w:w="0" w:type="auto"/>
            <w:tcBorders>
              <w:top w:val="nil"/>
              <w:left w:val="nil"/>
              <w:bottom w:val="single" w:sz="8" w:space="0" w:color="auto"/>
              <w:right w:val="single" w:sz="8" w:space="0" w:color="auto"/>
            </w:tcBorders>
            <w:shd w:val="clear" w:color="auto" w:fill="auto"/>
            <w:vAlign w:val="center"/>
            <w:hideMark/>
          </w:tcPr>
          <w:p w14:paraId="1E4A655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0" w:type="auto"/>
            <w:tcBorders>
              <w:top w:val="nil"/>
              <w:left w:val="nil"/>
              <w:bottom w:val="single" w:sz="8" w:space="0" w:color="auto"/>
              <w:right w:val="single" w:sz="8" w:space="0" w:color="auto"/>
            </w:tcBorders>
            <w:shd w:val="clear" w:color="000000" w:fill="FFFFFF"/>
            <w:vAlign w:val="center"/>
            <w:hideMark/>
          </w:tcPr>
          <w:p w14:paraId="271F1C7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17,01</w:t>
            </w:r>
          </w:p>
        </w:tc>
        <w:tc>
          <w:tcPr>
            <w:tcW w:w="0" w:type="auto"/>
            <w:tcBorders>
              <w:top w:val="nil"/>
              <w:left w:val="nil"/>
              <w:bottom w:val="single" w:sz="8" w:space="0" w:color="auto"/>
              <w:right w:val="single" w:sz="8" w:space="0" w:color="auto"/>
            </w:tcBorders>
            <w:shd w:val="clear" w:color="auto" w:fill="auto"/>
            <w:vAlign w:val="center"/>
            <w:hideMark/>
          </w:tcPr>
          <w:p w14:paraId="6F92E05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17,01</w:t>
            </w:r>
          </w:p>
        </w:tc>
        <w:tc>
          <w:tcPr>
            <w:tcW w:w="0" w:type="auto"/>
            <w:tcBorders>
              <w:top w:val="nil"/>
              <w:left w:val="nil"/>
              <w:bottom w:val="single" w:sz="8" w:space="0" w:color="auto"/>
              <w:right w:val="single" w:sz="8" w:space="0" w:color="auto"/>
            </w:tcBorders>
            <w:shd w:val="clear" w:color="auto" w:fill="auto"/>
            <w:vAlign w:val="center"/>
            <w:hideMark/>
          </w:tcPr>
          <w:p w14:paraId="70B603E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17,01</w:t>
            </w:r>
          </w:p>
        </w:tc>
        <w:tc>
          <w:tcPr>
            <w:tcW w:w="0" w:type="auto"/>
            <w:tcBorders>
              <w:top w:val="nil"/>
              <w:left w:val="nil"/>
              <w:bottom w:val="single" w:sz="8" w:space="0" w:color="auto"/>
              <w:right w:val="single" w:sz="8" w:space="0" w:color="auto"/>
            </w:tcBorders>
            <w:shd w:val="clear" w:color="auto" w:fill="auto"/>
            <w:vAlign w:val="center"/>
            <w:hideMark/>
          </w:tcPr>
          <w:p w14:paraId="11C1D1D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17,01</w:t>
            </w:r>
          </w:p>
        </w:tc>
        <w:tc>
          <w:tcPr>
            <w:tcW w:w="0" w:type="auto"/>
            <w:tcBorders>
              <w:top w:val="nil"/>
              <w:left w:val="nil"/>
              <w:bottom w:val="single" w:sz="8" w:space="0" w:color="auto"/>
              <w:right w:val="single" w:sz="8" w:space="0" w:color="auto"/>
            </w:tcBorders>
            <w:shd w:val="clear" w:color="auto" w:fill="auto"/>
            <w:vAlign w:val="center"/>
            <w:hideMark/>
          </w:tcPr>
          <w:p w14:paraId="539C4C9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17,01</w:t>
            </w:r>
          </w:p>
        </w:tc>
        <w:tc>
          <w:tcPr>
            <w:tcW w:w="0" w:type="auto"/>
            <w:tcBorders>
              <w:top w:val="nil"/>
              <w:left w:val="nil"/>
              <w:bottom w:val="single" w:sz="8" w:space="0" w:color="auto"/>
              <w:right w:val="single" w:sz="8" w:space="0" w:color="auto"/>
            </w:tcBorders>
            <w:shd w:val="clear" w:color="auto" w:fill="auto"/>
            <w:vAlign w:val="center"/>
            <w:hideMark/>
          </w:tcPr>
          <w:p w14:paraId="2E32559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17,01</w:t>
            </w:r>
          </w:p>
        </w:tc>
      </w:tr>
      <w:tr w:rsidR="00C66AC3" w:rsidRPr="00C66AC3" w14:paraId="1422E84E" w14:textId="77777777"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9B0D86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 </w:t>
            </w:r>
          </w:p>
        </w:tc>
        <w:tc>
          <w:tcPr>
            <w:tcW w:w="0" w:type="auto"/>
            <w:tcBorders>
              <w:top w:val="nil"/>
              <w:left w:val="nil"/>
              <w:bottom w:val="single" w:sz="8" w:space="0" w:color="auto"/>
              <w:right w:val="single" w:sz="8" w:space="0" w:color="auto"/>
            </w:tcBorders>
            <w:shd w:val="clear" w:color="auto" w:fill="auto"/>
            <w:vAlign w:val="center"/>
            <w:hideMark/>
          </w:tcPr>
          <w:p w14:paraId="006A628D"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для целей отопления и вентиляции</w:t>
            </w:r>
          </w:p>
        </w:tc>
        <w:tc>
          <w:tcPr>
            <w:tcW w:w="0" w:type="auto"/>
            <w:tcBorders>
              <w:top w:val="nil"/>
              <w:left w:val="nil"/>
              <w:bottom w:val="single" w:sz="8" w:space="0" w:color="auto"/>
              <w:right w:val="single" w:sz="8" w:space="0" w:color="auto"/>
            </w:tcBorders>
            <w:shd w:val="clear" w:color="auto" w:fill="auto"/>
            <w:vAlign w:val="center"/>
            <w:hideMark/>
          </w:tcPr>
          <w:p w14:paraId="0C53761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0" w:type="auto"/>
            <w:tcBorders>
              <w:top w:val="nil"/>
              <w:left w:val="nil"/>
              <w:bottom w:val="single" w:sz="8" w:space="0" w:color="auto"/>
              <w:right w:val="single" w:sz="8" w:space="0" w:color="auto"/>
            </w:tcBorders>
            <w:shd w:val="clear" w:color="000000" w:fill="FFFFFF"/>
            <w:vAlign w:val="center"/>
            <w:hideMark/>
          </w:tcPr>
          <w:p w14:paraId="78E72DE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16,05</w:t>
            </w:r>
          </w:p>
        </w:tc>
        <w:tc>
          <w:tcPr>
            <w:tcW w:w="0" w:type="auto"/>
            <w:tcBorders>
              <w:top w:val="nil"/>
              <w:left w:val="nil"/>
              <w:bottom w:val="single" w:sz="8" w:space="0" w:color="auto"/>
              <w:right w:val="single" w:sz="8" w:space="0" w:color="auto"/>
            </w:tcBorders>
            <w:shd w:val="clear" w:color="auto" w:fill="auto"/>
            <w:vAlign w:val="center"/>
            <w:hideMark/>
          </w:tcPr>
          <w:p w14:paraId="57D89D1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16,01</w:t>
            </w:r>
          </w:p>
        </w:tc>
        <w:tc>
          <w:tcPr>
            <w:tcW w:w="0" w:type="auto"/>
            <w:tcBorders>
              <w:top w:val="nil"/>
              <w:left w:val="nil"/>
              <w:bottom w:val="single" w:sz="8" w:space="0" w:color="auto"/>
              <w:right w:val="single" w:sz="8" w:space="0" w:color="auto"/>
            </w:tcBorders>
            <w:shd w:val="clear" w:color="auto" w:fill="auto"/>
            <w:vAlign w:val="center"/>
            <w:hideMark/>
          </w:tcPr>
          <w:p w14:paraId="2C0F7D5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15,97</w:t>
            </w:r>
          </w:p>
        </w:tc>
        <w:tc>
          <w:tcPr>
            <w:tcW w:w="0" w:type="auto"/>
            <w:tcBorders>
              <w:top w:val="nil"/>
              <w:left w:val="nil"/>
              <w:bottom w:val="single" w:sz="8" w:space="0" w:color="auto"/>
              <w:right w:val="single" w:sz="8" w:space="0" w:color="auto"/>
            </w:tcBorders>
            <w:shd w:val="clear" w:color="auto" w:fill="auto"/>
            <w:vAlign w:val="center"/>
            <w:hideMark/>
          </w:tcPr>
          <w:p w14:paraId="6948EB8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15,92</w:t>
            </w:r>
          </w:p>
        </w:tc>
        <w:tc>
          <w:tcPr>
            <w:tcW w:w="0" w:type="auto"/>
            <w:tcBorders>
              <w:top w:val="nil"/>
              <w:left w:val="nil"/>
              <w:bottom w:val="single" w:sz="8" w:space="0" w:color="auto"/>
              <w:right w:val="single" w:sz="8" w:space="0" w:color="auto"/>
            </w:tcBorders>
            <w:shd w:val="clear" w:color="auto" w:fill="auto"/>
            <w:vAlign w:val="center"/>
            <w:hideMark/>
          </w:tcPr>
          <w:p w14:paraId="2D80108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15,88</w:t>
            </w:r>
          </w:p>
        </w:tc>
        <w:tc>
          <w:tcPr>
            <w:tcW w:w="0" w:type="auto"/>
            <w:tcBorders>
              <w:top w:val="nil"/>
              <w:left w:val="nil"/>
              <w:bottom w:val="single" w:sz="8" w:space="0" w:color="auto"/>
              <w:right w:val="single" w:sz="8" w:space="0" w:color="auto"/>
            </w:tcBorders>
            <w:shd w:val="clear" w:color="auto" w:fill="auto"/>
            <w:vAlign w:val="center"/>
            <w:hideMark/>
          </w:tcPr>
          <w:p w14:paraId="2506E24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15,64</w:t>
            </w:r>
          </w:p>
        </w:tc>
      </w:tr>
      <w:tr w:rsidR="00C66AC3" w:rsidRPr="00C66AC3" w14:paraId="3567F2D1" w14:textId="77777777" w:rsidTr="005B0EBA">
        <w:trPr>
          <w:trHeight w:val="10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A36A22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 </w:t>
            </w:r>
          </w:p>
        </w:tc>
        <w:tc>
          <w:tcPr>
            <w:tcW w:w="0" w:type="auto"/>
            <w:tcBorders>
              <w:top w:val="nil"/>
              <w:left w:val="nil"/>
              <w:bottom w:val="single" w:sz="8" w:space="0" w:color="auto"/>
              <w:right w:val="single" w:sz="8" w:space="0" w:color="auto"/>
            </w:tcBorders>
            <w:shd w:val="clear" w:color="auto" w:fill="auto"/>
            <w:vAlign w:val="center"/>
            <w:hideMark/>
          </w:tcPr>
          <w:p w14:paraId="3CF74CEB"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для целей горячего водоснабжения</w:t>
            </w:r>
          </w:p>
        </w:tc>
        <w:tc>
          <w:tcPr>
            <w:tcW w:w="0" w:type="auto"/>
            <w:tcBorders>
              <w:top w:val="nil"/>
              <w:left w:val="nil"/>
              <w:bottom w:val="single" w:sz="8" w:space="0" w:color="auto"/>
              <w:right w:val="single" w:sz="8" w:space="0" w:color="auto"/>
            </w:tcBorders>
            <w:shd w:val="clear" w:color="auto" w:fill="auto"/>
            <w:vAlign w:val="center"/>
            <w:hideMark/>
          </w:tcPr>
          <w:p w14:paraId="764EA74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0" w:type="auto"/>
            <w:tcBorders>
              <w:top w:val="nil"/>
              <w:left w:val="nil"/>
              <w:bottom w:val="single" w:sz="8" w:space="0" w:color="auto"/>
              <w:right w:val="single" w:sz="8" w:space="0" w:color="auto"/>
            </w:tcBorders>
            <w:shd w:val="clear" w:color="000000" w:fill="FFFFFF"/>
            <w:vAlign w:val="center"/>
            <w:hideMark/>
          </w:tcPr>
          <w:p w14:paraId="4274AC8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0,95</w:t>
            </w:r>
          </w:p>
        </w:tc>
        <w:tc>
          <w:tcPr>
            <w:tcW w:w="0" w:type="auto"/>
            <w:tcBorders>
              <w:top w:val="nil"/>
              <w:left w:val="nil"/>
              <w:bottom w:val="single" w:sz="8" w:space="0" w:color="auto"/>
              <w:right w:val="single" w:sz="8" w:space="0" w:color="auto"/>
            </w:tcBorders>
            <w:shd w:val="clear" w:color="auto" w:fill="auto"/>
            <w:vAlign w:val="center"/>
            <w:hideMark/>
          </w:tcPr>
          <w:p w14:paraId="110ABCF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14:paraId="6400ED8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1,04</w:t>
            </w:r>
          </w:p>
        </w:tc>
        <w:tc>
          <w:tcPr>
            <w:tcW w:w="0" w:type="auto"/>
            <w:tcBorders>
              <w:top w:val="nil"/>
              <w:left w:val="nil"/>
              <w:bottom w:val="single" w:sz="8" w:space="0" w:color="auto"/>
              <w:right w:val="single" w:sz="8" w:space="0" w:color="auto"/>
            </w:tcBorders>
            <w:shd w:val="clear" w:color="auto" w:fill="auto"/>
            <w:vAlign w:val="center"/>
            <w:hideMark/>
          </w:tcPr>
          <w:p w14:paraId="12A4658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1,08</w:t>
            </w:r>
          </w:p>
        </w:tc>
        <w:tc>
          <w:tcPr>
            <w:tcW w:w="0" w:type="auto"/>
            <w:tcBorders>
              <w:top w:val="nil"/>
              <w:left w:val="nil"/>
              <w:bottom w:val="single" w:sz="8" w:space="0" w:color="auto"/>
              <w:right w:val="single" w:sz="8" w:space="0" w:color="auto"/>
            </w:tcBorders>
            <w:shd w:val="clear" w:color="auto" w:fill="auto"/>
            <w:vAlign w:val="center"/>
            <w:hideMark/>
          </w:tcPr>
          <w:p w14:paraId="47D7A29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1,13</w:t>
            </w:r>
          </w:p>
        </w:tc>
        <w:tc>
          <w:tcPr>
            <w:tcW w:w="0" w:type="auto"/>
            <w:tcBorders>
              <w:top w:val="nil"/>
              <w:left w:val="nil"/>
              <w:bottom w:val="single" w:sz="8" w:space="0" w:color="auto"/>
              <w:right w:val="single" w:sz="8" w:space="0" w:color="auto"/>
            </w:tcBorders>
            <w:shd w:val="clear" w:color="auto" w:fill="auto"/>
            <w:vAlign w:val="center"/>
            <w:hideMark/>
          </w:tcPr>
          <w:p w14:paraId="36855DB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1,37</w:t>
            </w:r>
          </w:p>
        </w:tc>
      </w:tr>
      <w:tr w:rsidR="00C66AC3" w:rsidRPr="00C66AC3" w14:paraId="3EB303BA" w14:textId="77777777"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FDB198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4.2</w:t>
            </w:r>
          </w:p>
        </w:tc>
        <w:tc>
          <w:tcPr>
            <w:tcW w:w="0" w:type="auto"/>
            <w:tcBorders>
              <w:top w:val="nil"/>
              <w:left w:val="nil"/>
              <w:bottom w:val="single" w:sz="8" w:space="0" w:color="auto"/>
              <w:right w:val="single" w:sz="8" w:space="0" w:color="auto"/>
            </w:tcBorders>
            <w:shd w:val="clear" w:color="auto" w:fill="auto"/>
            <w:vAlign w:val="center"/>
            <w:hideMark/>
          </w:tcPr>
          <w:p w14:paraId="436E8B69"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в общественно-деловом фонде, в том числе:</w:t>
            </w:r>
          </w:p>
        </w:tc>
        <w:tc>
          <w:tcPr>
            <w:tcW w:w="0" w:type="auto"/>
            <w:tcBorders>
              <w:top w:val="nil"/>
              <w:left w:val="nil"/>
              <w:bottom w:val="single" w:sz="8" w:space="0" w:color="auto"/>
              <w:right w:val="single" w:sz="8" w:space="0" w:color="auto"/>
            </w:tcBorders>
            <w:shd w:val="clear" w:color="auto" w:fill="auto"/>
            <w:vAlign w:val="center"/>
            <w:hideMark/>
          </w:tcPr>
          <w:p w14:paraId="02E7064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0" w:type="auto"/>
            <w:tcBorders>
              <w:top w:val="nil"/>
              <w:left w:val="nil"/>
              <w:bottom w:val="single" w:sz="8" w:space="0" w:color="auto"/>
              <w:right w:val="single" w:sz="8" w:space="0" w:color="auto"/>
            </w:tcBorders>
            <w:shd w:val="clear" w:color="000000" w:fill="FFFFFF"/>
            <w:vAlign w:val="center"/>
            <w:hideMark/>
          </w:tcPr>
          <w:p w14:paraId="73E9729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13,3</w:t>
            </w:r>
          </w:p>
        </w:tc>
        <w:tc>
          <w:tcPr>
            <w:tcW w:w="0" w:type="auto"/>
            <w:tcBorders>
              <w:top w:val="nil"/>
              <w:left w:val="nil"/>
              <w:bottom w:val="single" w:sz="8" w:space="0" w:color="auto"/>
              <w:right w:val="single" w:sz="8" w:space="0" w:color="auto"/>
            </w:tcBorders>
            <w:shd w:val="clear" w:color="auto" w:fill="auto"/>
            <w:vAlign w:val="center"/>
            <w:hideMark/>
          </w:tcPr>
          <w:p w14:paraId="5DDD002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13,49</w:t>
            </w:r>
          </w:p>
        </w:tc>
        <w:tc>
          <w:tcPr>
            <w:tcW w:w="0" w:type="auto"/>
            <w:tcBorders>
              <w:top w:val="nil"/>
              <w:left w:val="nil"/>
              <w:bottom w:val="single" w:sz="8" w:space="0" w:color="auto"/>
              <w:right w:val="single" w:sz="8" w:space="0" w:color="auto"/>
            </w:tcBorders>
            <w:shd w:val="clear" w:color="auto" w:fill="auto"/>
            <w:vAlign w:val="center"/>
            <w:hideMark/>
          </w:tcPr>
          <w:p w14:paraId="025C33C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13,68</w:t>
            </w:r>
          </w:p>
        </w:tc>
        <w:tc>
          <w:tcPr>
            <w:tcW w:w="0" w:type="auto"/>
            <w:tcBorders>
              <w:top w:val="nil"/>
              <w:left w:val="nil"/>
              <w:bottom w:val="single" w:sz="8" w:space="0" w:color="auto"/>
              <w:right w:val="single" w:sz="8" w:space="0" w:color="auto"/>
            </w:tcBorders>
            <w:shd w:val="clear" w:color="auto" w:fill="auto"/>
            <w:vAlign w:val="center"/>
            <w:hideMark/>
          </w:tcPr>
          <w:p w14:paraId="263B686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13,88</w:t>
            </w:r>
          </w:p>
        </w:tc>
        <w:tc>
          <w:tcPr>
            <w:tcW w:w="0" w:type="auto"/>
            <w:tcBorders>
              <w:top w:val="nil"/>
              <w:left w:val="nil"/>
              <w:bottom w:val="single" w:sz="8" w:space="0" w:color="auto"/>
              <w:right w:val="single" w:sz="8" w:space="0" w:color="auto"/>
            </w:tcBorders>
            <w:shd w:val="clear" w:color="auto" w:fill="auto"/>
            <w:vAlign w:val="center"/>
            <w:hideMark/>
          </w:tcPr>
          <w:p w14:paraId="5021351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14,07</w:t>
            </w:r>
          </w:p>
        </w:tc>
        <w:tc>
          <w:tcPr>
            <w:tcW w:w="0" w:type="auto"/>
            <w:tcBorders>
              <w:top w:val="nil"/>
              <w:left w:val="nil"/>
              <w:bottom w:val="single" w:sz="8" w:space="0" w:color="auto"/>
              <w:right w:val="single" w:sz="8" w:space="0" w:color="auto"/>
            </w:tcBorders>
            <w:shd w:val="clear" w:color="auto" w:fill="auto"/>
            <w:vAlign w:val="center"/>
            <w:hideMark/>
          </w:tcPr>
          <w:p w14:paraId="24FDFBD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15,23</w:t>
            </w:r>
          </w:p>
        </w:tc>
      </w:tr>
      <w:tr w:rsidR="00C66AC3" w:rsidRPr="00C66AC3" w14:paraId="3E6C1BE4" w14:textId="77777777" w:rsidTr="005B0EBA">
        <w:trPr>
          <w:trHeight w:val="8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4A2DF3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 </w:t>
            </w:r>
          </w:p>
        </w:tc>
        <w:tc>
          <w:tcPr>
            <w:tcW w:w="0" w:type="auto"/>
            <w:tcBorders>
              <w:top w:val="nil"/>
              <w:left w:val="nil"/>
              <w:bottom w:val="single" w:sz="8" w:space="0" w:color="auto"/>
              <w:right w:val="single" w:sz="8" w:space="0" w:color="auto"/>
            </w:tcBorders>
            <w:shd w:val="clear" w:color="auto" w:fill="auto"/>
            <w:vAlign w:val="center"/>
            <w:hideMark/>
          </w:tcPr>
          <w:p w14:paraId="275B4436"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для целей отопления и вентиляции</w:t>
            </w:r>
          </w:p>
        </w:tc>
        <w:tc>
          <w:tcPr>
            <w:tcW w:w="0" w:type="auto"/>
            <w:tcBorders>
              <w:top w:val="nil"/>
              <w:left w:val="nil"/>
              <w:bottom w:val="single" w:sz="8" w:space="0" w:color="auto"/>
              <w:right w:val="single" w:sz="8" w:space="0" w:color="auto"/>
            </w:tcBorders>
            <w:shd w:val="clear" w:color="auto" w:fill="auto"/>
            <w:vAlign w:val="center"/>
            <w:hideMark/>
          </w:tcPr>
          <w:p w14:paraId="73549AA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0" w:type="auto"/>
            <w:tcBorders>
              <w:top w:val="nil"/>
              <w:left w:val="nil"/>
              <w:bottom w:val="single" w:sz="8" w:space="0" w:color="auto"/>
              <w:right w:val="single" w:sz="8" w:space="0" w:color="auto"/>
            </w:tcBorders>
            <w:shd w:val="clear" w:color="000000" w:fill="FFFFFF"/>
            <w:vAlign w:val="center"/>
            <w:hideMark/>
          </w:tcPr>
          <w:p w14:paraId="0FBE5DC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12,55</w:t>
            </w:r>
          </w:p>
        </w:tc>
        <w:tc>
          <w:tcPr>
            <w:tcW w:w="0" w:type="auto"/>
            <w:tcBorders>
              <w:top w:val="nil"/>
              <w:left w:val="nil"/>
              <w:bottom w:val="single" w:sz="8" w:space="0" w:color="auto"/>
              <w:right w:val="single" w:sz="8" w:space="0" w:color="auto"/>
            </w:tcBorders>
            <w:shd w:val="clear" w:color="auto" w:fill="auto"/>
            <w:vAlign w:val="center"/>
            <w:hideMark/>
          </w:tcPr>
          <w:p w14:paraId="152146A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12,7</w:t>
            </w:r>
          </w:p>
        </w:tc>
        <w:tc>
          <w:tcPr>
            <w:tcW w:w="0" w:type="auto"/>
            <w:tcBorders>
              <w:top w:val="nil"/>
              <w:left w:val="nil"/>
              <w:bottom w:val="single" w:sz="8" w:space="0" w:color="auto"/>
              <w:right w:val="single" w:sz="8" w:space="0" w:color="auto"/>
            </w:tcBorders>
            <w:shd w:val="clear" w:color="auto" w:fill="auto"/>
            <w:vAlign w:val="center"/>
            <w:hideMark/>
          </w:tcPr>
          <w:p w14:paraId="389F816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12,85</w:t>
            </w:r>
          </w:p>
        </w:tc>
        <w:tc>
          <w:tcPr>
            <w:tcW w:w="0" w:type="auto"/>
            <w:tcBorders>
              <w:top w:val="nil"/>
              <w:left w:val="nil"/>
              <w:bottom w:val="single" w:sz="8" w:space="0" w:color="auto"/>
              <w:right w:val="single" w:sz="8" w:space="0" w:color="auto"/>
            </w:tcBorders>
            <w:shd w:val="clear" w:color="auto" w:fill="auto"/>
            <w:vAlign w:val="center"/>
            <w:hideMark/>
          </w:tcPr>
          <w:p w14:paraId="5A3524D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12,99</w:t>
            </w:r>
          </w:p>
        </w:tc>
        <w:tc>
          <w:tcPr>
            <w:tcW w:w="0" w:type="auto"/>
            <w:tcBorders>
              <w:top w:val="nil"/>
              <w:left w:val="nil"/>
              <w:bottom w:val="single" w:sz="8" w:space="0" w:color="auto"/>
              <w:right w:val="single" w:sz="8" w:space="0" w:color="auto"/>
            </w:tcBorders>
            <w:shd w:val="clear" w:color="auto" w:fill="auto"/>
            <w:vAlign w:val="center"/>
            <w:hideMark/>
          </w:tcPr>
          <w:p w14:paraId="43D40C3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13,14</w:t>
            </w:r>
          </w:p>
        </w:tc>
        <w:tc>
          <w:tcPr>
            <w:tcW w:w="0" w:type="auto"/>
            <w:tcBorders>
              <w:top w:val="nil"/>
              <w:left w:val="nil"/>
              <w:bottom w:val="single" w:sz="8" w:space="0" w:color="auto"/>
              <w:right w:val="single" w:sz="8" w:space="0" w:color="auto"/>
            </w:tcBorders>
            <w:shd w:val="clear" w:color="auto" w:fill="auto"/>
            <w:vAlign w:val="center"/>
            <w:hideMark/>
          </w:tcPr>
          <w:p w14:paraId="38E4D92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14</w:t>
            </w:r>
          </w:p>
        </w:tc>
      </w:tr>
      <w:tr w:rsidR="00C66AC3" w:rsidRPr="00C66AC3" w14:paraId="5DB52803" w14:textId="77777777" w:rsidTr="005B0EBA">
        <w:trPr>
          <w:trHeight w:val="14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476C86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 </w:t>
            </w:r>
          </w:p>
        </w:tc>
        <w:tc>
          <w:tcPr>
            <w:tcW w:w="0" w:type="auto"/>
            <w:tcBorders>
              <w:top w:val="nil"/>
              <w:left w:val="nil"/>
              <w:bottom w:val="single" w:sz="8" w:space="0" w:color="auto"/>
              <w:right w:val="single" w:sz="8" w:space="0" w:color="auto"/>
            </w:tcBorders>
            <w:shd w:val="clear" w:color="auto" w:fill="auto"/>
            <w:vAlign w:val="center"/>
            <w:hideMark/>
          </w:tcPr>
          <w:p w14:paraId="6BF3EC31"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для целей горячего водоснабжения</w:t>
            </w:r>
          </w:p>
        </w:tc>
        <w:tc>
          <w:tcPr>
            <w:tcW w:w="0" w:type="auto"/>
            <w:tcBorders>
              <w:top w:val="nil"/>
              <w:left w:val="nil"/>
              <w:bottom w:val="single" w:sz="8" w:space="0" w:color="auto"/>
              <w:right w:val="single" w:sz="8" w:space="0" w:color="auto"/>
            </w:tcBorders>
            <w:shd w:val="clear" w:color="auto" w:fill="auto"/>
            <w:vAlign w:val="center"/>
            <w:hideMark/>
          </w:tcPr>
          <w:p w14:paraId="07B8F18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0" w:type="auto"/>
            <w:tcBorders>
              <w:top w:val="nil"/>
              <w:left w:val="nil"/>
              <w:bottom w:val="single" w:sz="8" w:space="0" w:color="auto"/>
              <w:right w:val="single" w:sz="8" w:space="0" w:color="auto"/>
            </w:tcBorders>
            <w:shd w:val="clear" w:color="000000" w:fill="FFFFFF"/>
            <w:vAlign w:val="center"/>
            <w:hideMark/>
          </w:tcPr>
          <w:p w14:paraId="5D16F79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0,75</w:t>
            </w:r>
          </w:p>
        </w:tc>
        <w:tc>
          <w:tcPr>
            <w:tcW w:w="0" w:type="auto"/>
            <w:tcBorders>
              <w:top w:val="nil"/>
              <w:left w:val="nil"/>
              <w:bottom w:val="single" w:sz="8" w:space="0" w:color="auto"/>
              <w:right w:val="single" w:sz="8" w:space="0" w:color="auto"/>
            </w:tcBorders>
            <w:shd w:val="clear" w:color="auto" w:fill="auto"/>
            <w:vAlign w:val="center"/>
            <w:hideMark/>
          </w:tcPr>
          <w:p w14:paraId="552598D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0,79</w:t>
            </w:r>
          </w:p>
        </w:tc>
        <w:tc>
          <w:tcPr>
            <w:tcW w:w="0" w:type="auto"/>
            <w:tcBorders>
              <w:top w:val="nil"/>
              <w:left w:val="nil"/>
              <w:bottom w:val="single" w:sz="8" w:space="0" w:color="auto"/>
              <w:right w:val="single" w:sz="8" w:space="0" w:color="auto"/>
            </w:tcBorders>
            <w:shd w:val="clear" w:color="auto" w:fill="auto"/>
            <w:vAlign w:val="center"/>
            <w:hideMark/>
          </w:tcPr>
          <w:p w14:paraId="1E64B43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0,84</w:t>
            </w:r>
          </w:p>
        </w:tc>
        <w:tc>
          <w:tcPr>
            <w:tcW w:w="0" w:type="auto"/>
            <w:tcBorders>
              <w:top w:val="nil"/>
              <w:left w:val="nil"/>
              <w:bottom w:val="single" w:sz="8" w:space="0" w:color="auto"/>
              <w:right w:val="single" w:sz="8" w:space="0" w:color="auto"/>
            </w:tcBorders>
            <w:shd w:val="clear" w:color="auto" w:fill="auto"/>
            <w:vAlign w:val="center"/>
            <w:hideMark/>
          </w:tcPr>
          <w:p w14:paraId="18635CF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0,88</w:t>
            </w:r>
          </w:p>
        </w:tc>
        <w:tc>
          <w:tcPr>
            <w:tcW w:w="0" w:type="auto"/>
            <w:tcBorders>
              <w:top w:val="nil"/>
              <w:left w:val="nil"/>
              <w:bottom w:val="single" w:sz="8" w:space="0" w:color="auto"/>
              <w:right w:val="single" w:sz="8" w:space="0" w:color="auto"/>
            </w:tcBorders>
            <w:shd w:val="clear" w:color="auto" w:fill="auto"/>
            <w:vAlign w:val="center"/>
            <w:hideMark/>
          </w:tcPr>
          <w:p w14:paraId="36F2D45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0,93</w:t>
            </w:r>
          </w:p>
        </w:tc>
        <w:tc>
          <w:tcPr>
            <w:tcW w:w="0" w:type="auto"/>
            <w:tcBorders>
              <w:top w:val="nil"/>
              <w:left w:val="nil"/>
              <w:bottom w:val="single" w:sz="8" w:space="0" w:color="auto"/>
              <w:right w:val="single" w:sz="8" w:space="0" w:color="auto"/>
            </w:tcBorders>
            <w:shd w:val="clear" w:color="auto" w:fill="auto"/>
            <w:vAlign w:val="center"/>
            <w:hideMark/>
          </w:tcPr>
          <w:p w14:paraId="1CC8C83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1,23</w:t>
            </w:r>
          </w:p>
        </w:tc>
      </w:tr>
      <w:tr w:rsidR="00C66AC3" w:rsidRPr="00C66AC3" w14:paraId="7BFC0905" w14:textId="77777777" w:rsidTr="005B0EBA">
        <w:trPr>
          <w:trHeight w:val="20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9CCF2F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w:t>
            </w:r>
          </w:p>
        </w:tc>
        <w:tc>
          <w:tcPr>
            <w:tcW w:w="0" w:type="auto"/>
            <w:tcBorders>
              <w:top w:val="nil"/>
              <w:left w:val="nil"/>
              <w:bottom w:val="single" w:sz="8" w:space="0" w:color="auto"/>
              <w:right w:val="single" w:sz="8" w:space="0" w:color="auto"/>
            </w:tcBorders>
            <w:shd w:val="clear" w:color="auto" w:fill="auto"/>
            <w:vAlign w:val="center"/>
            <w:hideMark/>
          </w:tcPr>
          <w:p w14:paraId="16922C47"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Удельная тепловая нагрузка в жилищном фонде</w:t>
            </w:r>
          </w:p>
        </w:tc>
        <w:tc>
          <w:tcPr>
            <w:tcW w:w="0" w:type="auto"/>
            <w:tcBorders>
              <w:top w:val="nil"/>
              <w:left w:val="nil"/>
              <w:bottom w:val="single" w:sz="8" w:space="0" w:color="auto"/>
              <w:right w:val="single" w:sz="8" w:space="0" w:color="auto"/>
            </w:tcBorders>
            <w:shd w:val="clear" w:color="auto" w:fill="auto"/>
            <w:vAlign w:val="center"/>
            <w:hideMark/>
          </w:tcPr>
          <w:p w14:paraId="00B94FE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Гкал/ч/м²</w:t>
            </w:r>
          </w:p>
        </w:tc>
        <w:tc>
          <w:tcPr>
            <w:tcW w:w="0" w:type="auto"/>
            <w:tcBorders>
              <w:top w:val="nil"/>
              <w:left w:val="nil"/>
              <w:bottom w:val="single" w:sz="8" w:space="0" w:color="auto"/>
              <w:right w:val="single" w:sz="8" w:space="0" w:color="auto"/>
            </w:tcBorders>
            <w:shd w:val="clear" w:color="000000" w:fill="FFFFFF"/>
            <w:vAlign w:val="center"/>
            <w:hideMark/>
          </w:tcPr>
          <w:p w14:paraId="603AF58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0,0001</w:t>
            </w:r>
          </w:p>
        </w:tc>
        <w:tc>
          <w:tcPr>
            <w:tcW w:w="0" w:type="auto"/>
            <w:tcBorders>
              <w:top w:val="nil"/>
              <w:left w:val="nil"/>
              <w:bottom w:val="single" w:sz="8" w:space="0" w:color="auto"/>
              <w:right w:val="single" w:sz="8" w:space="0" w:color="auto"/>
            </w:tcBorders>
            <w:shd w:val="clear" w:color="auto" w:fill="auto"/>
            <w:vAlign w:val="center"/>
            <w:hideMark/>
          </w:tcPr>
          <w:p w14:paraId="50EB41F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0,0001</w:t>
            </w:r>
          </w:p>
        </w:tc>
        <w:tc>
          <w:tcPr>
            <w:tcW w:w="0" w:type="auto"/>
            <w:tcBorders>
              <w:top w:val="nil"/>
              <w:left w:val="nil"/>
              <w:bottom w:val="single" w:sz="8" w:space="0" w:color="auto"/>
              <w:right w:val="single" w:sz="8" w:space="0" w:color="auto"/>
            </w:tcBorders>
            <w:shd w:val="clear" w:color="auto" w:fill="auto"/>
            <w:vAlign w:val="center"/>
            <w:hideMark/>
          </w:tcPr>
          <w:p w14:paraId="6C4EB64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0,0001</w:t>
            </w:r>
          </w:p>
        </w:tc>
        <w:tc>
          <w:tcPr>
            <w:tcW w:w="0" w:type="auto"/>
            <w:tcBorders>
              <w:top w:val="nil"/>
              <w:left w:val="nil"/>
              <w:bottom w:val="single" w:sz="8" w:space="0" w:color="auto"/>
              <w:right w:val="single" w:sz="8" w:space="0" w:color="auto"/>
            </w:tcBorders>
            <w:shd w:val="clear" w:color="auto" w:fill="auto"/>
            <w:vAlign w:val="center"/>
            <w:hideMark/>
          </w:tcPr>
          <w:p w14:paraId="22B3FDA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0,0001</w:t>
            </w:r>
          </w:p>
        </w:tc>
        <w:tc>
          <w:tcPr>
            <w:tcW w:w="0" w:type="auto"/>
            <w:tcBorders>
              <w:top w:val="nil"/>
              <w:left w:val="nil"/>
              <w:bottom w:val="single" w:sz="8" w:space="0" w:color="auto"/>
              <w:right w:val="single" w:sz="8" w:space="0" w:color="auto"/>
            </w:tcBorders>
            <w:shd w:val="clear" w:color="auto" w:fill="auto"/>
            <w:vAlign w:val="center"/>
            <w:hideMark/>
          </w:tcPr>
          <w:p w14:paraId="6E163E7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0,0001</w:t>
            </w:r>
          </w:p>
        </w:tc>
        <w:tc>
          <w:tcPr>
            <w:tcW w:w="0" w:type="auto"/>
            <w:tcBorders>
              <w:top w:val="nil"/>
              <w:left w:val="nil"/>
              <w:bottom w:val="single" w:sz="8" w:space="0" w:color="auto"/>
              <w:right w:val="single" w:sz="8" w:space="0" w:color="auto"/>
            </w:tcBorders>
            <w:shd w:val="clear" w:color="auto" w:fill="auto"/>
            <w:vAlign w:val="center"/>
            <w:hideMark/>
          </w:tcPr>
          <w:p w14:paraId="666641E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0,0001</w:t>
            </w:r>
          </w:p>
        </w:tc>
      </w:tr>
      <w:tr w:rsidR="00C66AC3" w:rsidRPr="00C66AC3" w14:paraId="6F1E3006" w14:textId="77777777" w:rsidTr="005B0EBA">
        <w:trPr>
          <w:trHeight w:val="6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EF3028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BB586E9"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Удельное потребление тепловой энергии на отопление в жилищном фонде</w:t>
            </w:r>
          </w:p>
        </w:tc>
        <w:tc>
          <w:tcPr>
            <w:tcW w:w="0" w:type="auto"/>
            <w:tcBorders>
              <w:top w:val="nil"/>
              <w:left w:val="nil"/>
              <w:bottom w:val="nil"/>
              <w:right w:val="single" w:sz="8" w:space="0" w:color="auto"/>
            </w:tcBorders>
            <w:shd w:val="clear" w:color="auto" w:fill="auto"/>
            <w:vAlign w:val="center"/>
            <w:hideMark/>
          </w:tcPr>
          <w:p w14:paraId="1E05482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Гкал/м²/</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BADB9C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0,0003</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2BD480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0,0003</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280557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0,0003</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05B567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0,0003</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B1057A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0,0002</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CFFDF1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0,0002</w:t>
            </w:r>
          </w:p>
        </w:tc>
      </w:tr>
      <w:tr w:rsidR="00C66AC3" w:rsidRPr="00C66AC3" w14:paraId="5213981F" w14:textId="77777777" w:rsidTr="005B0EBA">
        <w:trPr>
          <w:trHeight w:val="60"/>
        </w:trPr>
        <w:tc>
          <w:tcPr>
            <w:tcW w:w="0" w:type="auto"/>
            <w:vMerge/>
            <w:tcBorders>
              <w:top w:val="nil"/>
              <w:left w:val="single" w:sz="8" w:space="0" w:color="auto"/>
              <w:bottom w:val="single" w:sz="8" w:space="0" w:color="000000"/>
              <w:right w:val="single" w:sz="8" w:space="0" w:color="auto"/>
            </w:tcBorders>
            <w:vAlign w:val="center"/>
            <w:hideMark/>
          </w:tcPr>
          <w:p w14:paraId="742538A2" w14:textId="77777777" w:rsidR="00C66AC3" w:rsidRPr="00C66AC3" w:rsidRDefault="00C66AC3" w:rsidP="00DE6355">
            <w:pPr>
              <w:contextualSpacing/>
              <w:rPr>
                <w:rFonts w:ascii="Arial" w:hAnsi="Arial" w:cs="Arial"/>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52FA92C4" w14:textId="77777777" w:rsidR="00C66AC3" w:rsidRPr="00C66AC3" w:rsidRDefault="00C66AC3" w:rsidP="00DE6355">
            <w:pPr>
              <w:contextualSpacing/>
              <w:rPr>
                <w:rFonts w:ascii="Arial" w:hAnsi="Arial" w:cs="Arial"/>
                <w:color w:val="000000"/>
                <w:sz w:val="18"/>
                <w:szCs w:val="18"/>
              </w:rPr>
            </w:pPr>
          </w:p>
        </w:tc>
        <w:tc>
          <w:tcPr>
            <w:tcW w:w="0" w:type="auto"/>
            <w:tcBorders>
              <w:top w:val="nil"/>
              <w:left w:val="nil"/>
              <w:bottom w:val="single" w:sz="8" w:space="0" w:color="auto"/>
              <w:right w:val="single" w:sz="8" w:space="0" w:color="auto"/>
            </w:tcBorders>
            <w:shd w:val="clear" w:color="auto" w:fill="auto"/>
            <w:vAlign w:val="center"/>
            <w:hideMark/>
          </w:tcPr>
          <w:p w14:paraId="71DD430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год</w:t>
            </w:r>
          </w:p>
        </w:tc>
        <w:tc>
          <w:tcPr>
            <w:tcW w:w="0" w:type="auto"/>
            <w:vMerge/>
            <w:tcBorders>
              <w:top w:val="nil"/>
              <w:left w:val="single" w:sz="8" w:space="0" w:color="auto"/>
              <w:bottom w:val="single" w:sz="8" w:space="0" w:color="000000"/>
              <w:right w:val="single" w:sz="8" w:space="0" w:color="auto"/>
            </w:tcBorders>
            <w:vAlign w:val="center"/>
            <w:hideMark/>
          </w:tcPr>
          <w:p w14:paraId="5061CEAB" w14:textId="77777777" w:rsidR="00C66AC3" w:rsidRPr="00C66AC3" w:rsidRDefault="00C66AC3" w:rsidP="00DE6355">
            <w:pPr>
              <w:contextualSpacing/>
              <w:rPr>
                <w:rFonts w:ascii="Arial" w:hAnsi="Arial" w:cs="Arial"/>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53424FA9" w14:textId="77777777" w:rsidR="00C66AC3" w:rsidRPr="00C66AC3" w:rsidRDefault="00C66AC3" w:rsidP="00DE6355">
            <w:pPr>
              <w:contextualSpacing/>
              <w:rPr>
                <w:rFonts w:ascii="Arial" w:hAnsi="Arial" w:cs="Arial"/>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31F6E28F" w14:textId="77777777" w:rsidR="00C66AC3" w:rsidRPr="00C66AC3" w:rsidRDefault="00C66AC3" w:rsidP="00DE6355">
            <w:pPr>
              <w:contextualSpacing/>
              <w:rPr>
                <w:rFonts w:ascii="Arial" w:hAnsi="Arial" w:cs="Arial"/>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675E4B75" w14:textId="77777777" w:rsidR="00C66AC3" w:rsidRPr="00C66AC3" w:rsidRDefault="00C66AC3" w:rsidP="00DE6355">
            <w:pPr>
              <w:contextualSpacing/>
              <w:rPr>
                <w:rFonts w:ascii="Arial" w:hAnsi="Arial" w:cs="Arial"/>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2781BA98" w14:textId="77777777" w:rsidR="00C66AC3" w:rsidRPr="00C66AC3" w:rsidRDefault="00C66AC3" w:rsidP="00DE6355">
            <w:pPr>
              <w:contextualSpacing/>
              <w:rPr>
                <w:rFonts w:ascii="Arial" w:hAnsi="Arial" w:cs="Arial"/>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36E0330F" w14:textId="77777777" w:rsidR="00C66AC3" w:rsidRPr="00C66AC3" w:rsidRDefault="00C66AC3" w:rsidP="00DE6355">
            <w:pPr>
              <w:contextualSpacing/>
              <w:rPr>
                <w:rFonts w:ascii="Arial" w:hAnsi="Arial" w:cs="Arial"/>
                <w:color w:val="000000"/>
                <w:sz w:val="18"/>
                <w:szCs w:val="18"/>
              </w:rPr>
            </w:pPr>
          </w:p>
        </w:tc>
      </w:tr>
      <w:tr w:rsidR="00C66AC3" w:rsidRPr="00C66AC3" w14:paraId="07FC513A" w14:textId="77777777" w:rsidTr="005B0EBA">
        <w:trPr>
          <w:trHeight w:val="21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4BFB6A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w:t>
            </w:r>
          </w:p>
        </w:tc>
        <w:tc>
          <w:tcPr>
            <w:tcW w:w="0" w:type="auto"/>
            <w:tcBorders>
              <w:top w:val="nil"/>
              <w:left w:val="nil"/>
              <w:bottom w:val="single" w:sz="8" w:space="0" w:color="auto"/>
              <w:right w:val="single" w:sz="8" w:space="0" w:color="auto"/>
            </w:tcBorders>
            <w:shd w:val="clear" w:color="auto" w:fill="auto"/>
            <w:vAlign w:val="center"/>
            <w:hideMark/>
          </w:tcPr>
          <w:p w14:paraId="59CEF2E4"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Градус-сутки отопительного периода</w:t>
            </w:r>
          </w:p>
        </w:tc>
        <w:tc>
          <w:tcPr>
            <w:tcW w:w="0" w:type="auto"/>
            <w:tcBorders>
              <w:top w:val="nil"/>
              <w:left w:val="nil"/>
              <w:bottom w:val="single" w:sz="8" w:space="0" w:color="auto"/>
              <w:right w:val="single" w:sz="8" w:space="0" w:color="auto"/>
            </w:tcBorders>
            <w:shd w:val="clear" w:color="auto" w:fill="auto"/>
            <w:vAlign w:val="center"/>
            <w:hideMark/>
          </w:tcPr>
          <w:p w14:paraId="734906F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°C x сут</w:t>
            </w:r>
          </w:p>
        </w:tc>
        <w:tc>
          <w:tcPr>
            <w:tcW w:w="0" w:type="auto"/>
            <w:tcBorders>
              <w:top w:val="nil"/>
              <w:left w:val="nil"/>
              <w:bottom w:val="single" w:sz="8" w:space="0" w:color="auto"/>
              <w:right w:val="single" w:sz="8" w:space="0" w:color="auto"/>
            </w:tcBorders>
            <w:shd w:val="clear" w:color="auto" w:fill="auto"/>
            <w:vAlign w:val="center"/>
            <w:hideMark/>
          </w:tcPr>
          <w:p w14:paraId="539C3DE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7 941</w:t>
            </w:r>
          </w:p>
        </w:tc>
        <w:tc>
          <w:tcPr>
            <w:tcW w:w="0" w:type="auto"/>
            <w:tcBorders>
              <w:top w:val="nil"/>
              <w:left w:val="nil"/>
              <w:bottom w:val="single" w:sz="8" w:space="0" w:color="auto"/>
              <w:right w:val="single" w:sz="8" w:space="0" w:color="auto"/>
            </w:tcBorders>
            <w:shd w:val="clear" w:color="auto" w:fill="auto"/>
            <w:vAlign w:val="center"/>
            <w:hideMark/>
          </w:tcPr>
          <w:p w14:paraId="2BFF34D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7 941</w:t>
            </w:r>
          </w:p>
        </w:tc>
        <w:tc>
          <w:tcPr>
            <w:tcW w:w="0" w:type="auto"/>
            <w:tcBorders>
              <w:top w:val="nil"/>
              <w:left w:val="nil"/>
              <w:bottom w:val="single" w:sz="8" w:space="0" w:color="auto"/>
              <w:right w:val="single" w:sz="8" w:space="0" w:color="auto"/>
            </w:tcBorders>
            <w:shd w:val="clear" w:color="auto" w:fill="auto"/>
            <w:vAlign w:val="center"/>
            <w:hideMark/>
          </w:tcPr>
          <w:p w14:paraId="789BBE6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7 941</w:t>
            </w:r>
          </w:p>
        </w:tc>
        <w:tc>
          <w:tcPr>
            <w:tcW w:w="0" w:type="auto"/>
            <w:tcBorders>
              <w:top w:val="nil"/>
              <w:left w:val="nil"/>
              <w:bottom w:val="single" w:sz="8" w:space="0" w:color="auto"/>
              <w:right w:val="single" w:sz="8" w:space="0" w:color="auto"/>
            </w:tcBorders>
            <w:shd w:val="clear" w:color="auto" w:fill="auto"/>
            <w:vAlign w:val="center"/>
            <w:hideMark/>
          </w:tcPr>
          <w:p w14:paraId="09E35CA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7 941</w:t>
            </w:r>
          </w:p>
        </w:tc>
        <w:tc>
          <w:tcPr>
            <w:tcW w:w="0" w:type="auto"/>
            <w:tcBorders>
              <w:top w:val="nil"/>
              <w:left w:val="nil"/>
              <w:bottom w:val="single" w:sz="8" w:space="0" w:color="auto"/>
              <w:right w:val="single" w:sz="8" w:space="0" w:color="auto"/>
            </w:tcBorders>
            <w:shd w:val="clear" w:color="auto" w:fill="auto"/>
            <w:vAlign w:val="center"/>
            <w:hideMark/>
          </w:tcPr>
          <w:p w14:paraId="7265CB7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7 941</w:t>
            </w:r>
          </w:p>
        </w:tc>
        <w:tc>
          <w:tcPr>
            <w:tcW w:w="0" w:type="auto"/>
            <w:tcBorders>
              <w:top w:val="nil"/>
              <w:left w:val="nil"/>
              <w:bottom w:val="single" w:sz="8" w:space="0" w:color="auto"/>
              <w:right w:val="single" w:sz="8" w:space="0" w:color="auto"/>
            </w:tcBorders>
            <w:shd w:val="clear" w:color="auto" w:fill="auto"/>
            <w:vAlign w:val="center"/>
            <w:hideMark/>
          </w:tcPr>
          <w:p w14:paraId="463C079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7 941</w:t>
            </w:r>
          </w:p>
        </w:tc>
      </w:tr>
      <w:tr w:rsidR="00C66AC3" w:rsidRPr="00C66AC3" w14:paraId="2157B9F6" w14:textId="77777777" w:rsidTr="005B0EBA">
        <w:trPr>
          <w:trHeight w:val="36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5C4CCF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8</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9F8616C"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Удельное приведенное потребление тепловой энергии на отопление в жилищном фонде</w:t>
            </w:r>
          </w:p>
        </w:tc>
        <w:tc>
          <w:tcPr>
            <w:tcW w:w="0" w:type="auto"/>
            <w:tcBorders>
              <w:top w:val="nil"/>
              <w:left w:val="nil"/>
              <w:bottom w:val="nil"/>
              <w:right w:val="single" w:sz="8" w:space="0" w:color="auto"/>
            </w:tcBorders>
            <w:shd w:val="clear" w:color="auto" w:fill="auto"/>
            <w:vAlign w:val="center"/>
            <w:hideMark/>
          </w:tcPr>
          <w:p w14:paraId="68BE348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Гкал/м²</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3F276D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1,18</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7C5CE6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1,17</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A8B228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1,16</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6B84CD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1,15</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769A07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0,89</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A3EABF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0,67</w:t>
            </w:r>
          </w:p>
        </w:tc>
      </w:tr>
      <w:tr w:rsidR="00C66AC3" w:rsidRPr="00C66AC3" w14:paraId="41D86242" w14:textId="77777777" w:rsidTr="005B0EBA">
        <w:trPr>
          <w:trHeight w:val="60"/>
        </w:trPr>
        <w:tc>
          <w:tcPr>
            <w:tcW w:w="0" w:type="auto"/>
            <w:vMerge/>
            <w:tcBorders>
              <w:top w:val="nil"/>
              <w:left w:val="single" w:sz="8" w:space="0" w:color="auto"/>
              <w:bottom w:val="single" w:sz="8" w:space="0" w:color="000000"/>
              <w:right w:val="single" w:sz="8" w:space="0" w:color="auto"/>
            </w:tcBorders>
            <w:vAlign w:val="center"/>
            <w:hideMark/>
          </w:tcPr>
          <w:p w14:paraId="3D85D1AF" w14:textId="77777777" w:rsidR="00C66AC3" w:rsidRPr="00C66AC3" w:rsidRDefault="00C66AC3" w:rsidP="00DE6355">
            <w:pPr>
              <w:contextualSpacing/>
              <w:rPr>
                <w:rFonts w:ascii="Arial" w:hAnsi="Arial" w:cs="Arial"/>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51C9ECB5" w14:textId="77777777" w:rsidR="00C66AC3" w:rsidRPr="00C66AC3" w:rsidRDefault="00C66AC3" w:rsidP="00DE6355">
            <w:pPr>
              <w:contextualSpacing/>
              <w:rPr>
                <w:rFonts w:ascii="Arial" w:hAnsi="Arial" w:cs="Arial"/>
                <w:color w:val="000000"/>
                <w:sz w:val="18"/>
                <w:szCs w:val="18"/>
              </w:rPr>
            </w:pPr>
          </w:p>
        </w:tc>
        <w:tc>
          <w:tcPr>
            <w:tcW w:w="0" w:type="auto"/>
            <w:tcBorders>
              <w:top w:val="nil"/>
              <w:left w:val="nil"/>
              <w:bottom w:val="single" w:sz="8" w:space="0" w:color="auto"/>
              <w:right w:val="single" w:sz="8" w:space="0" w:color="auto"/>
            </w:tcBorders>
            <w:shd w:val="clear" w:color="auto" w:fill="auto"/>
            <w:vAlign w:val="center"/>
            <w:hideMark/>
          </w:tcPr>
          <w:p w14:paraId="4A8AB63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(°C x сут)</w:t>
            </w:r>
          </w:p>
        </w:tc>
        <w:tc>
          <w:tcPr>
            <w:tcW w:w="0" w:type="auto"/>
            <w:vMerge/>
            <w:tcBorders>
              <w:top w:val="nil"/>
              <w:left w:val="single" w:sz="8" w:space="0" w:color="auto"/>
              <w:bottom w:val="single" w:sz="8" w:space="0" w:color="000000"/>
              <w:right w:val="single" w:sz="8" w:space="0" w:color="auto"/>
            </w:tcBorders>
            <w:vAlign w:val="center"/>
            <w:hideMark/>
          </w:tcPr>
          <w:p w14:paraId="467C58DB" w14:textId="77777777" w:rsidR="00C66AC3" w:rsidRPr="00C66AC3" w:rsidRDefault="00C66AC3" w:rsidP="00DE6355">
            <w:pPr>
              <w:contextualSpacing/>
              <w:rPr>
                <w:rFonts w:ascii="Arial" w:hAnsi="Arial" w:cs="Arial"/>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2B69A858" w14:textId="77777777" w:rsidR="00C66AC3" w:rsidRPr="00C66AC3" w:rsidRDefault="00C66AC3" w:rsidP="00DE6355">
            <w:pPr>
              <w:contextualSpacing/>
              <w:rPr>
                <w:rFonts w:ascii="Arial" w:hAnsi="Arial" w:cs="Arial"/>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0F6C0932" w14:textId="77777777" w:rsidR="00C66AC3" w:rsidRPr="00C66AC3" w:rsidRDefault="00C66AC3" w:rsidP="00DE6355">
            <w:pPr>
              <w:contextualSpacing/>
              <w:rPr>
                <w:rFonts w:ascii="Arial" w:hAnsi="Arial" w:cs="Arial"/>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3EA972BE" w14:textId="77777777" w:rsidR="00C66AC3" w:rsidRPr="00C66AC3" w:rsidRDefault="00C66AC3" w:rsidP="00DE6355">
            <w:pPr>
              <w:contextualSpacing/>
              <w:rPr>
                <w:rFonts w:ascii="Arial" w:hAnsi="Arial" w:cs="Arial"/>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05A3C9FB" w14:textId="77777777" w:rsidR="00C66AC3" w:rsidRPr="00C66AC3" w:rsidRDefault="00C66AC3" w:rsidP="00DE6355">
            <w:pPr>
              <w:contextualSpacing/>
              <w:rPr>
                <w:rFonts w:ascii="Arial" w:hAnsi="Arial" w:cs="Arial"/>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77884552" w14:textId="77777777" w:rsidR="00C66AC3" w:rsidRPr="00C66AC3" w:rsidRDefault="00C66AC3" w:rsidP="00DE6355">
            <w:pPr>
              <w:contextualSpacing/>
              <w:rPr>
                <w:rFonts w:ascii="Arial" w:hAnsi="Arial" w:cs="Arial"/>
                <w:color w:val="000000"/>
                <w:sz w:val="18"/>
                <w:szCs w:val="18"/>
              </w:rPr>
            </w:pPr>
          </w:p>
        </w:tc>
      </w:tr>
      <w:tr w:rsidR="00C66AC3" w:rsidRPr="00C66AC3" w14:paraId="369D1105" w14:textId="77777777"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53E676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w:t>
            </w:r>
          </w:p>
        </w:tc>
        <w:tc>
          <w:tcPr>
            <w:tcW w:w="0" w:type="auto"/>
            <w:tcBorders>
              <w:top w:val="nil"/>
              <w:left w:val="nil"/>
              <w:bottom w:val="single" w:sz="8" w:space="0" w:color="auto"/>
              <w:right w:val="single" w:sz="8" w:space="0" w:color="auto"/>
            </w:tcBorders>
            <w:shd w:val="clear" w:color="auto" w:fill="auto"/>
            <w:vAlign w:val="center"/>
            <w:hideMark/>
          </w:tcPr>
          <w:p w14:paraId="6611A3B2"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Удельная тепловая нагрузка в общественно-деловом фонде</w:t>
            </w:r>
          </w:p>
        </w:tc>
        <w:tc>
          <w:tcPr>
            <w:tcW w:w="0" w:type="auto"/>
            <w:tcBorders>
              <w:top w:val="nil"/>
              <w:left w:val="nil"/>
              <w:bottom w:val="single" w:sz="8" w:space="0" w:color="auto"/>
              <w:right w:val="single" w:sz="8" w:space="0" w:color="auto"/>
            </w:tcBorders>
            <w:shd w:val="clear" w:color="auto" w:fill="auto"/>
            <w:vAlign w:val="center"/>
            <w:hideMark/>
          </w:tcPr>
          <w:p w14:paraId="4DC1D63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Гкал/ч/м²</w:t>
            </w:r>
          </w:p>
        </w:tc>
        <w:tc>
          <w:tcPr>
            <w:tcW w:w="0" w:type="auto"/>
            <w:tcBorders>
              <w:top w:val="nil"/>
              <w:left w:val="nil"/>
              <w:bottom w:val="single" w:sz="8" w:space="0" w:color="auto"/>
              <w:right w:val="single" w:sz="8" w:space="0" w:color="auto"/>
            </w:tcBorders>
            <w:shd w:val="clear" w:color="auto" w:fill="auto"/>
            <w:vAlign w:val="center"/>
            <w:hideMark/>
          </w:tcPr>
          <w:p w14:paraId="204464D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н/д</w:t>
            </w:r>
          </w:p>
        </w:tc>
        <w:tc>
          <w:tcPr>
            <w:tcW w:w="0" w:type="auto"/>
            <w:tcBorders>
              <w:top w:val="nil"/>
              <w:left w:val="nil"/>
              <w:bottom w:val="single" w:sz="8" w:space="0" w:color="auto"/>
              <w:right w:val="single" w:sz="8" w:space="0" w:color="auto"/>
            </w:tcBorders>
            <w:shd w:val="clear" w:color="auto" w:fill="auto"/>
            <w:vAlign w:val="center"/>
            <w:hideMark/>
          </w:tcPr>
          <w:p w14:paraId="7ADE141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н/д</w:t>
            </w:r>
          </w:p>
        </w:tc>
        <w:tc>
          <w:tcPr>
            <w:tcW w:w="0" w:type="auto"/>
            <w:tcBorders>
              <w:top w:val="nil"/>
              <w:left w:val="nil"/>
              <w:bottom w:val="single" w:sz="8" w:space="0" w:color="auto"/>
              <w:right w:val="single" w:sz="8" w:space="0" w:color="auto"/>
            </w:tcBorders>
            <w:shd w:val="clear" w:color="auto" w:fill="auto"/>
            <w:vAlign w:val="center"/>
            <w:hideMark/>
          </w:tcPr>
          <w:p w14:paraId="34B51A0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н/д</w:t>
            </w:r>
          </w:p>
        </w:tc>
        <w:tc>
          <w:tcPr>
            <w:tcW w:w="0" w:type="auto"/>
            <w:tcBorders>
              <w:top w:val="nil"/>
              <w:left w:val="nil"/>
              <w:bottom w:val="single" w:sz="8" w:space="0" w:color="auto"/>
              <w:right w:val="single" w:sz="8" w:space="0" w:color="auto"/>
            </w:tcBorders>
            <w:shd w:val="clear" w:color="auto" w:fill="auto"/>
            <w:vAlign w:val="center"/>
            <w:hideMark/>
          </w:tcPr>
          <w:p w14:paraId="22B48BE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н/д</w:t>
            </w:r>
          </w:p>
        </w:tc>
        <w:tc>
          <w:tcPr>
            <w:tcW w:w="0" w:type="auto"/>
            <w:tcBorders>
              <w:top w:val="nil"/>
              <w:left w:val="nil"/>
              <w:bottom w:val="single" w:sz="8" w:space="0" w:color="auto"/>
              <w:right w:val="single" w:sz="8" w:space="0" w:color="auto"/>
            </w:tcBorders>
            <w:shd w:val="clear" w:color="auto" w:fill="auto"/>
            <w:vAlign w:val="center"/>
            <w:hideMark/>
          </w:tcPr>
          <w:p w14:paraId="0369204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н/д</w:t>
            </w:r>
          </w:p>
        </w:tc>
        <w:tc>
          <w:tcPr>
            <w:tcW w:w="0" w:type="auto"/>
            <w:tcBorders>
              <w:top w:val="nil"/>
              <w:left w:val="nil"/>
              <w:bottom w:val="single" w:sz="8" w:space="0" w:color="auto"/>
              <w:right w:val="single" w:sz="8" w:space="0" w:color="auto"/>
            </w:tcBorders>
            <w:shd w:val="clear" w:color="auto" w:fill="auto"/>
            <w:vAlign w:val="center"/>
            <w:hideMark/>
          </w:tcPr>
          <w:p w14:paraId="7308E09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н/д</w:t>
            </w:r>
          </w:p>
        </w:tc>
      </w:tr>
      <w:tr w:rsidR="00C66AC3" w:rsidRPr="00C66AC3" w14:paraId="410C15A8" w14:textId="77777777" w:rsidTr="005B0EBA">
        <w:trPr>
          <w:trHeight w:val="14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2A2B29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6A98F5C"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Удельное приведенное потребление тепловой энергии в общественно-деловом фонде</w:t>
            </w:r>
          </w:p>
        </w:tc>
        <w:tc>
          <w:tcPr>
            <w:tcW w:w="0" w:type="auto"/>
            <w:tcBorders>
              <w:top w:val="nil"/>
              <w:left w:val="nil"/>
              <w:bottom w:val="nil"/>
              <w:right w:val="single" w:sz="8" w:space="0" w:color="auto"/>
            </w:tcBorders>
            <w:shd w:val="clear" w:color="auto" w:fill="auto"/>
            <w:vAlign w:val="center"/>
            <w:hideMark/>
          </w:tcPr>
          <w:p w14:paraId="61EDB41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Гкал/м²/</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722669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н/д</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DC77ED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н/д</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9599D8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н/д</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DFC158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н/д</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AD3010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н/д</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BDB8F0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н/д</w:t>
            </w:r>
          </w:p>
        </w:tc>
      </w:tr>
      <w:tr w:rsidR="00C66AC3" w:rsidRPr="00C66AC3" w14:paraId="5A2E3087" w14:textId="77777777" w:rsidTr="005B0EBA">
        <w:trPr>
          <w:trHeight w:val="60"/>
        </w:trPr>
        <w:tc>
          <w:tcPr>
            <w:tcW w:w="0" w:type="auto"/>
            <w:vMerge/>
            <w:tcBorders>
              <w:top w:val="nil"/>
              <w:left w:val="single" w:sz="8" w:space="0" w:color="auto"/>
              <w:bottom w:val="single" w:sz="8" w:space="0" w:color="000000"/>
              <w:right w:val="single" w:sz="8" w:space="0" w:color="auto"/>
            </w:tcBorders>
            <w:vAlign w:val="center"/>
            <w:hideMark/>
          </w:tcPr>
          <w:p w14:paraId="07A79465" w14:textId="77777777" w:rsidR="00C66AC3" w:rsidRPr="00C66AC3" w:rsidRDefault="00C66AC3" w:rsidP="00DE6355">
            <w:pPr>
              <w:contextualSpacing/>
              <w:rPr>
                <w:rFonts w:ascii="Arial" w:hAnsi="Arial" w:cs="Arial"/>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42F4894F" w14:textId="77777777" w:rsidR="00C66AC3" w:rsidRPr="00C66AC3" w:rsidRDefault="00C66AC3" w:rsidP="00DE6355">
            <w:pPr>
              <w:contextualSpacing/>
              <w:rPr>
                <w:rFonts w:ascii="Arial" w:hAnsi="Arial" w:cs="Arial"/>
                <w:color w:val="000000"/>
                <w:sz w:val="18"/>
                <w:szCs w:val="18"/>
              </w:rPr>
            </w:pPr>
          </w:p>
        </w:tc>
        <w:tc>
          <w:tcPr>
            <w:tcW w:w="0" w:type="auto"/>
            <w:tcBorders>
              <w:top w:val="nil"/>
              <w:left w:val="nil"/>
              <w:bottom w:val="single" w:sz="8" w:space="0" w:color="auto"/>
              <w:right w:val="single" w:sz="8" w:space="0" w:color="auto"/>
            </w:tcBorders>
            <w:shd w:val="clear" w:color="auto" w:fill="auto"/>
            <w:vAlign w:val="center"/>
            <w:hideMark/>
          </w:tcPr>
          <w:p w14:paraId="3A44726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(°C x сут)</w:t>
            </w:r>
          </w:p>
        </w:tc>
        <w:tc>
          <w:tcPr>
            <w:tcW w:w="0" w:type="auto"/>
            <w:vMerge/>
            <w:tcBorders>
              <w:top w:val="nil"/>
              <w:left w:val="single" w:sz="8" w:space="0" w:color="auto"/>
              <w:bottom w:val="single" w:sz="8" w:space="0" w:color="000000"/>
              <w:right w:val="single" w:sz="8" w:space="0" w:color="auto"/>
            </w:tcBorders>
            <w:vAlign w:val="center"/>
            <w:hideMark/>
          </w:tcPr>
          <w:p w14:paraId="6EE5463C" w14:textId="77777777" w:rsidR="00C66AC3" w:rsidRPr="00C66AC3" w:rsidRDefault="00C66AC3" w:rsidP="00DE6355">
            <w:pPr>
              <w:contextualSpacing/>
              <w:rPr>
                <w:rFonts w:ascii="Arial" w:hAnsi="Arial" w:cs="Arial"/>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6CC458D1" w14:textId="77777777" w:rsidR="00C66AC3" w:rsidRPr="00C66AC3" w:rsidRDefault="00C66AC3" w:rsidP="00DE6355">
            <w:pPr>
              <w:contextualSpacing/>
              <w:rPr>
                <w:rFonts w:ascii="Arial" w:hAnsi="Arial" w:cs="Arial"/>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43902EDB" w14:textId="77777777" w:rsidR="00C66AC3" w:rsidRPr="00C66AC3" w:rsidRDefault="00C66AC3" w:rsidP="00DE6355">
            <w:pPr>
              <w:contextualSpacing/>
              <w:rPr>
                <w:rFonts w:ascii="Arial" w:hAnsi="Arial" w:cs="Arial"/>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0D6254D0" w14:textId="77777777" w:rsidR="00C66AC3" w:rsidRPr="00C66AC3" w:rsidRDefault="00C66AC3" w:rsidP="00DE6355">
            <w:pPr>
              <w:contextualSpacing/>
              <w:rPr>
                <w:rFonts w:ascii="Arial" w:hAnsi="Arial" w:cs="Arial"/>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105C6D75" w14:textId="77777777" w:rsidR="00C66AC3" w:rsidRPr="00C66AC3" w:rsidRDefault="00C66AC3" w:rsidP="00DE6355">
            <w:pPr>
              <w:contextualSpacing/>
              <w:rPr>
                <w:rFonts w:ascii="Arial" w:hAnsi="Arial" w:cs="Arial"/>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44DFD654" w14:textId="77777777" w:rsidR="00C66AC3" w:rsidRPr="00C66AC3" w:rsidRDefault="00C66AC3" w:rsidP="00DE6355">
            <w:pPr>
              <w:contextualSpacing/>
              <w:rPr>
                <w:rFonts w:ascii="Arial" w:hAnsi="Arial" w:cs="Arial"/>
                <w:color w:val="000000"/>
                <w:sz w:val="18"/>
                <w:szCs w:val="18"/>
              </w:rPr>
            </w:pPr>
          </w:p>
        </w:tc>
      </w:tr>
      <w:tr w:rsidR="00C66AC3" w:rsidRPr="00C66AC3" w14:paraId="336DC457" w14:textId="77777777" w:rsidTr="005B0EBA">
        <w:trPr>
          <w:trHeight w:val="12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90886F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w:t>
            </w:r>
          </w:p>
        </w:tc>
        <w:tc>
          <w:tcPr>
            <w:tcW w:w="0" w:type="auto"/>
            <w:tcBorders>
              <w:top w:val="nil"/>
              <w:left w:val="nil"/>
              <w:bottom w:val="single" w:sz="8" w:space="0" w:color="auto"/>
              <w:right w:val="single" w:sz="8" w:space="0" w:color="auto"/>
            </w:tcBorders>
            <w:shd w:val="clear" w:color="auto" w:fill="auto"/>
            <w:vAlign w:val="center"/>
            <w:hideMark/>
          </w:tcPr>
          <w:p w14:paraId="172F2028"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Средняя плотность тепловой нагрузки</w:t>
            </w:r>
          </w:p>
        </w:tc>
        <w:tc>
          <w:tcPr>
            <w:tcW w:w="0" w:type="auto"/>
            <w:tcBorders>
              <w:top w:val="nil"/>
              <w:left w:val="nil"/>
              <w:bottom w:val="single" w:sz="8" w:space="0" w:color="auto"/>
              <w:right w:val="single" w:sz="8" w:space="0" w:color="auto"/>
            </w:tcBorders>
            <w:shd w:val="clear" w:color="auto" w:fill="auto"/>
            <w:vAlign w:val="center"/>
            <w:hideMark/>
          </w:tcPr>
          <w:p w14:paraId="05F1514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Гкал/ч/га</w:t>
            </w:r>
          </w:p>
        </w:tc>
        <w:tc>
          <w:tcPr>
            <w:tcW w:w="0" w:type="auto"/>
            <w:tcBorders>
              <w:top w:val="nil"/>
              <w:left w:val="nil"/>
              <w:bottom w:val="single" w:sz="8" w:space="0" w:color="auto"/>
              <w:right w:val="single" w:sz="8" w:space="0" w:color="auto"/>
            </w:tcBorders>
            <w:shd w:val="clear" w:color="auto" w:fill="auto"/>
            <w:vAlign w:val="center"/>
            <w:hideMark/>
          </w:tcPr>
          <w:p w14:paraId="15C729B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0,33</w:t>
            </w:r>
          </w:p>
        </w:tc>
        <w:tc>
          <w:tcPr>
            <w:tcW w:w="0" w:type="auto"/>
            <w:tcBorders>
              <w:top w:val="nil"/>
              <w:left w:val="nil"/>
              <w:bottom w:val="single" w:sz="8" w:space="0" w:color="auto"/>
              <w:right w:val="single" w:sz="8" w:space="0" w:color="auto"/>
            </w:tcBorders>
            <w:shd w:val="clear" w:color="auto" w:fill="auto"/>
            <w:vAlign w:val="center"/>
            <w:hideMark/>
          </w:tcPr>
          <w:p w14:paraId="1497478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0,33</w:t>
            </w:r>
          </w:p>
        </w:tc>
        <w:tc>
          <w:tcPr>
            <w:tcW w:w="0" w:type="auto"/>
            <w:tcBorders>
              <w:top w:val="nil"/>
              <w:left w:val="nil"/>
              <w:bottom w:val="single" w:sz="8" w:space="0" w:color="auto"/>
              <w:right w:val="single" w:sz="8" w:space="0" w:color="auto"/>
            </w:tcBorders>
            <w:shd w:val="clear" w:color="auto" w:fill="auto"/>
            <w:vAlign w:val="center"/>
            <w:hideMark/>
          </w:tcPr>
          <w:p w14:paraId="0AA0439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0,33</w:t>
            </w:r>
          </w:p>
        </w:tc>
        <w:tc>
          <w:tcPr>
            <w:tcW w:w="0" w:type="auto"/>
            <w:tcBorders>
              <w:top w:val="nil"/>
              <w:left w:val="nil"/>
              <w:bottom w:val="single" w:sz="8" w:space="0" w:color="auto"/>
              <w:right w:val="single" w:sz="8" w:space="0" w:color="auto"/>
            </w:tcBorders>
            <w:shd w:val="clear" w:color="auto" w:fill="auto"/>
            <w:vAlign w:val="center"/>
            <w:hideMark/>
          </w:tcPr>
          <w:p w14:paraId="414EA6A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0,33</w:t>
            </w:r>
          </w:p>
        </w:tc>
        <w:tc>
          <w:tcPr>
            <w:tcW w:w="0" w:type="auto"/>
            <w:tcBorders>
              <w:top w:val="nil"/>
              <w:left w:val="nil"/>
              <w:bottom w:val="single" w:sz="8" w:space="0" w:color="auto"/>
              <w:right w:val="single" w:sz="8" w:space="0" w:color="auto"/>
            </w:tcBorders>
            <w:shd w:val="clear" w:color="auto" w:fill="auto"/>
            <w:vAlign w:val="center"/>
            <w:hideMark/>
          </w:tcPr>
          <w:p w14:paraId="015BBBC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0,42</w:t>
            </w:r>
          </w:p>
        </w:tc>
        <w:tc>
          <w:tcPr>
            <w:tcW w:w="0" w:type="auto"/>
            <w:tcBorders>
              <w:top w:val="nil"/>
              <w:left w:val="nil"/>
              <w:bottom w:val="single" w:sz="8" w:space="0" w:color="auto"/>
              <w:right w:val="single" w:sz="8" w:space="0" w:color="auto"/>
            </w:tcBorders>
            <w:shd w:val="clear" w:color="auto" w:fill="auto"/>
            <w:vAlign w:val="center"/>
            <w:hideMark/>
          </w:tcPr>
          <w:p w14:paraId="374028E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0,56</w:t>
            </w:r>
          </w:p>
        </w:tc>
      </w:tr>
      <w:tr w:rsidR="00C66AC3" w:rsidRPr="00C66AC3" w14:paraId="6804ED46" w14:textId="77777777"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512192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w:t>
            </w:r>
          </w:p>
        </w:tc>
        <w:tc>
          <w:tcPr>
            <w:tcW w:w="0" w:type="auto"/>
            <w:tcBorders>
              <w:top w:val="nil"/>
              <w:left w:val="nil"/>
              <w:bottom w:val="single" w:sz="8" w:space="0" w:color="auto"/>
              <w:right w:val="single" w:sz="8" w:space="0" w:color="auto"/>
            </w:tcBorders>
            <w:shd w:val="clear" w:color="auto" w:fill="auto"/>
            <w:vAlign w:val="center"/>
            <w:hideMark/>
          </w:tcPr>
          <w:p w14:paraId="725C5F1C"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 xml:space="preserve">Средняя плотность расхода тепловой энергии на отопление </w:t>
            </w:r>
          </w:p>
        </w:tc>
        <w:tc>
          <w:tcPr>
            <w:tcW w:w="0" w:type="auto"/>
            <w:tcBorders>
              <w:top w:val="nil"/>
              <w:left w:val="nil"/>
              <w:bottom w:val="single" w:sz="8" w:space="0" w:color="auto"/>
              <w:right w:val="single" w:sz="8" w:space="0" w:color="auto"/>
            </w:tcBorders>
            <w:shd w:val="clear" w:color="auto" w:fill="auto"/>
            <w:vAlign w:val="center"/>
            <w:hideMark/>
          </w:tcPr>
          <w:p w14:paraId="5CB9A2D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Гкал/га</w:t>
            </w:r>
          </w:p>
        </w:tc>
        <w:tc>
          <w:tcPr>
            <w:tcW w:w="0" w:type="auto"/>
            <w:tcBorders>
              <w:top w:val="nil"/>
              <w:left w:val="nil"/>
              <w:bottom w:val="single" w:sz="8" w:space="0" w:color="auto"/>
              <w:right w:val="single" w:sz="8" w:space="0" w:color="auto"/>
            </w:tcBorders>
            <w:shd w:val="clear" w:color="000000" w:fill="FFFFFF"/>
            <w:vAlign w:val="center"/>
            <w:hideMark/>
          </w:tcPr>
          <w:p w14:paraId="58A9F57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675</w:t>
            </w:r>
          </w:p>
        </w:tc>
        <w:tc>
          <w:tcPr>
            <w:tcW w:w="0" w:type="auto"/>
            <w:tcBorders>
              <w:top w:val="nil"/>
              <w:left w:val="nil"/>
              <w:bottom w:val="single" w:sz="8" w:space="0" w:color="auto"/>
              <w:right w:val="single" w:sz="8" w:space="0" w:color="auto"/>
            </w:tcBorders>
            <w:shd w:val="clear" w:color="auto" w:fill="auto"/>
            <w:vAlign w:val="center"/>
            <w:hideMark/>
          </w:tcPr>
          <w:p w14:paraId="0B3BAA4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673</w:t>
            </w:r>
          </w:p>
        </w:tc>
        <w:tc>
          <w:tcPr>
            <w:tcW w:w="0" w:type="auto"/>
            <w:tcBorders>
              <w:top w:val="nil"/>
              <w:left w:val="nil"/>
              <w:bottom w:val="single" w:sz="8" w:space="0" w:color="auto"/>
              <w:right w:val="single" w:sz="8" w:space="0" w:color="auto"/>
            </w:tcBorders>
            <w:shd w:val="clear" w:color="auto" w:fill="auto"/>
            <w:vAlign w:val="center"/>
            <w:hideMark/>
          </w:tcPr>
          <w:p w14:paraId="0AFF646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671</w:t>
            </w:r>
          </w:p>
        </w:tc>
        <w:tc>
          <w:tcPr>
            <w:tcW w:w="0" w:type="auto"/>
            <w:tcBorders>
              <w:top w:val="nil"/>
              <w:left w:val="nil"/>
              <w:bottom w:val="single" w:sz="8" w:space="0" w:color="auto"/>
              <w:right w:val="single" w:sz="8" w:space="0" w:color="auto"/>
            </w:tcBorders>
            <w:shd w:val="clear" w:color="auto" w:fill="auto"/>
            <w:vAlign w:val="center"/>
            <w:hideMark/>
          </w:tcPr>
          <w:p w14:paraId="02BB35E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669</w:t>
            </w:r>
          </w:p>
        </w:tc>
        <w:tc>
          <w:tcPr>
            <w:tcW w:w="0" w:type="auto"/>
            <w:tcBorders>
              <w:top w:val="nil"/>
              <w:left w:val="nil"/>
              <w:bottom w:val="single" w:sz="8" w:space="0" w:color="auto"/>
              <w:right w:val="single" w:sz="8" w:space="0" w:color="auto"/>
            </w:tcBorders>
            <w:shd w:val="clear" w:color="auto" w:fill="auto"/>
            <w:vAlign w:val="center"/>
            <w:hideMark/>
          </w:tcPr>
          <w:p w14:paraId="6310D0F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667</w:t>
            </w:r>
          </w:p>
        </w:tc>
        <w:tc>
          <w:tcPr>
            <w:tcW w:w="0" w:type="auto"/>
            <w:tcBorders>
              <w:top w:val="nil"/>
              <w:left w:val="nil"/>
              <w:bottom w:val="single" w:sz="8" w:space="0" w:color="auto"/>
              <w:right w:val="single" w:sz="8" w:space="0" w:color="auto"/>
            </w:tcBorders>
            <w:shd w:val="clear" w:color="auto" w:fill="auto"/>
            <w:vAlign w:val="center"/>
            <w:hideMark/>
          </w:tcPr>
          <w:p w14:paraId="172E587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536</w:t>
            </w:r>
          </w:p>
        </w:tc>
      </w:tr>
      <w:tr w:rsidR="00C66AC3" w:rsidRPr="00C66AC3" w14:paraId="7CC2ADF9" w14:textId="77777777" w:rsidTr="005B0EBA">
        <w:trPr>
          <w:trHeight w:val="88"/>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00F960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13</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0FB9790"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Средняя тепловая нагрузка на отопление на одного жителя</w:t>
            </w:r>
          </w:p>
        </w:tc>
        <w:tc>
          <w:tcPr>
            <w:tcW w:w="0" w:type="auto"/>
            <w:tcBorders>
              <w:top w:val="nil"/>
              <w:left w:val="nil"/>
              <w:bottom w:val="nil"/>
              <w:right w:val="single" w:sz="8" w:space="0" w:color="auto"/>
            </w:tcBorders>
            <w:shd w:val="clear" w:color="auto" w:fill="auto"/>
            <w:vAlign w:val="center"/>
            <w:hideMark/>
          </w:tcPr>
          <w:p w14:paraId="1EF21CF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94D3B2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2E2BC0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F5349B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9405CD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5361F5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85C01E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r>
      <w:tr w:rsidR="00C66AC3" w:rsidRPr="00C66AC3" w14:paraId="38EA693B" w14:textId="77777777" w:rsidTr="005B0EBA">
        <w:trPr>
          <w:trHeight w:val="60"/>
        </w:trPr>
        <w:tc>
          <w:tcPr>
            <w:tcW w:w="0" w:type="auto"/>
            <w:vMerge/>
            <w:tcBorders>
              <w:top w:val="nil"/>
              <w:left w:val="single" w:sz="8" w:space="0" w:color="auto"/>
              <w:bottom w:val="single" w:sz="8" w:space="0" w:color="000000"/>
              <w:right w:val="single" w:sz="8" w:space="0" w:color="auto"/>
            </w:tcBorders>
            <w:vAlign w:val="center"/>
            <w:hideMark/>
          </w:tcPr>
          <w:p w14:paraId="53991162" w14:textId="77777777" w:rsidR="00C66AC3" w:rsidRPr="00C66AC3" w:rsidRDefault="00C66AC3" w:rsidP="00DE6355">
            <w:pPr>
              <w:contextualSpacing/>
              <w:rPr>
                <w:rFonts w:ascii="Arial" w:hAnsi="Arial" w:cs="Arial"/>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323CB40B" w14:textId="77777777" w:rsidR="00C66AC3" w:rsidRPr="00C66AC3" w:rsidRDefault="00C66AC3" w:rsidP="00DE6355">
            <w:pPr>
              <w:contextualSpacing/>
              <w:rPr>
                <w:rFonts w:ascii="Arial" w:hAnsi="Arial" w:cs="Arial"/>
                <w:color w:val="000000"/>
                <w:sz w:val="18"/>
                <w:szCs w:val="18"/>
              </w:rPr>
            </w:pPr>
          </w:p>
        </w:tc>
        <w:tc>
          <w:tcPr>
            <w:tcW w:w="0" w:type="auto"/>
            <w:tcBorders>
              <w:top w:val="nil"/>
              <w:left w:val="nil"/>
              <w:bottom w:val="single" w:sz="8" w:space="0" w:color="auto"/>
              <w:right w:val="single" w:sz="8" w:space="0" w:color="auto"/>
            </w:tcBorders>
            <w:shd w:val="clear" w:color="auto" w:fill="auto"/>
            <w:vAlign w:val="center"/>
            <w:hideMark/>
          </w:tcPr>
          <w:p w14:paraId="5DD3E2D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чел.</w:t>
            </w:r>
          </w:p>
        </w:tc>
        <w:tc>
          <w:tcPr>
            <w:tcW w:w="0" w:type="auto"/>
            <w:vMerge/>
            <w:tcBorders>
              <w:top w:val="nil"/>
              <w:left w:val="single" w:sz="8" w:space="0" w:color="auto"/>
              <w:bottom w:val="single" w:sz="8" w:space="0" w:color="000000"/>
              <w:right w:val="single" w:sz="8" w:space="0" w:color="auto"/>
            </w:tcBorders>
            <w:vAlign w:val="center"/>
            <w:hideMark/>
          </w:tcPr>
          <w:p w14:paraId="24B2FC19" w14:textId="77777777" w:rsidR="00C66AC3" w:rsidRPr="00C66AC3" w:rsidRDefault="00C66AC3" w:rsidP="00DE6355">
            <w:pPr>
              <w:contextualSpacing/>
              <w:rPr>
                <w:rFonts w:ascii="Arial" w:hAnsi="Arial" w:cs="Arial"/>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017E0D53" w14:textId="77777777" w:rsidR="00C66AC3" w:rsidRPr="00C66AC3" w:rsidRDefault="00C66AC3" w:rsidP="00DE6355">
            <w:pPr>
              <w:contextualSpacing/>
              <w:rPr>
                <w:rFonts w:ascii="Arial" w:hAnsi="Arial" w:cs="Arial"/>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5BD1CC24" w14:textId="77777777" w:rsidR="00C66AC3" w:rsidRPr="00C66AC3" w:rsidRDefault="00C66AC3" w:rsidP="00DE6355">
            <w:pPr>
              <w:contextualSpacing/>
              <w:rPr>
                <w:rFonts w:ascii="Arial" w:hAnsi="Arial" w:cs="Arial"/>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1A917A9E" w14:textId="77777777" w:rsidR="00C66AC3" w:rsidRPr="00C66AC3" w:rsidRDefault="00C66AC3" w:rsidP="00DE6355">
            <w:pPr>
              <w:contextualSpacing/>
              <w:rPr>
                <w:rFonts w:ascii="Arial" w:hAnsi="Arial" w:cs="Arial"/>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5A19AFCD" w14:textId="77777777" w:rsidR="00C66AC3" w:rsidRPr="00C66AC3" w:rsidRDefault="00C66AC3" w:rsidP="00DE6355">
            <w:pPr>
              <w:contextualSpacing/>
              <w:rPr>
                <w:rFonts w:ascii="Arial" w:hAnsi="Arial" w:cs="Arial"/>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267A325A" w14:textId="77777777" w:rsidR="00C66AC3" w:rsidRPr="00C66AC3" w:rsidRDefault="00C66AC3" w:rsidP="00DE6355">
            <w:pPr>
              <w:contextualSpacing/>
              <w:rPr>
                <w:rFonts w:ascii="Arial" w:hAnsi="Arial" w:cs="Arial"/>
                <w:color w:val="000000"/>
                <w:sz w:val="18"/>
                <w:szCs w:val="18"/>
              </w:rPr>
            </w:pPr>
          </w:p>
        </w:tc>
      </w:tr>
      <w:tr w:rsidR="00C66AC3" w:rsidRPr="00C66AC3" w14:paraId="63F9839A" w14:textId="77777777" w:rsidTr="005B0EBA">
        <w:trPr>
          <w:trHeight w:val="6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3D3E1A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14</w:t>
            </w:r>
          </w:p>
        </w:tc>
        <w:tc>
          <w:tcPr>
            <w:tcW w:w="0" w:type="auto"/>
            <w:tcBorders>
              <w:top w:val="nil"/>
              <w:left w:val="nil"/>
              <w:bottom w:val="single" w:sz="8" w:space="0" w:color="auto"/>
              <w:right w:val="single" w:sz="8" w:space="0" w:color="auto"/>
            </w:tcBorders>
            <w:shd w:val="clear" w:color="auto" w:fill="auto"/>
            <w:vAlign w:val="center"/>
            <w:hideMark/>
          </w:tcPr>
          <w:p w14:paraId="4284F972"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Средний расход тепловой энергии на отопление на одного жителя</w:t>
            </w:r>
          </w:p>
        </w:tc>
        <w:tc>
          <w:tcPr>
            <w:tcW w:w="0" w:type="auto"/>
            <w:tcBorders>
              <w:top w:val="nil"/>
              <w:left w:val="nil"/>
              <w:bottom w:val="single" w:sz="8" w:space="0" w:color="auto"/>
              <w:right w:val="single" w:sz="8" w:space="0" w:color="auto"/>
            </w:tcBorders>
            <w:shd w:val="clear" w:color="auto" w:fill="auto"/>
            <w:noWrap/>
            <w:vAlign w:val="center"/>
            <w:hideMark/>
          </w:tcPr>
          <w:p w14:paraId="0262573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Гкал/чел/год</w:t>
            </w:r>
          </w:p>
        </w:tc>
        <w:tc>
          <w:tcPr>
            <w:tcW w:w="0" w:type="auto"/>
            <w:tcBorders>
              <w:top w:val="nil"/>
              <w:left w:val="nil"/>
              <w:bottom w:val="single" w:sz="8" w:space="0" w:color="auto"/>
              <w:right w:val="single" w:sz="8" w:space="0" w:color="auto"/>
            </w:tcBorders>
            <w:shd w:val="clear" w:color="auto" w:fill="auto"/>
            <w:vAlign w:val="center"/>
            <w:hideMark/>
          </w:tcPr>
          <w:p w14:paraId="11B8B9C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0" w:type="auto"/>
            <w:tcBorders>
              <w:top w:val="nil"/>
              <w:left w:val="nil"/>
              <w:bottom w:val="single" w:sz="8" w:space="0" w:color="auto"/>
              <w:right w:val="single" w:sz="8" w:space="0" w:color="auto"/>
            </w:tcBorders>
            <w:shd w:val="clear" w:color="auto" w:fill="auto"/>
            <w:vAlign w:val="center"/>
            <w:hideMark/>
          </w:tcPr>
          <w:p w14:paraId="76BC47E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0" w:type="auto"/>
            <w:tcBorders>
              <w:top w:val="nil"/>
              <w:left w:val="nil"/>
              <w:bottom w:val="single" w:sz="8" w:space="0" w:color="auto"/>
              <w:right w:val="single" w:sz="8" w:space="0" w:color="auto"/>
            </w:tcBorders>
            <w:shd w:val="clear" w:color="auto" w:fill="auto"/>
            <w:vAlign w:val="center"/>
            <w:hideMark/>
          </w:tcPr>
          <w:p w14:paraId="30208C9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0" w:type="auto"/>
            <w:tcBorders>
              <w:top w:val="nil"/>
              <w:left w:val="nil"/>
              <w:bottom w:val="single" w:sz="8" w:space="0" w:color="auto"/>
              <w:right w:val="single" w:sz="8" w:space="0" w:color="auto"/>
            </w:tcBorders>
            <w:shd w:val="clear" w:color="auto" w:fill="auto"/>
            <w:vAlign w:val="center"/>
            <w:hideMark/>
          </w:tcPr>
          <w:p w14:paraId="6BBE64E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0" w:type="auto"/>
            <w:tcBorders>
              <w:top w:val="nil"/>
              <w:left w:val="nil"/>
              <w:bottom w:val="single" w:sz="8" w:space="0" w:color="auto"/>
              <w:right w:val="single" w:sz="8" w:space="0" w:color="auto"/>
            </w:tcBorders>
            <w:shd w:val="clear" w:color="auto" w:fill="auto"/>
            <w:vAlign w:val="center"/>
            <w:hideMark/>
          </w:tcPr>
          <w:p w14:paraId="0232E3C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0" w:type="auto"/>
            <w:tcBorders>
              <w:top w:val="nil"/>
              <w:left w:val="nil"/>
              <w:bottom w:val="single" w:sz="8" w:space="0" w:color="auto"/>
              <w:right w:val="single" w:sz="8" w:space="0" w:color="auto"/>
            </w:tcBorders>
            <w:shd w:val="clear" w:color="auto" w:fill="auto"/>
            <w:vAlign w:val="center"/>
            <w:hideMark/>
          </w:tcPr>
          <w:p w14:paraId="75589FD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r>
      <w:tr w:rsidR="00C66AC3" w:rsidRPr="00C66AC3" w14:paraId="4293F02F" w14:textId="77777777" w:rsidTr="005B0EBA">
        <w:trPr>
          <w:trHeight w:val="178"/>
        </w:trPr>
        <w:tc>
          <w:tcPr>
            <w:tcW w:w="0" w:type="auto"/>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763AA334" w14:textId="77777777"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с. Чеускино</w:t>
            </w:r>
          </w:p>
        </w:tc>
      </w:tr>
      <w:tr w:rsidR="00C66AC3" w:rsidRPr="00C66AC3" w14:paraId="71B9965D" w14:textId="77777777" w:rsidTr="005B0EBA">
        <w:trPr>
          <w:trHeight w:val="239"/>
        </w:trPr>
        <w:tc>
          <w:tcPr>
            <w:tcW w:w="0" w:type="auto"/>
            <w:tcBorders>
              <w:top w:val="nil"/>
              <w:left w:val="single" w:sz="8" w:space="0" w:color="auto"/>
              <w:bottom w:val="nil"/>
              <w:right w:val="single" w:sz="8" w:space="0" w:color="auto"/>
            </w:tcBorders>
            <w:shd w:val="clear" w:color="auto" w:fill="auto"/>
            <w:vAlign w:val="center"/>
            <w:hideMark/>
          </w:tcPr>
          <w:p w14:paraId="4072234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w:t>
            </w:r>
          </w:p>
        </w:tc>
        <w:tc>
          <w:tcPr>
            <w:tcW w:w="0" w:type="auto"/>
            <w:tcBorders>
              <w:top w:val="nil"/>
              <w:left w:val="nil"/>
              <w:bottom w:val="nil"/>
              <w:right w:val="single" w:sz="8" w:space="0" w:color="auto"/>
            </w:tcBorders>
            <w:shd w:val="clear" w:color="auto" w:fill="auto"/>
            <w:vAlign w:val="center"/>
            <w:hideMark/>
          </w:tcPr>
          <w:p w14:paraId="75C10DD9"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Общая отапливаемая площадь жилых зданий, в том числе:</w:t>
            </w:r>
          </w:p>
        </w:tc>
        <w:tc>
          <w:tcPr>
            <w:tcW w:w="0" w:type="auto"/>
            <w:tcBorders>
              <w:top w:val="nil"/>
              <w:left w:val="nil"/>
              <w:bottom w:val="nil"/>
              <w:right w:val="single" w:sz="8" w:space="0" w:color="auto"/>
            </w:tcBorders>
            <w:shd w:val="clear" w:color="auto" w:fill="auto"/>
            <w:vAlign w:val="center"/>
            <w:hideMark/>
          </w:tcPr>
          <w:p w14:paraId="0A3D259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м²</w:t>
            </w:r>
          </w:p>
        </w:tc>
        <w:tc>
          <w:tcPr>
            <w:tcW w:w="0" w:type="auto"/>
            <w:tcBorders>
              <w:top w:val="nil"/>
              <w:left w:val="nil"/>
              <w:bottom w:val="nil"/>
              <w:right w:val="single" w:sz="8" w:space="0" w:color="auto"/>
            </w:tcBorders>
            <w:shd w:val="clear" w:color="auto" w:fill="auto"/>
            <w:vAlign w:val="center"/>
            <w:hideMark/>
          </w:tcPr>
          <w:p w14:paraId="66D89B2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18,517</w:t>
            </w:r>
          </w:p>
        </w:tc>
        <w:tc>
          <w:tcPr>
            <w:tcW w:w="0" w:type="auto"/>
            <w:tcBorders>
              <w:top w:val="nil"/>
              <w:left w:val="nil"/>
              <w:bottom w:val="nil"/>
              <w:right w:val="single" w:sz="8" w:space="0" w:color="auto"/>
            </w:tcBorders>
            <w:shd w:val="clear" w:color="auto" w:fill="auto"/>
            <w:vAlign w:val="center"/>
            <w:hideMark/>
          </w:tcPr>
          <w:p w14:paraId="1EC5EE7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16,57</w:t>
            </w:r>
          </w:p>
        </w:tc>
        <w:tc>
          <w:tcPr>
            <w:tcW w:w="0" w:type="auto"/>
            <w:tcBorders>
              <w:top w:val="nil"/>
              <w:left w:val="nil"/>
              <w:bottom w:val="nil"/>
              <w:right w:val="single" w:sz="8" w:space="0" w:color="auto"/>
            </w:tcBorders>
            <w:shd w:val="clear" w:color="auto" w:fill="auto"/>
            <w:vAlign w:val="center"/>
            <w:hideMark/>
          </w:tcPr>
          <w:p w14:paraId="2A59C19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16,38</w:t>
            </w:r>
          </w:p>
        </w:tc>
        <w:tc>
          <w:tcPr>
            <w:tcW w:w="0" w:type="auto"/>
            <w:tcBorders>
              <w:top w:val="nil"/>
              <w:left w:val="nil"/>
              <w:bottom w:val="nil"/>
              <w:right w:val="single" w:sz="8" w:space="0" w:color="auto"/>
            </w:tcBorders>
            <w:shd w:val="clear" w:color="auto" w:fill="auto"/>
            <w:vAlign w:val="center"/>
            <w:hideMark/>
          </w:tcPr>
          <w:p w14:paraId="5063A0F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16,23</w:t>
            </w:r>
          </w:p>
        </w:tc>
        <w:tc>
          <w:tcPr>
            <w:tcW w:w="0" w:type="auto"/>
            <w:tcBorders>
              <w:top w:val="nil"/>
              <w:left w:val="nil"/>
              <w:bottom w:val="nil"/>
              <w:right w:val="single" w:sz="8" w:space="0" w:color="auto"/>
            </w:tcBorders>
            <w:shd w:val="clear" w:color="auto" w:fill="auto"/>
            <w:vAlign w:val="center"/>
            <w:hideMark/>
          </w:tcPr>
          <w:p w14:paraId="1922A33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15,54</w:t>
            </w:r>
          </w:p>
        </w:tc>
        <w:tc>
          <w:tcPr>
            <w:tcW w:w="0" w:type="auto"/>
            <w:tcBorders>
              <w:top w:val="nil"/>
              <w:left w:val="nil"/>
              <w:bottom w:val="nil"/>
              <w:right w:val="single" w:sz="8" w:space="0" w:color="auto"/>
            </w:tcBorders>
            <w:shd w:val="clear" w:color="auto" w:fill="auto"/>
            <w:vAlign w:val="center"/>
            <w:hideMark/>
          </w:tcPr>
          <w:p w14:paraId="60DBF7A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15,14</w:t>
            </w:r>
          </w:p>
        </w:tc>
      </w:tr>
      <w:tr w:rsidR="00C66AC3" w:rsidRPr="00C66AC3" w14:paraId="277EB9FB" w14:textId="77777777" w:rsidTr="005B0EBA">
        <w:trPr>
          <w:trHeight w:val="101"/>
        </w:trPr>
        <w:tc>
          <w:tcPr>
            <w:tcW w:w="0" w:type="auto"/>
            <w:tcBorders>
              <w:top w:val="single" w:sz="8" w:space="0" w:color="auto"/>
              <w:left w:val="single" w:sz="8" w:space="0" w:color="auto"/>
              <w:bottom w:val="nil"/>
              <w:right w:val="single" w:sz="8" w:space="0" w:color="auto"/>
            </w:tcBorders>
            <w:shd w:val="clear" w:color="auto" w:fill="auto"/>
            <w:vAlign w:val="center"/>
            <w:hideMark/>
          </w:tcPr>
          <w:p w14:paraId="77CA6AE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w:t>
            </w:r>
          </w:p>
        </w:tc>
        <w:tc>
          <w:tcPr>
            <w:tcW w:w="0" w:type="auto"/>
            <w:tcBorders>
              <w:top w:val="single" w:sz="8" w:space="0" w:color="auto"/>
              <w:left w:val="nil"/>
              <w:bottom w:val="nil"/>
              <w:right w:val="single" w:sz="8" w:space="0" w:color="auto"/>
            </w:tcBorders>
            <w:shd w:val="clear" w:color="auto" w:fill="auto"/>
            <w:vAlign w:val="center"/>
            <w:hideMark/>
          </w:tcPr>
          <w:p w14:paraId="2B747A09"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Общая отапливаемая площадь общественно-деловых зданий</w:t>
            </w:r>
          </w:p>
        </w:tc>
        <w:tc>
          <w:tcPr>
            <w:tcW w:w="0" w:type="auto"/>
            <w:tcBorders>
              <w:top w:val="single" w:sz="8" w:space="0" w:color="auto"/>
              <w:left w:val="nil"/>
              <w:bottom w:val="nil"/>
              <w:right w:val="single" w:sz="8" w:space="0" w:color="auto"/>
            </w:tcBorders>
            <w:shd w:val="clear" w:color="auto" w:fill="auto"/>
            <w:noWrap/>
            <w:vAlign w:val="center"/>
            <w:hideMark/>
          </w:tcPr>
          <w:p w14:paraId="2E7A7BD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м²</w:t>
            </w:r>
          </w:p>
        </w:tc>
        <w:tc>
          <w:tcPr>
            <w:tcW w:w="0" w:type="auto"/>
            <w:tcBorders>
              <w:top w:val="single" w:sz="8" w:space="0" w:color="auto"/>
              <w:left w:val="nil"/>
              <w:bottom w:val="nil"/>
              <w:right w:val="single" w:sz="8" w:space="0" w:color="auto"/>
            </w:tcBorders>
            <w:shd w:val="clear" w:color="auto" w:fill="auto"/>
            <w:vAlign w:val="center"/>
            <w:hideMark/>
          </w:tcPr>
          <w:p w14:paraId="2BECE4E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6,46</w:t>
            </w:r>
          </w:p>
        </w:tc>
        <w:tc>
          <w:tcPr>
            <w:tcW w:w="0" w:type="auto"/>
            <w:tcBorders>
              <w:top w:val="single" w:sz="8" w:space="0" w:color="auto"/>
              <w:left w:val="nil"/>
              <w:bottom w:val="nil"/>
              <w:right w:val="single" w:sz="8" w:space="0" w:color="auto"/>
            </w:tcBorders>
            <w:shd w:val="clear" w:color="auto" w:fill="auto"/>
            <w:vAlign w:val="center"/>
            <w:hideMark/>
          </w:tcPr>
          <w:p w14:paraId="3A15716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6,46</w:t>
            </w:r>
          </w:p>
        </w:tc>
        <w:tc>
          <w:tcPr>
            <w:tcW w:w="0" w:type="auto"/>
            <w:tcBorders>
              <w:top w:val="single" w:sz="8" w:space="0" w:color="auto"/>
              <w:left w:val="nil"/>
              <w:bottom w:val="nil"/>
              <w:right w:val="single" w:sz="8" w:space="0" w:color="auto"/>
            </w:tcBorders>
            <w:shd w:val="clear" w:color="auto" w:fill="auto"/>
            <w:vAlign w:val="center"/>
            <w:hideMark/>
          </w:tcPr>
          <w:p w14:paraId="63ACDC0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6,46</w:t>
            </w:r>
          </w:p>
        </w:tc>
        <w:tc>
          <w:tcPr>
            <w:tcW w:w="0" w:type="auto"/>
            <w:tcBorders>
              <w:top w:val="single" w:sz="8" w:space="0" w:color="auto"/>
              <w:left w:val="nil"/>
              <w:bottom w:val="nil"/>
              <w:right w:val="single" w:sz="8" w:space="0" w:color="auto"/>
            </w:tcBorders>
            <w:shd w:val="clear" w:color="auto" w:fill="auto"/>
            <w:vAlign w:val="center"/>
            <w:hideMark/>
          </w:tcPr>
          <w:p w14:paraId="7980ECC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6,46</w:t>
            </w:r>
          </w:p>
        </w:tc>
        <w:tc>
          <w:tcPr>
            <w:tcW w:w="0" w:type="auto"/>
            <w:tcBorders>
              <w:top w:val="single" w:sz="8" w:space="0" w:color="auto"/>
              <w:left w:val="nil"/>
              <w:bottom w:val="nil"/>
              <w:right w:val="single" w:sz="8" w:space="0" w:color="auto"/>
            </w:tcBorders>
            <w:shd w:val="clear" w:color="auto" w:fill="auto"/>
            <w:vAlign w:val="center"/>
            <w:hideMark/>
          </w:tcPr>
          <w:p w14:paraId="6209578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6,46</w:t>
            </w:r>
          </w:p>
        </w:tc>
        <w:tc>
          <w:tcPr>
            <w:tcW w:w="0" w:type="auto"/>
            <w:tcBorders>
              <w:top w:val="single" w:sz="8" w:space="0" w:color="auto"/>
              <w:left w:val="nil"/>
              <w:bottom w:val="nil"/>
              <w:right w:val="single" w:sz="8" w:space="0" w:color="auto"/>
            </w:tcBorders>
            <w:shd w:val="clear" w:color="auto" w:fill="auto"/>
            <w:vAlign w:val="center"/>
            <w:hideMark/>
          </w:tcPr>
          <w:p w14:paraId="1B6FB4F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6,46</w:t>
            </w:r>
          </w:p>
        </w:tc>
      </w:tr>
      <w:tr w:rsidR="00C66AC3" w:rsidRPr="00C66AC3" w14:paraId="4E4E55F5" w14:textId="77777777"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3B19FE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w:t>
            </w:r>
          </w:p>
        </w:tc>
        <w:tc>
          <w:tcPr>
            <w:tcW w:w="0" w:type="auto"/>
            <w:tcBorders>
              <w:top w:val="nil"/>
              <w:left w:val="nil"/>
              <w:bottom w:val="single" w:sz="8" w:space="0" w:color="auto"/>
              <w:right w:val="single" w:sz="8" w:space="0" w:color="auto"/>
            </w:tcBorders>
            <w:shd w:val="clear" w:color="auto" w:fill="auto"/>
            <w:vAlign w:val="center"/>
            <w:hideMark/>
          </w:tcPr>
          <w:p w14:paraId="104F88CE"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Тепловая нагрузка всего, в том числе:</w:t>
            </w:r>
          </w:p>
        </w:tc>
        <w:tc>
          <w:tcPr>
            <w:tcW w:w="0" w:type="auto"/>
            <w:tcBorders>
              <w:top w:val="nil"/>
              <w:left w:val="nil"/>
              <w:bottom w:val="single" w:sz="8" w:space="0" w:color="auto"/>
              <w:right w:val="single" w:sz="8" w:space="0" w:color="auto"/>
            </w:tcBorders>
            <w:shd w:val="clear" w:color="auto" w:fill="auto"/>
            <w:vAlign w:val="center"/>
            <w:hideMark/>
          </w:tcPr>
          <w:p w14:paraId="5640094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71B186D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5,62</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28FDFD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5,66</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48A47C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5,69</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7F0FBA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5,73</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2F4203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5,76</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A85E92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5,98</w:t>
            </w:r>
          </w:p>
        </w:tc>
      </w:tr>
      <w:tr w:rsidR="00C66AC3" w:rsidRPr="00C66AC3" w14:paraId="49BD0292" w14:textId="77777777"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E447B3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3.1</w:t>
            </w:r>
          </w:p>
        </w:tc>
        <w:tc>
          <w:tcPr>
            <w:tcW w:w="0" w:type="auto"/>
            <w:tcBorders>
              <w:top w:val="nil"/>
              <w:left w:val="nil"/>
              <w:bottom w:val="single" w:sz="8" w:space="0" w:color="auto"/>
              <w:right w:val="single" w:sz="8" w:space="0" w:color="auto"/>
            </w:tcBorders>
            <w:shd w:val="clear" w:color="auto" w:fill="auto"/>
            <w:vAlign w:val="center"/>
            <w:hideMark/>
          </w:tcPr>
          <w:p w14:paraId="14378CFA"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в жилищном фонде, в том числе:</w:t>
            </w:r>
          </w:p>
        </w:tc>
        <w:tc>
          <w:tcPr>
            <w:tcW w:w="0" w:type="auto"/>
            <w:tcBorders>
              <w:top w:val="nil"/>
              <w:left w:val="nil"/>
              <w:bottom w:val="single" w:sz="8" w:space="0" w:color="auto"/>
              <w:right w:val="single" w:sz="8" w:space="0" w:color="auto"/>
            </w:tcBorders>
            <w:shd w:val="clear" w:color="auto" w:fill="auto"/>
            <w:noWrap/>
            <w:vAlign w:val="center"/>
            <w:hideMark/>
          </w:tcPr>
          <w:p w14:paraId="32281BC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0" w:type="auto"/>
            <w:tcBorders>
              <w:top w:val="nil"/>
              <w:left w:val="nil"/>
              <w:bottom w:val="single" w:sz="8" w:space="0" w:color="auto"/>
              <w:right w:val="single" w:sz="8" w:space="0" w:color="auto"/>
            </w:tcBorders>
            <w:shd w:val="clear" w:color="000000" w:fill="FFFFFF"/>
            <w:vAlign w:val="center"/>
            <w:hideMark/>
          </w:tcPr>
          <w:p w14:paraId="47BF5E2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3,41</w:t>
            </w:r>
          </w:p>
        </w:tc>
        <w:tc>
          <w:tcPr>
            <w:tcW w:w="0" w:type="auto"/>
            <w:tcBorders>
              <w:top w:val="nil"/>
              <w:left w:val="nil"/>
              <w:bottom w:val="single" w:sz="8" w:space="0" w:color="auto"/>
              <w:right w:val="single" w:sz="8" w:space="0" w:color="auto"/>
            </w:tcBorders>
            <w:shd w:val="clear" w:color="auto" w:fill="auto"/>
            <w:vAlign w:val="center"/>
            <w:hideMark/>
          </w:tcPr>
          <w:p w14:paraId="138C512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3,41</w:t>
            </w:r>
          </w:p>
        </w:tc>
        <w:tc>
          <w:tcPr>
            <w:tcW w:w="0" w:type="auto"/>
            <w:tcBorders>
              <w:top w:val="nil"/>
              <w:left w:val="nil"/>
              <w:bottom w:val="single" w:sz="8" w:space="0" w:color="auto"/>
              <w:right w:val="single" w:sz="8" w:space="0" w:color="auto"/>
            </w:tcBorders>
            <w:shd w:val="clear" w:color="auto" w:fill="auto"/>
            <w:vAlign w:val="center"/>
            <w:hideMark/>
          </w:tcPr>
          <w:p w14:paraId="0912A54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3,41</w:t>
            </w:r>
          </w:p>
        </w:tc>
        <w:tc>
          <w:tcPr>
            <w:tcW w:w="0" w:type="auto"/>
            <w:tcBorders>
              <w:top w:val="nil"/>
              <w:left w:val="nil"/>
              <w:bottom w:val="single" w:sz="8" w:space="0" w:color="auto"/>
              <w:right w:val="single" w:sz="8" w:space="0" w:color="auto"/>
            </w:tcBorders>
            <w:shd w:val="clear" w:color="auto" w:fill="auto"/>
            <w:vAlign w:val="center"/>
            <w:hideMark/>
          </w:tcPr>
          <w:p w14:paraId="2B5B79A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3,41</w:t>
            </w:r>
          </w:p>
        </w:tc>
        <w:tc>
          <w:tcPr>
            <w:tcW w:w="0" w:type="auto"/>
            <w:tcBorders>
              <w:top w:val="nil"/>
              <w:left w:val="nil"/>
              <w:bottom w:val="single" w:sz="8" w:space="0" w:color="auto"/>
              <w:right w:val="single" w:sz="8" w:space="0" w:color="auto"/>
            </w:tcBorders>
            <w:shd w:val="clear" w:color="auto" w:fill="auto"/>
            <w:vAlign w:val="center"/>
            <w:hideMark/>
          </w:tcPr>
          <w:p w14:paraId="6F569B8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3,41</w:t>
            </w:r>
          </w:p>
        </w:tc>
        <w:tc>
          <w:tcPr>
            <w:tcW w:w="0" w:type="auto"/>
            <w:tcBorders>
              <w:top w:val="nil"/>
              <w:left w:val="nil"/>
              <w:bottom w:val="single" w:sz="8" w:space="0" w:color="auto"/>
              <w:right w:val="single" w:sz="8" w:space="0" w:color="auto"/>
            </w:tcBorders>
            <w:shd w:val="clear" w:color="auto" w:fill="auto"/>
            <w:vAlign w:val="center"/>
            <w:hideMark/>
          </w:tcPr>
          <w:p w14:paraId="6898D1F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3,41</w:t>
            </w:r>
          </w:p>
        </w:tc>
      </w:tr>
      <w:tr w:rsidR="00C66AC3" w:rsidRPr="00C66AC3" w14:paraId="71891874" w14:textId="77777777" w:rsidTr="005B0EBA">
        <w:trPr>
          <w:trHeight w:val="60"/>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73187A32" w14:textId="77777777" w:rsidR="00C66AC3" w:rsidRPr="00C66AC3" w:rsidRDefault="00C66AC3" w:rsidP="00DE6355">
            <w:pPr>
              <w:contextualSpacing/>
              <w:jc w:val="center"/>
              <w:rPr>
                <w:rFonts w:ascii="Arial" w:hAnsi="Arial" w:cs="Arial"/>
                <w:color w:val="000000"/>
                <w:sz w:val="18"/>
                <w:szCs w:val="18"/>
              </w:rPr>
            </w:pPr>
          </w:p>
        </w:tc>
        <w:tc>
          <w:tcPr>
            <w:tcW w:w="0" w:type="auto"/>
            <w:tcBorders>
              <w:top w:val="nil"/>
              <w:left w:val="nil"/>
              <w:bottom w:val="single" w:sz="4" w:space="0" w:color="auto"/>
              <w:right w:val="single" w:sz="8" w:space="0" w:color="auto"/>
            </w:tcBorders>
            <w:shd w:val="clear" w:color="auto" w:fill="auto"/>
            <w:vAlign w:val="center"/>
            <w:hideMark/>
          </w:tcPr>
          <w:p w14:paraId="0D14C43B"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для целей отопления и вентиляции</w:t>
            </w:r>
          </w:p>
        </w:tc>
        <w:tc>
          <w:tcPr>
            <w:tcW w:w="0" w:type="auto"/>
            <w:tcBorders>
              <w:top w:val="nil"/>
              <w:left w:val="nil"/>
              <w:bottom w:val="single" w:sz="4" w:space="0" w:color="auto"/>
              <w:right w:val="single" w:sz="8" w:space="0" w:color="auto"/>
            </w:tcBorders>
            <w:shd w:val="clear" w:color="auto" w:fill="auto"/>
            <w:vAlign w:val="center"/>
            <w:hideMark/>
          </w:tcPr>
          <w:p w14:paraId="70B8CCD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0" w:type="auto"/>
            <w:tcBorders>
              <w:top w:val="nil"/>
              <w:left w:val="nil"/>
              <w:bottom w:val="single" w:sz="4" w:space="0" w:color="auto"/>
              <w:right w:val="single" w:sz="8" w:space="0" w:color="auto"/>
            </w:tcBorders>
            <w:shd w:val="clear" w:color="000000" w:fill="FFFFFF"/>
            <w:vAlign w:val="center"/>
            <w:hideMark/>
          </w:tcPr>
          <w:p w14:paraId="7C976A4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3,27</w:t>
            </w:r>
          </w:p>
        </w:tc>
        <w:tc>
          <w:tcPr>
            <w:tcW w:w="0" w:type="auto"/>
            <w:tcBorders>
              <w:top w:val="nil"/>
              <w:left w:val="nil"/>
              <w:bottom w:val="single" w:sz="4" w:space="0" w:color="auto"/>
              <w:right w:val="single" w:sz="8" w:space="0" w:color="auto"/>
            </w:tcBorders>
            <w:shd w:val="clear" w:color="auto" w:fill="auto"/>
            <w:vAlign w:val="center"/>
            <w:hideMark/>
          </w:tcPr>
          <w:p w14:paraId="57D4667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3,27</w:t>
            </w:r>
          </w:p>
        </w:tc>
        <w:tc>
          <w:tcPr>
            <w:tcW w:w="0" w:type="auto"/>
            <w:tcBorders>
              <w:top w:val="nil"/>
              <w:left w:val="nil"/>
              <w:bottom w:val="single" w:sz="4" w:space="0" w:color="auto"/>
              <w:right w:val="single" w:sz="8" w:space="0" w:color="auto"/>
            </w:tcBorders>
            <w:shd w:val="clear" w:color="auto" w:fill="auto"/>
            <w:vAlign w:val="center"/>
            <w:hideMark/>
          </w:tcPr>
          <w:p w14:paraId="0A6C43F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3,28</w:t>
            </w:r>
          </w:p>
        </w:tc>
        <w:tc>
          <w:tcPr>
            <w:tcW w:w="0" w:type="auto"/>
            <w:tcBorders>
              <w:top w:val="nil"/>
              <w:left w:val="nil"/>
              <w:bottom w:val="single" w:sz="4" w:space="0" w:color="auto"/>
              <w:right w:val="single" w:sz="8" w:space="0" w:color="auto"/>
            </w:tcBorders>
            <w:shd w:val="clear" w:color="auto" w:fill="auto"/>
            <w:vAlign w:val="center"/>
            <w:hideMark/>
          </w:tcPr>
          <w:p w14:paraId="7677446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3,28</w:t>
            </w:r>
          </w:p>
        </w:tc>
        <w:tc>
          <w:tcPr>
            <w:tcW w:w="0" w:type="auto"/>
            <w:tcBorders>
              <w:top w:val="nil"/>
              <w:left w:val="nil"/>
              <w:bottom w:val="single" w:sz="4" w:space="0" w:color="auto"/>
              <w:right w:val="single" w:sz="8" w:space="0" w:color="auto"/>
            </w:tcBorders>
            <w:shd w:val="clear" w:color="auto" w:fill="auto"/>
            <w:vAlign w:val="center"/>
            <w:hideMark/>
          </w:tcPr>
          <w:p w14:paraId="5888D53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3,28</w:t>
            </w:r>
          </w:p>
        </w:tc>
        <w:tc>
          <w:tcPr>
            <w:tcW w:w="0" w:type="auto"/>
            <w:tcBorders>
              <w:top w:val="nil"/>
              <w:left w:val="nil"/>
              <w:bottom w:val="single" w:sz="4" w:space="0" w:color="auto"/>
              <w:right w:val="single" w:sz="8" w:space="0" w:color="auto"/>
            </w:tcBorders>
            <w:shd w:val="clear" w:color="auto" w:fill="auto"/>
            <w:vAlign w:val="center"/>
            <w:hideMark/>
          </w:tcPr>
          <w:p w14:paraId="1467EA0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3,3</w:t>
            </w:r>
          </w:p>
        </w:tc>
      </w:tr>
      <w:tr w:rsidR="00C66AC3" w:rsidRPr="00C66AC3" w14:paraId="65488A91" w14:textId="77777777" w:rsidTr="005B0EBA">
        <w:trPr>
          <w:trHeight w:val="167"/>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14:paraId="337C1027" w14:textId="77777777" w:rsidR="00C66AC3" w:rsidRPr="00C66AC3" w:rsidRDefault="00C66AC3" w:rsidP="00DE6355">
            <w:pPr>
              <w:contextualSpacing/>
              <w:jc w:val="center"/>
              <w:rPr>
                <w:rFonts w:ascii="Arial" w:hAnsi="Arial" w:cs="Arial"/>
                <w:color w:val="000000"/>
                <w:sz w:val="18"/>
                <w:szCs w:val="18"/>
              </w:rPr>
            </w:pP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3984854E"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для целей горячего водоснабжения</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2BFAD2B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0" w:type="auto"/>
            <w:tcBorders>
              <w:top w:val="single" w:sz="4" w:space="0" w:color="auto"/>
              <w:left w:val="nil"/>
              <w:bottom w:val="single" w:sz="8" w:space="0" w:color="auto"/>
              <w:right w:val="single" w:sz="8" w:space="0" w:color="auto"/>
            </w:tcBorders>
            <w:shd w:val="clear" w:color="000000" w:fill="FFFFFF"/>
            <w:vAlign w:val="center"/>
            <w:hideMark/>
          </w:tcPr>
          <w:p w14:paraId="50724DA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0,14</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4C191E8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0,14</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7AB6449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0,13</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3D7148B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0,13</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3E00616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0,12</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2FA4EDE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w:t>
            </w:r>
          </w:p>
        </w:tc>
      </w:tr>
      <w:tr w:rsidR="00C66AC3" w:rsidRPr="00C66AC3" w14:paraId="59DBCEAA" w14:textId="77777777" w:rsidTr="005B0EBA">
        <w:trPr>
          <w:trHeight w:val="8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AF8C4F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3.2</w:t>
            </w:r>
          </w:p>
        </w:tc>
        <w:tc>
          <w:tcPr>
            <w:tcW w:w="0" w:type="auto"/>
            <w:tcBorders>
              <w:top w:val="nil"/>
              <w:left w:val="nil"/>
              <w:bottom w:val="single" w:sz="8" w:space="0" w:color="auto"/>
              <w:right w:val="single" w:sz="8" w:space="0" w:color="auto"/>
            </w:tcBorders>
            <w:shd w:val="clear" w:color="auto" w:fill="auto"/>
            <w:vAlign w:val="center"/>
            <w:hideMark/>
          </w:tcPr>
          <w:p w14:paraId="24A97EAB"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в общественно-деловом фонде, в том числе:</w:t>
            </w:r>
          </w:p>
        </w:tc>
        <w:tc>
          <w:tcPr>
            <w:tcW w:w="0" w:type="auto"/>
            <w:tcBorders>
              <w:top w:val="nil"/>
              <w:left w:val="nil"/>
              <w:bottom w:val="single" w:sz="8" w:space="0" w:color="auto"/>
              <w:right w:val="single" w:sz="8" w:space="0" w:color="auto"/>
            </w:tcBorders>
            <w:shd w:val="clear" w:color="auto" w:fill="auto"/>
            <w:vAlign w:val="center"/>
            <w:hideMark/>
          </w:tcPr>
          <w:p w14:paraId="156D236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0" w:type="auto"/>
            <w:tcBorders>
              <w:top w:val="nil"/>
              <w:left w:val="nil"/>
              <w:bottom w:val="single" w:sz="8" w:space="0" w:color="auto"/>
              <w:right w:val="single" w:sz="8" w:space="0" w:color="auto"/>
            </w:tcBorders>
            <w:shd w:val="clear" w:color="000000" w:fill="FFFFFF"/>
            <w:vAlign w:val="center"/>
            <w:hideMark/>
          </w:tcPr>
          <w:p w14:paraId="16F4635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2,21</w:t>
            </w:r>
          </w:p>
        </w:tc>
        <w:tc>
          <w:tcPr>
            <w:tcW w:w="0" w:type="auto"/>
            <w:tcBorders>
              <w:top w:val="nil"/>
              <w:left w:val="nil"/>
              <w:bottom w:val="single" w:sz="8" w:space="0" w:color="auto"/>
              <w:right w:val="single" w:sz="8" w:space="0" w:color="auto"/>
            </w:tcBorders>
            <w:shd w:val="clear" w:color="auto" w:fill="auto"/>
            <w:vAlign w:val="center"/>
            <w:hideMark/>
          </w:tcPr>
          <w:p w14:paraId="3892CAA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2,25</w:t>
            </w:r>
          </w:p>
        </w:tc>
        <w:tc>
          <w:tcPr>
            <w:tcW w:w="0" w:type="auto"/>
            <w:tcBorders>
              <w:top w:val="nil"/>
              <w:left w:val="nil"/>
              <w:bottom w:val="single" w:sz="8" w:space="0" w:color="auto"/>
              <w:right w:val="single" w:sz="8" w:space="0" w:color="auto"/>
            </w:tcBorders>
            <w:shd w:val="clear" w:color="auto" w:fill="auto"/>
            <w:vAlign w:val="center"/>
            <w:hideMark/>
          </w:tcPr>
          <w:p w14:paraId="72764E2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2,28</w:t>
            </w:r>
          </w:p>
        </w:tc>
        <w:tc>
          <w:tcPr>
            <w:tcW w:w="0" w:type="auto"/>
            <w:tcBorders>
              <w:top w:val="nil"/>
              <w:left w:val="nil"/>
              <w:bottom w:val="single" w:sz="8" w:space="0" w:color="auto"/>
              <w:right w:val="single" w:sz="8" w:space="0" w:color="auto"/>
            </w:tcBorders>
            <w:shd w:val="clear" w:color="auto" w:fill="auto"/>
            <w:vAlign w:val="center"/>
            <w:hideMark/>
          </w:tcPr>
          <w:p w14:paraId="3FA0F8F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2,32</w:t>
            </w:r>
          </w:p>
        </w:tc>
        <w:tc>
          <w:tcPr>
            <w:tcW w:w="0" w:type="auto"/>
            <w:tcBorders>
              <w:top w:val="nil"/>
              <w:left w:val="nil"/>
              <w:bottom w:val="single" w:sz="8" w:space="0" w:color="auto"/>
              <w:right w:val="single" w:sz="8" w:space="0" w:color="auto"/>
            </w:tcBorders>
            <w:shd w:val="clear" w:color="auto" w:fill="auto"/>
            <w:vAlign w:val="center"/>
            <w:hideMark/>
          </w:tcPr>
          <w:p w14:paraId="1D7B408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2,36</w:t>
            </w:r>
          </w:p>
        </w:tc>
        <w:tc>
          <w:tcPr>
            <w:tcW w:w="0" w:type="auto"/>
            <w:tcBorders>
              <w:top w:val="nil"/>
              <w:left w:val="nil"/>
              <w:bottom w:val="single" w:sz="8" w:space="0" w:color="auto"/>
              <w:right w:val="single" w:sz="8" w:space="0" w:color="auto"/>
            </w:tcBorders>
            <w:shd w:val="clear" w:color="auto" w:fill="auto"/>
            <w:vAlign w:val="center"/>
            <w:hideMark/>
          </w:tcPr>
          <w:p w14:paraId="1C67EC2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2,57</w:t>
            </w:r>
          </w:p>
        </w:tc>
      </w:tr>
      <w:tr w:rsidR="00C66AC3" w:rsidRPr="00C66AC3" w14:paraId="4900B173" w14:textId="77777777" w:rsidTr="005B0EBA">
        <w:trPr>
          <w:trHeight w:val="149"/>
        </w:trPr>
        <w:tc>
          <w:tcPr>
            <w:tcW w:w="0" w:type="auto"/>
            <w:tcBorders>
              <w:top w:val="nil"/>
              <w:left w:val="single" w:sz="8" w:space="0" w:color="auto"/>
              <w:bottom w:val="single" w:sz="8" w:space="0" w:color="auto"/>
              <w:right w:val="single" w:sz="8" w:space="0" w:color="auto"/>
            </w:tcBorders>
            <w:shd w:val="clear" w:color="auto" w:fill="auto"/>
            <w:vAlign w:val="center"/>
          </w:tcPr>
          <w:p w14:paraId="60942D91" w14:textId="77777777" w:rsidR="00C66AC3" w:rsidRPr="00C66AC3" w:rsidRDefault="00C66AC3" w:rsidP="00DE6355">
            <w:pPr>
              <w:contextualSpacing/>
              <w:jc w:val="center"/>
              <w:rPr>
                <w:rFonts w:ascii="Arial" w:hAnsi="Arial" w:cs="Arial"/>
                <w:color w:val="000000"/>
                <w:sz w:val="18"/>
                <w:szCs w:val="18"/>
              </w:rPr>
            </w:pPr>
          </w:p>
        </w:tc>
        <w:tc>
          <w:tcPr>
            <w:tcW w:w="0" w:type="auto"/>
            <w:tcBorders>
              <w:top w:val="nil"/>
              <w:left w:val="nil"/>
              <w:bottom w:val="single" w:sz="8" w:space="0" w:color="auto"/>
              <w:right w:val="single" w:sz="8" w:space="0" w:color="auto"/>
            </w:tcBorders>
            <w:shd w:val="clear" w:color="auto" w:fill="auto"/>
            <w:vAlign w:val="center"/>
            <w:hideMark/>
          </w:tcPr>
          <w:p w14:paraId="2FA4FD67"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для целей отопления и вентиляции</w:t>
            </w:r>
          </w:p>
        </w:tc>
        <w:tc>
          <w:tcPr>
            <w:tcW w:w="0" w:type="auto"/>
            <w:tcBorders>
              <w:top w:val="nil"/>
              <w:left w:val="nil"/>
              <w:bottom w:val="single" w:sz="8" w:space="0" w:color="auto"/>
              <w:right w:val="single" w:sz="8" w:space="0" w:color="auto"/>
            </w:tcBorders>
            <w:shd w:val="clear" w:color="auto" w:fill="auto"/>
            <w:vAlign w:val="center"/>
            <w:hideMark/>
          </w:tcPr>
          <w:p w14:paraId="679A173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0" w:type="auto"/>
            <w:tcBorders>
              <w:top w:val="nil"/>
              <w:left w:val="nil"/>
              <w:bottom w:val="single" w:sz="8" w:space="0" w:color="auto"/>
              <w:right w:val="single" w:sz="8" w:space="0" w:color="auto"/>
            </w:tcBorders>
            <w:shd w:val="clear" w:color="000000" w:fill="FFFFFF"/>
            <w:vAlign w:val="center"/>
            <w:hideMark/>
          </w:tcPr>
          <w:p w14:paraId="1D792E5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2,12</w:t>
            </w:r>
          </w:p>
        </w:tc>
        <w:tc>
          <w:tcPr>
            <w:tcW w:w="0" w:type="auto"/>
            <w:tcBorders>
              <w:top w:val="nil"/>
              <w:left w:val="nil"/>
              <w:bottom w:val="single" w:sz="8" w:space="0" w:color="auto"/>
              <w:right w:val="single" w:sz="8" w:space="0" w:color="auto"/>
            </w:tcBorders>
            <w:shd w:val="clear" w:color="auto" w:fill="auto"/>
            <w:vAlign w:val="center"/>
            <w:hideMark/>
          </w:tcPr>
          <w:p w14:paraId="4CF36A2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2,16</w:t>
            </w:r>
          </w:p>
        </w:tc>
        <w:tc>
          <w:tcPr>
            <w:tcW w:w="0" w:type="auto"/>
            <w:tcBorders>
              <w:top w:val="nil"/>
              <w:left w:val="nil"/>
              <w:bottom w:val="single" w:sz="8" w:space="0" w:color="auto"/>
              <w:right w:val="single" w:sz="8" w:space="0" w:color="auto"/>
            </w:tcBorders>
            <w:shd w:val="clear" w:color="auto" w:fill="auto"/>
            <w:vAlign w:val="center"/>
            <w:hideMark/>
          </w:tcPr>
          <w:p w14:paraId="313CADB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2,19</w:t>
            </w:r>
          </w:p>
        </w:tc>
        <w:tc>
          <w:tcPr>
            <w:tcW w:w="0" w:type="auto"/>
            <w:tcBorders>
              <w:top w:val="nil"/>
              <w:left w:val="nil"/>
              <w:bottom w:val="single" w:sz="8" w:space="0" w:color="auto"/>
              <w:right w:val="single" w:sz="8" w:space="0" w:color="auto"/>
            </w:tcBorders>
            <w:shd w:val="clear" w:color="auto" w:fill="auto"/>
            <w:vAlign w:val="center"/>
            <w:hideMark/>
          </w:tcPr>
          <w:p w14:paraId="7FE0305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2,23</w:t>
            </w:r>
          </w:p>
        </w:tc>
        <w:tc>
          <w:tcPr>
            <w:tcW w:w="0" w:type="auto"/>
            <w:tcBorders>
              <w:top w:val="nil"/>
              <w:left w:val="nil"/>
              <w:bottom w:val="single" w:sz="8" w:space="0" w:color="auto"/>
              <w:right w:val="single" w:sz="8" w:space="0" w:color="auto"/>
            </w:tcBorders>
            <w:shd w:val="clear" w:color="auto" w:fill="auto"/>
            <w:vAlign w:val="center"/>
            <w:hideMark/>
          </w:tcPr>
          <w:p w14:paraId="56AC9AE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2,27</w:t>
            </w:r>
          </w:p>
        </w:tc>
        <w:tc>
          <w:tcPr>
            <w:tcW w:w="0" w:type="auto"/>
            <w:tcBorders>
              <w:top w:val="nil"/>
              <w:left w:val="nil"/>
              <w:bottom w:val="single" w:sz="8" w:space="0" w:color="auto"/>
              <w:right w:val="single" w:sz="8" w:space="0" w:color="auto"/>
            </w:tcBorders>
            <w:shd w:val="clear" w:color="auto" w:fill="auto"/>
            <w:vAlign w:val="center"/>
            <w:hideMark/>
          </w:tcPr>
          <w:p w14:paraId="36BE990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2,49</w:t>
            </w:r>
          </w:p>
        </w:tc>
      </w:tr>
      <w:tr w:rsidR="00C66AC3" w:rsidRPr="00C66AC3" w14:paraId="4748363E" w14:textId="77777777" w:rsidTr="005B0EBA">
        <w:trPr>
          <w:trHeight w:val="67"/>
        </w:trPr>
        <w:tc>
          <w:tcPr>
            <w:tcW w:w="0" w:type="auto"/>
            <w:tcBorders>
              <w:top w:val="nil"/>
              <w:left w:val="single" w:sz="8" w:space="0" w:color="auto"/>
              <w:bottom w:val="single" w:sz="8" w:space="0" w:color="auto"/>
              <w:right w:val="single" w:sz="8" w:space="0" w:color="auto"/>
            </w:tcBorders>
            <w:shd w:val="clear" w:color="auto" w:fill="auto"/>
            <w:vAlign w:val="center"/>
          </w:tcPr>
          <w:p w14:paraId="3AA46CCF" w14:textId="77777777" w:rsidR="00C66AC3" w:rsidRPr="00C66AC3" w:rsidRDefault="00C66AC3" w:rsidP="00DE6355">
            <w:pPr>
              <w:contextualSpacing/>
              <w:jc w:val="center"/>
              <w:rPr>
                <w:rFonts w:ascii="Arial" w:hAnsi="Arial" w:cs="Arial"/>
                <w:color w:val="000000"/>
                <w:sz w:val="18"/>
                <w:szCs w:val="18"/>
              </w:rPr>
            </w:pPr>
          </w:p>
        </w:tc>
        <w:tc>
          <w:tcPr>
            <w:tcW w:w="0" w:type="auto"/>
            <w:tcBorders>
              <w:top w:val="nil"/>
              <w:left w:val="nil"/>
              <w:bottom w:val="single" w:sz="8" w:space="0" w:color="auto"/>
              <w:right w:val="single" w:sz="8" w:space="0" w:color="auto"/>
            </w:tcBorders>
            <w:shd w:val="clear" w:color="auto" w:fill="auto"/>
            <w:vAlign w:val="center"/>
            <w:hideMark/>
          </w:tcPr>
          <w:p w14:paraId="50EF077B"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для целей горячего водоснабжения</w:t>
            </w:r>
          </w:p>
        </w:tc>
        <w:tc>
          <w:tcPr>
            <w:tcW w:w="0" w:type="auto"/>
            <w:tcBorders>
              <w:top w:val="nil"/>
              <w:left w:val="nil"/>
              <w:bottom w:val="single" w:sz="8" w:space="0" w:color="auto"/>
              <w:right w:val="single" w:sz="8" w:space="0" w:color="auto"/>
            </w:tcBorders>
            <w:shd w:val="clear" w:color="auto" w:fill="auto"/>
            <w:vAlign w:val="center"/>
            <w:hideMark/>
          </w:tcPr>
          <w:p w14:paraId="7CFEE20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0" w:type="auto"/>
            <w:tcBorders>
              <w:top w:val="nil"/>
              <w:left w:val="nil"/>
              <w:bottom w:val="single" w:sz="8" w:space="0" w:color="auto"/>
              <w:right w:val="single" w:sz="8" w:space="0" w:color="auto"/>
            </w:tcBorders>
            <w:shd w:val="clear" w:color="000000" w:fill="FFFFFF"/>
            <w:vAlign w:val="center"/>
            <w:hideMark/>
          </w:tcPr>
          <w:p w14:paraId="5933344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0,09</w:t>
            </w:r>
          </w:p>
        </w:tc>
        <w:tc>
          <w:tcPr>
            <w:tcW w:w="0" w:type="auto"/>
            <w:tcBorders>
              <w:top w:val="nil"/>
              <w:left w:val="nil"/>
              <w:bottom w:val="single" w:sz="8" w:space="0" w:color="auto"/>
              <w:right w:val="single" w:sz="8" w:space="0" w:color="auto"/>
            </w:tcBorders>
            <w:shd w:val="clear" w:color="auto" w:fill="auto"/>
            <w:vAlign w:val="center"/>
            <w:hideMark/>
          </w:tcPr>
          <w:p w14:paraId="1C68CDE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0,09</w:t>
            </w:r>
          </w:p>
        </w:tc>
        <w:tc>
          <w:tcPr>
            <w:tcW w:w="0" w:type="auto"/>
            <w:tcBorders>
              <w:top w:val="nil"/>
              <w:left w:val="nil"/>
              <w:bottom w:val="single" w:sz="8" w:space="0" w:color="auto"/>
              <w:right w:val="single" w:sz="8" w:space="0" w:color="auto"/>
            </w:tcBorders>
            <w:shd w:val="clear" w:color="auto" w:fill="auto"/>
            <w:vAlign w:val="center"/>
            <w:hideMark/>
          </w:tcPr>
          <w:p w14:paraId="7BAED48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0,09</w:t>
            </w:r>
          </w:p>
        </w:tc>
        <w:tc>
          <w:tcPr>
            <w:tcW w:w="0" w:type="auto"/>
            <w:tcBorders>
              <w:top w:val="nil"/>
              <w:left w:val="nil"/>
              <w:bottom w:val="single" w:sz="8" w:space="0" w:color="auto"/>
              <w:right w:val="single" w:sz="8" w:space="0" w:color="auto"/>
            </w:tcBorders>
            <w:shd w:val="clear" w:color="auto" w:fill="auto"/>
            <w:vAlign w:val="center"/>
            <w:hideMark/>
          </w:tcPr>
          <w:p w14:paraId="7D1D1EA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0,09</w:t>
            </w:r>
          </w:p>
        </w:tc>
        <w:tc>
          <w:tcPr>
            <w:tcW w:w="0" w:type="auto"/>
            <w:tcBorders>
              <w:top w:val="nil"/>
              <w:left w:val="nil"/>
              <w:bottom w:val="single" w:sz="8" w:space="0" w:color="auto"/>
              <w:right w:val="single" w:sz="8" w:space="0" w:color="auto"/>
            </w:tcBorders>
            <w:shd w:val="clear" w:color="auto" w:fill="auto"/>
            <w:vAlign w:val="center"/>
            <w:hideMark/>
          </w:tcPr>
          <w:p w14:paraId="612EE3F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0,09</w:t>
            </w:r>
          </w:p>
        </w:tc>
        <w:tc>
          <w:tcPr>
            <w:tcW w:w="0" w:type="auto"/>
            <w:tcBorders>
              <w:top w:val="nil"/>
              <w:left w:val="nil"/>
              <w:bottom w:val="single" w:sz="8" w:space="0" w:color="auto"/>
              <w:right w:val="single" w:sz="8" w:space="0" w:color="auto"/>
            </w:tcBorders>
            <w:shd w:val="clear" w:color="auto" w:fill="auto"/>
            <w:vAlign w:val="center"/>
            <w:hideMark/>
          </w:tcPr>
          <w:p w14:paraId="5EED0E3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0,08</w:t>
            </w:r>
          </w:p>
        </w:tc>
      </w:tr>
      <w:tr w:rsidR="00C66AC3" w:rsidRPr="00C66AC3" w14:paraId="5ED962A4" w14:textId="77777777" w:rsidTr="005B0EBA">
        <w:trPr>
          <w:trHeight w:val="127"/>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855BA9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w:t>
            </w:r>
          </w:p>
        </w:tc>
        <w:tc>
          <w:tcPr>
            <w:tcW w:w="0" w:type="auto"/>
            <w:tcBorders>
              <w:top w:val="nil"/>
              <w:left w:val="nil"/>
              <w:bottom w:val="single" w:sz="8" w:space="0" w:color="auto"/>
              <w:right w:val="single" w:sz="8" w:space="0" w:color="auto"/>
            </w:tcBorders>
            <w:shd w:val="clear" w:color="auto" w:fill="auto"/>
            <w:vAlign w:val="center"/>
            <w:hideMark/>
          </w:tcPr>
          <w:p w14:paraId="4BE348E8"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Расход тепловой энергии, всего, в том числе:</w:t>
            </w:r>
          </w:p>
        </w:tc>
        <w:tc>
          <w:tcPr>
            <w:tcW w:w="0" w:type="auto"/>
            <w:tcBorders>
              <w:top w:val="nil"/>
              <w:left w:val="nil"/>
              <w:bottom w:val="single" w:sz="8" w:space="0" w:color="auto"/>
              <w:right w:val="single" w:sz="8" w:space="0" w:color="auto"/>
            </w:tcBorders>
            <w:shd w:val="clear" w:color="auto" w:fill="auto"/>
            <w:vAlign w:val="center"/>
            <w:hideMark/>
          </w:tcPr>
          <w:p w14:paraId="6970CC4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0" w:type="auto"/>
            <w:tcBorders>
              <w:top w:val="nil"/>
              <w:left w:val="nil"/>
              <w:bottom w:val="single" w:sz="8" w:space="0" w:color="auto"/>
              <w:right w:val="single" w:sz="8" w:space="0" w:color="auto"/>
            </w:tcBorders>
            <w:shd w:val="clear" w:color="000000" w:fill="FFFFFF"/>
            <w:vAlign w:val="center"/>
            <w:hideMark/>
          </w:tcPr>
          <w:p w14:paraId="27591A5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9,47</w:t>
            </w:r>
          </w:p>
        </w:tc>
        <w:tc>
          <w:tcPr>
            <w:tcW w:w="0" w:type="auto"/>
            <w:tcBorders>
              <w:top w:val="nil"/>
              <w:left w:val="nil"/>
              <w:bottom w:val="single" w:sz="8" w:space="0" w:color="auto"/>
              <w:right w:val="single" w:sz="8" w:space="0" w:color="auto"/>
            </w:tcBorders>
            <w:shd w:val="clear" w:color="auto" w:fill="auto"/>
            <w:vAlign w:val="center"/>
            <w:hideMark/>
          </w:tcPr>
          <w:p w14:paraId="2053E94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9,53</w:t>
            </w:r>
          </w:p>
        </w:tc>
        <w:tc>
          <w:tcPr>
            <w:tcW w:w="0" w:type="auto"/>
            <w:tcBorders>
              <w:top w:val="nil"/>
              <w:left w:val="nil"/>
              <w:bottom w:val="single" w:sz="8" w:space="0" w:color="auto"/>
              <w:right w:val="single" w:sz="8" w:space="0" w:color="auto"/>
            </w:tcBorders>
            <w:shd w:val="clear" w:color="auto" w:fill="auto"/>
            <w:vAlign w:val="center"/>
            <w:hideMark/>
          </w:tcPr>
          <w:p w14:paraId="4E2802D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9,59</w:t>
            </w:r>
          </w:p>
        </w:tc>
        <w:tc>
          <w:tcPr>
            <w:tcW w:w="0" w:type="auto"/>
            <w:tcBorders>
              <w:top w:val="nil"/>
              <w:left w:val="nil"/>
              <w:bottom w:val="single" w:sz="8" w:space="0" w:color="auto"/>
              <w:right w:val="single" w:sz="8" w:space="0" w:color="auto"/>
            </w:tcBorders>
            <w:shd w:val="clear" w:color="auto" w:fill="auto"/>
            <w:vAlign w:val="center"/>
            <w:hideMark/>
          </w:tcPr>
          <w:p w14:paraId="7001834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9,65</w:t>
            </w:r>
          </w:p>
        </w:tc>
        <w:tc>
          <w:tcPr>
            <w:tcW w:w="0" w:type="auto"/>
            <w:tcBorders>
              <w:top w:val="nil"/>
              <w:left w:val="nil"/>
              <w:bottom w:val="single" w:sz="8" w:space="0" w:color="auto"/>
              <w:right w:val="single" w:sz="8" w:space="0" w:color="auto"/>
            </w:tcBorders>
            <w:shd w:val="clear" w:color="auto" w:fill="auto"/>
            <w:vAlign w:val="center"/>
            <w:hideMark/>
          </w:tcPr>
          <w:p w14:paraId="0515920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9,71</w:t>
            </w:r>
          </w:p>
        </w:tc>
        <w:tc>
          <w:tcPr>
            <w:tcW w:w="0" w:type="auto"/>
            <w:tcBorders>
              <w:top w:val="nil"/>
              <w:left w:val="nil"/>
              <w:bottom w:val="single" w:sz="8" w:space="0" w:color="auto"/>
              <w:right w:val="single" w:sz="8" w:space="0" w:color="auto"/>
            </w:tcBorders>
            <w:shd w:val="clear" w:color="auto" w:fill="auto"/>
            <w:vAlign w:val="center"/>
            <w:hideMark/>
          </w:tcPr>
          <w:p w14:paraId="27901DF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10,08</w:t>
            </w:r>
          </w:p>
        </w:tc>
      </w:tr>
      <w:tr w:rsidR="00C66AC3" w:rsidRPr="00C66AC3" w14:paraId="18591EB3" w14:textId="77777777"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4AA215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4.1</w:t>
            </w:r>
          </w:p>
        </w:tc>
        <w:tc>
          <w:tcPr>
            <w:tcW w:w="0" w:type="auto"/>
            <w:tcBorders>
              <w:top w:val="nil"/>
              <w:left w:val="nil"/>
              <w:bottom w:val="single" w:sz="8" w:space="0" w:color="auto"/>
              <w:right w:val="single" w:sz="8" w:space="0" w:color="auto"/>
            </w:tcBorders>
            <w:shd w:val="clear" w:color="auto" w:fill="auto"/>
            <w:vAlign w:val="center"/>
            <w:hideMark/>
          </w:tcPr>
          <w:p w14:paraId="1DCDF8CC"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в жилищном фонде</w:t>
            </w:r>
          </w:p>
        </w:tc>
        <w:tc>
          <w:tcPr>
            <w:tcW w:w="0" w:type="auto"/>
            <w:tcBorders>
              <w:top w:val="nil"/>
              <w:left w:val="nil"/>
              <w:bottom w:val="single" w:sz="8" w:space="0" w:color="auto"/>
              <w:right w:val="single" w:sz="8" w:space="0" w:color="auto"/>
            </w:tcBorders>
            <w:shd w:val="clear" w:color="auto" w:fill="auto"/>
            <w:vAlign w:val="center"/>
            <w:hideMark/>
          </w:tcPr>
          <w:p w14:paraId="01CE7D0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0" w:type="auto"/>
            <w:tcBorders>
              <w:top w:val="nil"/>
              <w:left w:val="nil"/>
              <w:bottom w:val="single" w:sz="8" w:space="0" w:color="auto"/>
              <w:right w:val="single" w:sz="8" w:space="0" w:color="auto"/>
            </w:tcBorders>
            <w:shd w:val="clear" w:color="000000" w:fill="FFFFFF"/>
            <w:vAlign w:val="center"/>
            <w:hideMark/>
          </w:tcPr>
          <w:p w14:paraId="69A05ED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5,44</w:t>
            </w:r>
          </w:p>
        </w:tc>
        <w:tc>
          <w:tcPr>
            <w:tcW w:w="0" w:type="auto"/>
            <w:tcBorders>
              <w:top w:val="nil"/>
              <w:left w:val="nil"/>
              <w:bottom w:val="single" w:sz="8" w:space="0" w:color="auto"/>
              <w:right w:val="single" w:sz="8" w:space="0" w:color="auto"/>
            </w:tcBorders>
            <w:shd w:val="clear" w:color="auto" w:fill="auto"/>
            <w:vAlign w:val="center"/>
            <w:hideMark/>
          </w:tcPr>
          <w:p w14:paraId="48637FB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5,44</w:t>
            </w:r>
          </w:p>
        </w:tc>
        <w:tc>
          <w:tcPr>
            <w:tcW w:w="0" w:type="auto"/>
            <w:tcBorders>
              <w:top w:val="nil"/>
              <w:left w:val="nil"/>
              <w:bottom w:val="single" w:sz="8" w:space="0" w:color="auto"/>
              <w:right w:val="single" w:sz="8" w:space="0" w:color="auto"/>
            </w:tcBorders>
            <w:shd w:val="clear" w:color="auto" w:fill="auto"/>
            <w:vAlign w:val="center"/>
            <w:hideMark/>
          </w:tcPr>
          <w:p w14:paraId="2C27EBB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5,44</w:t>
            </w:r>
          </w:p>
        </w:tc>
        <w:tc>
          <w:tcPr>
            <w:tcW w:w="0" w:type="auto"/>
            <w:tcBorders>
              <w:top w:val="nil"/>
              <w:left w:val="nil"/>
              <w:bottom w:val="single" w:sz="8" w:space="0" w:color="auto"/>
              <w:right w:val="single" w:sz="8" w:space="0" w:color="auto"/>
            </w:tcBorders>
            <w:shd w:val="clear" w:color="auto" w:fill="auto"/>
            <w:vAlign w:val="center"/>
            <w:hideMark/>
          </w:tcPr>
          <w:p w14:paraId="1289DF7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5,44</w:t>
            </w:r>
          </w:p>
        </w:tc>
        <w:tc>
          <w:tcPr>
            <w:tcW w:w="0" w:type="auto"/>
            <w:tcBorders>
              <w:top w:val="nil"/>
              <w:left w:val="nil"/>
              <w:bottom w:val="single" w:sz="8" w:space="0" w:color="auto"/>
              <w:right w:val="single" w:sz="8" w:space="0" w:color="auto"/>
            </w:tcBorders>
            <w:shd w:val="clear" w:color="auto" w:fill="auto"/>
            <w:vAlign w:val="center"/>
            <w:hideMark/>
          </w:tcPr>
          <w:p w14:paraId="4E4D820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5,44</w:t>
            </w:r>
          </w:p>
        </w:tc>
        <w:tc>
          <w:tcPr>
            <w:tcW w:w="0" w:type="auto"/>
            <w:tcBorders>
              <w:top w:val="nil"/>
              <w:left w:val="nil"/>
              <w:bottom w:val="single" w:sz="8" w:space="0" w:color="auto"/>
              <w:right w:val="single" w:sz="8" w:space="0" w:color="auto"/>
            </w:tcBorders>
            <w:shd w:val="clear" w:color="auto" w:fill="auto"/>
            <w:vAlign w:val="center"/>
            <w:hideMark/>
          </w:tcPr>
          <w:p w14:paraId="0E817B0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5,44</w:t>
            </w:r>
          </w:p>
        </w:tc>
      </w:tr>
      <w:tr w:rsidR="00C66AC3" w:rsidRPr="00C66AC3" w14:paraId="14A9BC2D" w14:textId="77777777" w:rsidTr="005B0EBA">
        <w:trPr>
          <w:trHeight w:val="91"/>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DFB6F21" w14:textId="77777777" w:rsidR="00C66AC3" w:rsidRPr="00C66AC3" w:rsidRDefault="00C66AC3" w:rsidP="00DE6355">
            <w:pPr>
              <w:contextualSpacing/>
              <w:jc w:val="center"/>
              <w:rPr>
                <w:rFonts w:ascii="Arial" w:hAnsi="Arial" w:cs="Arial"/>
                <w:color w:val="000000"/>
                <w:sz w:val="18"/>
                <w:szCs w:val="18"/>
              </w:rPr>
            </w:pPr>
          </w:p>
        </w:tc>
        <w:tc>
          <w:tcPr>
            <w:tcW w:w="0" w:type="auto"/>
            <w:tcBorders>
              <w:top w:val="nil"/>
              <w:left w:val="nil"/>
              <w:bottom w:val="single" w:sz="8" w:space="0" w:color="auto"/>
              <w:right w:val="single" w:sz="8" w:space="0" w:color="auto"/>
            </w:tcBorders>
            <w:shd w:val="clear" w:color="auto" w:fill="auto"/>
            <w:vAlign w:val="center"/>
            <w:hideMark/>
          </w:tcPr>
          <w:p w14:paraId="21E2FE03"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для целей отопления и вентиляции</w:t>
            </w:r>
          </w:p>
        </w:tc>
        <w:tc>
          <w:tcPr>
            <w:tcW w:w="0" w:type="auto"/>
            <w:tcBorders>
              <w:top w:val="nil"/>
              <w:left w:val="nil"/>
              <w:bottom w:val="single" w:sz="8" w:space="0" w:color="auto"/>
              <w:right w:val="single" w:sz="8" w:space="0" w:color="auto"/>
            </w:tcBorders>
            <w:shd w:val="clear" w:color="auto" w:fill="auto"/>
            <w:vAlign w:val="center"/>
            <w:hideMark/>
          </w:tcPr>
          <w:p w14:paraId="1C37755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0" w:type="auto"/>
            <w:tcBorders>
              <w:top w:val="nil"/>
              <w:left w:val="nil"/>
              <w:bottom w:val="single" w:sz="8" w:space="0" w:color="auto"/>
              <w:right w:val="single" w:sz="8" w:space="0" w:color="auto"/>
            </w:tcBorders>
            <w:shd w:val="clear" w:color="000000" w:fill="FFFFFF"/>
            <w:vAlign w:val="center"/>
            <w:hideMark/>
          </w:tcPr>
          <w:p w14:paraId="169D193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5,22</w:t>
            </w:r>
          </w:p>
        </w:tc>
        <w:tc>
          <w:tcPr>
            <w:tcW w:w="0" w:type="auto"/>
            <w:tcBorders>
              <w:top w:val="nil"/>
              <w:left w:val="nil"/>
              <w:bottom w:val="single" w:sz="8" w:space="0" w:color="auto"/>
              <w:right w:val="single" w:sz="8" w:space="0" w:color="auto"/>
            </w:tcBorders>
            <w:shd w:val="clear" w:color="auto" w:fill="auto"/>
            <w:vAlign w:val="center"/>
            <w:hideMark/>
          </w:tcPr>
          <w:p w14:paraId="23DD3CE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5,23</w:t>
            </w:r>
          </w:p>
        </w:tc>
        <w:tc>
          <w:tcPr>
            <w:tcW w:w="0" w:type="auto"/>
            <w:tcBorders>
              <w:top w:val="nil"/>
              <w:left w:val="nil"/>
              <w:bottom w:val="single" w:sz="8" w:space="0" w:color="auto"/>
              <w:right w:val="single" w:sz="8" w:space="0" w:color="auto"/>
            </w:tcBorders>
            <w:shd w:val="clear" w:color="auto" w:fill="auto"/>
            <w:vAlign w:val="center"/>
            <w:hideMark/>
          </w:tcPr>
          <w:p w14:paraId="79774A2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5,23</w:t>
            </w:r>
          </w:p>
        </w:tc>
        <w:tc>
          <w:tcPr>
            <w:tcW w:w="0" w:type="auto"/>
            <w:tcBorders>
              <w:top w:val="nil"/>
              <w:left w:val="nil"/>
              <w:bottom w:val="single" w:sz="8" w:space="0" w:color="auto"/>
              <w:right w:val="single" w:sz="8" w:space="0" w:color="auto"/>
            </w:tcBorders>
            <w:shd w:val="clear" w:color="auto" w:fill="auto"/>
            <w:vAlign w:val="center"/>
            <w:hideMark/>
          </w:tcPr>
          <w:p w14:paraId="7064B63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5,24</w:t>
            </w:r>
          </w:p>
        </w:tc>
        <w:tc>
          <w:tcPr>
            <w:tcW w:w="0" w:type="auto"/>
            <w:tcBorders>
              <w:top w:val="nil"/>
              <w:left w:val="nil"/>
              <w:bottom w:val="single" w:sz="8" w:space="0" w:color="auto"/>
              <w:right w:val="single" w:sz="8" w:space="0" w:color="auto"/>
            </w:tcBorders>
            <w:shd w:val="clear" w:color="auto" w:fill="auto"/>
            <w:vAlign w:val="center"/>
            <w:hideMark/>
          </w:tcPr>
          <w:p w14:paraId="62B0874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5,24</w:t>
            </w:r>
          </w:p>
        </w:tc>
        <w:tc>
          <w:tcPr>
            <w:tcW w:w="0" w:type="auto"/>
            <w:tcBorders>
              <w:top w:val="nil"/>
              <w:left w:val="nil"/>
              <w:bottom w:val="single" w:sz="8" w:space="0" w:color="auto"/>
              <w:right w:val="single" w:sz="8" w:space="0" w:color="auto"/>
            </w:tcBorders>
            <w:shd w:val="clear" w:color="auto" w:fill="auto"/>
            <w:vAlign w:val="center"/>
            <w:hideMark/>
          </w:tcPr>
          <w:p w14:paraId="2943448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5,28</w:t>
            </w:r>
          </w:p>
        </w:tc>
      </w:tr>
      <w:tr w:rsidR="00C66AC3" w:rsidRPr="00C66AC3" w14:paraId="1502207A" w14:textId="77777777"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EA4D3DA" w14:textId="77777777" w:rsidR="00C66AC3" w:rsidRPr="00C66AC3" w:rsidRDefault="00C66AC3" w:rsidP="00DE6355">
            <w:pPr>
              <w:contextualSpacing/>
              <w:jc w:val="center"/>
              <w:rPr>
                <w:rFonts w:ascii="Arial" w:hAnsi="Arial" w:cs="Arial"/>
                <w:color w:val="000000"/>
                <w:sz w:val="18"/>
                <w:szCs w:val="18"/>
              </w:rPr>
            </w:pPr>
          </w:p>
        </w:tc>
        <w:tc>
          <w:tcPr>
            <w:tcW w:w="0" w:type="auto"/>
            <w:tcBorders>
              <w:top w:val="nil"/>
              <w:left w:val="nil"/>
              <w:bottom w:val="single" w:sz="8" w:space="0" w:color="auto"/>
              <w:right w:val="single" w:sz="8" w:space="0" w:color="auto"/>
            </w:tcBorders>
            <w:shd w:val="clear" w:color="auto" w:fill="auto"/>
            <w:vAlign w:val="center"/>
            <w:hideMark/>
          </w:tcPr>
          <w:p w14:paraId="2460334E"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для целей горячего водоснабжения</w:t>
            </w:r>
          </w:p>
        </w:tc>
        <w:tc>
          <w:tcPr>
            <w:tcW w:w="0" w:type="auto"/>
            <w:tcBorders>
              <w:top w:val="nil"/>
              <w:left w:val="nil"/>
              <w:bottom w:val="single" w:sz="8" w:space="0" w:color="auto"/>
              <w:right w:val="single" w:sz="8" w:space="0" w:color="auto"/>
            </w:tcBorders>
            <w:shd w:val="clear" w:color="auto" w:fill="auto"/>
            <w:vAlign w:val="center"/>
            <w:hideMark/>
          </w:tcPr>
          <w:p w14:paraId="199CFA6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0" w:type="auto"/>
            <w:tcBorders>
              <w:top w:val="nil"/>
              <w:left w:val="nil"/>
              <w:bottom w:val="single" w:sz="8" w:space="0" w:color="auto"/>
              <w:right w:val="single" w:sz="8" w:space="0" w:color="auto"/>
            </w:tcBorders>
            <w:shd w:val="clear" w:color="000000" w:fill="FFFFFF"/>
            <w:vAlign w:val="center"/>
            <w:hideMark/>
          </w:tcPr>
          <w:p w14:paraId="363EE45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0,22</w:t>
            </w:r>
          </w:p>
        </w:tc>
        <w:tc>
          <w:tcPr>
            <w:tcW w:w="0" w:type="auto"/>
            <w:tcBorders>
              <w:top w:val="nil"/>
              <w:left w:val="nil"/>
              <w:bottom w:val="single" w:sz="8" w:space="0" w:color="auto"/>
              <w:right w:val="single" w:sz="8" w:space="0" w:color="auto"/>
            </w:tcBorders>
            <w:shd w:val="clear" w:color="auto" w:fill="auto"/>
            <w:vAlign w:val="center"/>
            <w:hideMark/>
          </w:tcPr>
          <w:p w14:paraId="25CA837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0,22</w:t>
            </w:r>
          </w:p>
        </w:tc>
        <w:tc>
          <w:tcPr>
            <w:tcW w:w="0" w:type="auto"/>
            <w:tcBorders>
              <w:top w:val="nil"/>
              <w:left w:val="nil"/>
              <w:bottom w:val="single" w:sz="8" w:space="0" w:color="auto"/>
              <w:right w:val="single" w:sz="8" w:space="0" w:color="auto"/>
            </w:tcBorders>
            <w:shd w:val="clear" w:color="auto" w:fill="auto"/>
            <w:vAlign w:val="center"/>
            <w:hideMark/>
          </w:tcPr>
          <w:p w14:paraId="65217BD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0,21</w:t>
            </w:r>
          </w:p>
        </w:tc>
        <w:tc>
          <w:tcPr>
            <w:tcW w:w="0" w:type="auto"/>
            <w:tcBorders>
              <w:top w:val="nil"/>
              <w:left w:val="nil"/>
              <w:bottom w:val="single" w:sz="8" w:space="0" w:color="auto"/>
              <w:right w:val="single" w:sz="8" w:space="0" w:color="auto"/>
            </w:tcBorders>
            <w:shd w:val="clear" w:color="auto" w:fill="auto"/>
            <w:vAlign w:val="center"/>
            <w:hideMark/>
          </w:tcPr>
          <w:p w14:paraId="5098AF4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0,21</w:t>
            </w:r>
          </w:p>
        </w:tc>
        <w:tc>
          <w:tcPr>
            <w:tcW w:w="0" w:type="auto"/>
            <w:tcBorders>
              <w:top w:val="nil"/>
              <w:left w:val="nil"/>
              <w:bottom w:val="single" w:sz="8" w:space="0" w:color="auto"/>
              <w:right w:val="single" w:sz="8" w:space="0" w:color="auto"/>
            </w:tcBorders>
            <w:shd w:val="clear" w:color="auto" w:fill="auto"/>
            <w:vAlign w:val="center"/>
            <w:hideMark/>
          </w:tcPr>
          <w:p w14:paraId="0C88741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w:t>
            </w:r>
          </w:p>
        </w:tc>
        <w:tc>
          <w:tcPr>
            <w:tcW w:w="0" w:type="auto"/>
            <w:tcBorders>
              <w:top w:val="nil"/>
              <w:left w:val="nil"/>
              <w:bottom w:val="single" w:sz="8" w:space="0" w:color="auto"/>
              <w:right w:val="single" w:sz="8" w:space="0" w:color="auto"/>
            </w:tcBorders>
            <w:shd w:val="clear" w:color="auto" w:fill="auto"/>
            <w:vAlign w:val="center"/>
            <w:hideMark/>
          </w:tcPr>
          <w:p w14:paraId="69DB16A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0,16</w:t>
            </w:r>
          </w:p>
        </w:tc>
      </w:tr>
      <w:tr w:rsidR="00C66AC3" w:rsidRPr="00C66AC3" w14:paraId="1DAF3C70" w14:textId="77777777"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DA4A73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4.2</w:t>
            </w:r>
          </w:p>
        </w:tc>
        <w:tc>
          <w:tcPr>
            <w:tcW w:w="0" w:type="auto"/>
            <w:tcBorders>
              <w:top w:val="nil"/>
              <w:left w:val="nil"/>
              <w:bottom w:val="single" w:sz="8" w:space="0" w:color="auto"/>
              <w:right w:val="single" w:sz="8" w:space="0" w:color="auto"/>
            </w:tcBorders>
            <w:shd w:val="clear" w:color="auto" w:fill="auto"/>
            <w:vAlign w:val="center"/>
            <w:hideMark/>
          </w:tcPr>
          <w:p w14:paraId="00AE9F21"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в общественно-деловом фонде, в том числе:</w:t>
            </w:r>
          </w:p>
        </w:tc>
        <w:tc>
          <w:tcPr>
            <w:tcW w:w="0" w:type="auto"/>
            <w:tcBorders>
              <w:top w:val="nil"/>
              <w:left w:val="nil"/>
              <w:bottom w:val="single" w:sz="8" w:space="0" w:color="auto"/>
              <w:right w:val="single" w:sz="8" w:space="0" w:color="auto"/>
            </w:tcBorders>
            <w:shd w:val="clear" w:color="auto" w:fill="auto"/>
            <w:vAlign w:val="center"/>
            <w:hideMark/>
          </w:tcPr>
          <w:p w14:paraId="461B5B6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0" w:type="auto"/>
            <w:tcBorders>
              <w:top w:val="nil"/>
              <w:left w:val="nil"/>
              <w:bottom w:val="single" w:sz="8" w:space="0" w:color="auto"/>
              <w:right w:val="single" w:sz="8" w:space="0" w:color="auto"/>
            </w:tcBorders>
            <w:shd w:val="clear" w:color="000000" w:fill="FFFFFF"/>
            <w:vAlign w:val="center"/>
            <w:hideMark/>
          </w:tcPr>
          <w:p w14:paraId="228F456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4,03</w:t>
            </w:r>
          </w:p>
        </w:tc>
        <w:tc>
          <w:tcPr>
            <w:tcW w:w="0" w:type="auto"/>
            <w:tcBorders>
              <w:top w:val="nil"/>
              <w:left w:val="nil"/>
              <w:bottom w:val="single" w:sz="8" w:space="0" w:color="auto"/>
              <w:right w:val="single" w:sz="8" w:space="0" w:color="auto"/>
            </w:tcBorders>
            <w:shd w:val="clear" w:color="auto" w:fill="auto"/>
            <w:vAlign w:val="center"/>
            <w:hideMark/>
          </w:tcPr>
          <w:p w14:paraId="6D667FC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4,09</w:t>
            </w:r>
          </w:p>
        </w:tc>
        <w:tc>
          <w:tcPr>
            <w:tcW w:w="0" w:type="auto"/>
            <w:tcBorders>
              <w:top w:val="nil"/>
              <w:left w:val="nil"/>
              <w:bottom w:val="single" w:sz="8" w:space="0" w:color="auto"/>
              <w:right w:val="single" w:sz="8" w:space="0" w:color="auto"/>
            </w:tcBorders>
            <w:shd w:val="clear" w:color="auto" w:fill="auto"/>
            <w:vAlign w:val="center"/>
            <w:hideMark/>
          </w:tcPr>
          <w:p w14:paraId="104186D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4,15</w:t>
            </w:r>
          </w:p>
        </w:tc>
        <w:tc>
          <w:tcPr>
            <w:tcW w:w="0" w:type="auto"/>
            <w:tcBorders>
              <w:top w:val="nil"/>
              <w:left w:val="nil"/>
              <w:bottom w:val="single" w:sz="8" w:space="0" w:color="auto"/>
              <w:right w:val="single" w:sz="8" w:space="0" w:color="auto"/>
            </w:tcBorders>
            <w:shd w:val="clear" w:color="auto" w:fill="auto"/>
            <w:vAlign w:val="center"/>
            <w:hideMark/>
          </w:tcPr>
          <w:p w14:paraId="3CDF5FF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4,21</w:t>
            </w:r>
          </w:p>
        </w:tc>
        <w:tc>
          <w:tcPr>
            <w:tcW w:w="0" w:type="auto"/>
            <w:tcBorders>
              <w:top w:val="nil"/>
              <w:left w:val="nil"/>
              <w:bottom w:val="single" w:sz="8" w:space="0" w:color="auto"/>
              <w:right w:val="single" w:sz="8" w:space="0" w:color="auto"/>
            </w:tcBorders>
            <w:shd w:val="clear" w:color="auto" w:fill="auto"/>
            <w:vAlign w:val="center"/>
            <w:hideMark/>
          </w:tcPr>
          <w:p w14:paraId="6072645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4,27</w:t>
            </w:r>
          </w:p>
        </w:tc>
        <w:tc>
          <w:tcPr>
            <w:tcW w:w="0" w:type="auto"/>
            <w:tcBorders>
              <w:top w:val="nil"/>
              <w:left w:val="nil"/>
              <w:bottom w:val="single" w:sz="8" w:space="0" w:color="auto"/>
              <w:right w:val="single" w:sz="8" w:space="0" w:color="auto"/>
            </w:tcBorders>
            <w:shd w:val="clear" w:color="auto" w:fill="auto"/>
            <w:vAlign w:val="center"/>
            <w:hideMark/>
          </w:tcPr>
          <w:p w14:paraId="1F80725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4,64</w:t>
            </w:r>
          </w:p>
        </w:tc>
      </w:tr>
      <w:tr w:rsidR="00C66AC3" w:rsidRPr="00C66AC3" w14:paraId="1C146280" w14:textId="77777777" w:rsidTr="005B0EBA">
        <w:trPr>
          <w:trHeight w:val="115"/>
        </w:trPr>
        <w:tc>
          <w:tcPr>
            <w:tcW w:w="0" w:type="auto"/>
            <w:tcBorders>
              <w:top w:val="nil"/>
              <w:left w:val="single" w:sz="8" w:space="0" w:color="auto"/>
              <w:bottom w:val="single" w:sz="8" w:space="0" w:color="auto"/>
              <w:right w:val="single" w:sz="8" w:space="0" w:color="auto"/>
            </w:tcBorders>
            <w:shd w:val="clear" w:color="auto" w:fill="auto"/>
            <w:vAlign w:val="center"/>
          </w:tcPr>
          <w:p w14:paraId="66AE5D71" w14:textId="77777777" w:rsidR="00C66AC3" w:rsidRPr="00C66AC3" w:rsidRDefault="00C66AC3" w:rsidP="00DE6355">
            <w:pPr>
              <w:contextualSpacing/>
              <w:jc w:val="center"/>
              <w:rPr>
                <w:rFonts w:ascii="Arial" w:hAnsi="Arial" w:cs="Arial"/>
                <w:color w:val="000000"/>
                <w:sz w:val="18"/>
                <w:szCs w:val="18"/>
              </w:rPr>
            </w:pPr>
          </w:p>
        </w:tc>
        <w:tc>
          <w:tcPr>
            <w:tcW w:w="0" w:type="auto"/>
            <w:tcBorders>
              <w:top w:val="nil"/>
              <w:left w:val="nil"/>
              <w:bottom w:val="single" w:sz="8" w:space="0" w:color="auto"/>
              <w:right w:val="single" w:sz="8" w:space="0" w:color="auto"/>
            </w:tcBorders>
            <w:shd w:val="clear" w:color="auto" w:fill="auto"/>
            <w:vAlign w:val="center"/>
            <w:hideMark/>
          </w:tcPr>
          <w:p w14:paraId="4A43A033"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для целей отопления и вентиляции</w:t>
            </w:r>
          </w:p>
        </w:tc>
        <w:tc>
          <w:tcPr>
            <w:tcW w:w="0" w:type="auto"/>
            <w:tcBorders>
              <w:top w:val="nil"/>
              <w:left w:val="nil"/>
              <w:bottom w:val="single" w:sz="8" w:space="0" w:color="auto"/>
              <w:right w:val="single" w:sz="8" w:space="0" w:color="auto"/>
            </w:tcBorders>
            <w:shd w:val="clear" w:color="auto" w:fill="auto"/>
            <w:vAlign w:val="center"/>
            <w:hideMark/>
          </w:tcPr>
          <w:p w14:paraId="1F65B0C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0" w:type="auto"/>
            <w:tcBorders>
              <w:top w:val="nil"/>
              <w:left w:val="nil"/>
              <w:bottom w:val="single" w:sz="8" w:space="0" w:color="auto"/>
              <w:right w:val="single" w:sz="8" w:space="0" w:color="auto"/>
            </w:tcBorders>
            <w:shd w:val="clear" w:color="000000" w:fill="FFFFFF"/>
            <w:vAlign w:val="center"/>
            <w:hideMark/>
          </w:tcPr>
          <w:p w14:paraId="1B3C6E0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3,86</w:t>
            </w:r>
          </w:p>
        </w:tc>
        <w:tc>
          <w:tcPr>
            <w:tcW w:w="0" w:type="auto"/>
            <w:tcBorders>
              <w:top w:val="nil"/>
              <w:left w:val="nil"/>
              <w:bottom w:val="single" w:sz="8" w:space="0" w:color="auto"/>
              <w:right w:val="single" w:sz="8" w:space="0" w:color="auto"/>
            </w:tcBorders>
            <w:shd w:val="clear" w:color="auto" w:fill="auto"/>
            <w:vAlign w:val="center"/>
            <w:hideMark/>
          </w:tcPr>
          <w:p w14:paraId="78550BC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3,93</w:t>
            </w:r>
          </w:p>
        </w:tc>
        <w:tc>
          <w:tcPr>
            <w:tcW w:w="0" w:type="auto"/>
            <w:tcBorders>
              <w:top w:val="nil"/>
              <w:left w:val="nil"/>
              <w:bottom w:val="single" w:sz="8" w:space="0" w:color="auto"/>
              <w:right w:val="single" w:sz="8" w:space="0" w:color="auto"/>
            </w:tcBorders>
            <w:shd w:val="clear" w:color="auto" w:fill="auto"/>
            <w:vAlign w:val="center"/>
            <w:hideMark/>
          </w:tcPr>
          <w:p w14:paraId="71B1D55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3,99</w:t>
            </w:r>
          </w:p>
        </w:tc>
        <w:tc>
          <w:tcPr>
            <w:tcW w:w="0" w:type="auto"/>
            <w:tcBorders>
              <w:top w:val="nil"/>
              <w:left w:val="nil"/>
              <w:bottom w:val="single" w:sz="8" w:space="0" w:color="auto"/>
              <w:right w:val="single" w:sz="8" w:space="0" w:color="auto"/>
            </w:tcBorders>
            <w:shd w:val="clear" w:color="auto" w:fill="auto"/>
            <w:vAlign w:val="center"/>
            <w:hideMark/>
          </w:tcPr>
          <w:p w14:paraId="4E51605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4,05</w:t>
            </w:r>
          </w:p>
        </w:tc>
        <w:tc>
          <w:tcPr>
            <w:tcW w:w="0" w:type="auto"/>
            <w:tcBorders>
              <w:top w:val="nil"/>
              <w:left w:val="nil"/>
              <w:bottom w:val="single" w:sz="8" w:space="0" w:color="auto"/>
              <w:right w:val="single" w:sz="8" w:space="0" w:color="auto"/>
            </w:tcBorders>
            <w:shd w:val="clear" w:color="auto" w:fill="auto"/>
            <w:vAlign w:val="center"/>
            <w:hideMark/>
          </w:tcPr>
          <w:p w14:paraId="22EAA4D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4,12</w:t>
            </w:r>
          </w:p>
        </w:tc>
        <w:tc>
          <w:tcPr>
            <w:tcW w:w="0" w:type="auto"/>
            <w:tcBorders>
              <w:top w:val="nil"/>
              <w:left w:val="nil"/>
              <w:bottom w:val="single" w:sz="8" w:space="0" w:color="auto"/>
              <w:right w:val="single" w:sz="8" w:space="0" w:color="auto"/>
            </w:tcBorders>
            <w:shd w:val="clear" w:color="auto" w:fill="auto"/>
            <w:vAlign w:val="center"/>
            <w:hideMark/>
          </w:tcPr>
          <w:p w14:paraId="1EC2391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4,5</w:t>
            </w:r>
          </w:p>
        </w:tc>
      </w:tr>
      <w:tr w:rsidR="00C66AC3" w:rsidRPr="00C66AC3" w14:paraId="7240DB55" w14:textId="77777777"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tcPr>
          <w:p w14:paraId="55137EBF" w14:textId="77777777" w:rsidR="00C66AC3" w:rsidRPr="00C66AC3" w:rsidRDefault="00C66AC3" w:rsidP="00DE6355">
            <w:pPr>
              <w:contextualSpacing/>
              <w:jc w:val="center"/>
              <w:rPr>
                <w:rFonts w:ascii="Arial" w:hAnsi="Arial" w:cs="Arial"/>
                <w:color w:val="000000"/>
                <w:sz w:val="18"/>
                <w:szCs w:val="18"/>
              </w:rPr>
            </w:pPr>
          </w:p>
        </w:tc>
        <w:tc>
          <w:tcPr>
            <w:tcW w:w="0" w:type="auto"/>
            <w:tcBorders>
              <w:top w:val="nil"/>
              <w:left w:val="nil"/>
              <w:bottom w:val="single" w:sz="8" w:space="0" w:color="auto"/>
              <w:right w:val="single" w:sz="8" w:space="0" w:color="auto"/>
            </w:tcBorders>
            <w:shd w:val="clear" w:color="auto" w:fill="auto"/>
            <w:vAlign w:val="center"/>
            <w:hideMark/>
          </w:tcPr>
          <w:p w14:paraId="67F252B4"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для целей горячего водоснабжения</w:t>
            </w:r>
          </w:p>
        </w:tc>
        <w:tc>
          <w:tcPr>
            <w:tcW w:w="0" w:type="auto"/>
            <w:tcBorders>
              <w:top w:val="nil"/>
              <w:left w:val="nil"/>
              <w:bottom w:val="single" w:sz="8" w:space="0" w:color="auto"/>
              <w:right w:val="single" w:sz="8" w:space="0" w:color="auto"/>
            </w:tcBorders>
            <w:shd w:val="clear" w:color="auto" w:fill="auto"/>
            <w:vAlign w:val="center"/>
            <w:hideMark/>
          </w:tcPr>
          <w:p w14:paraId="565BC41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0" w:type="auto"/>
            <w:tcBorders>
              <w:top w:val="nil"/>
              <w:left w:val="nil"/>
              <w:bottom w:val="single" w:sz="8" w:space="0" w:color="auto"/>
              <w:right w:val="single" w:sz="8" w:space="0" w:color="auto"/>
            </w:tcBorders>
            <w:shd w:val="clear" w:color="000000" w:fill="FFFFFF"/>
            <w:vAlign w:val="center"/>
            <w:hideMark/>
          </w:tcPr>
          <w:p w14:paraId="197F8EF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0,17</w:t>
            </w:r>
          </w:p>
        </w:tc>
        <w:tc>
          <w:tcPr>
            <w:tcW w:w="0" w:type="auto"/>
            <w:tcBorders>
              <w:top w:val="nil"/>
              <w:left w:val="nil"/>
              <w:bottom w:val="single" w:sz="8" w:space="0" w:color="auto"/>
              <w:right w:val="single" w:sz="8" w:space="0" w:color="auto"/>
            </w:tcBorders>
            <w:shd w:val="clear" w:color="auto" w:fill="auto"/>
            <w:vAlign w:val="center"/>
            <w:hideMark/>
          </w:tcPr>
          <w:p w14:paraId="4D9D3C7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0,16</w:t>
            </w:r>
          </w:p>
        </w:tc>
        <w:tc>
          <w:tcPr>
            <w:tcW w:w="0" w:type="auto"/>
            <w:tcBorders>
              <w:top w:val="nil"/>
              <w:left w:val="nil"/>
              <w:bottom w:val="single" w:sz="8" w:space="0" w:color="auto"/>
              <w:right w:val="single" w:sz="8" w:space="0" w:color="auto"/>
            </w:tcBorders>
            <w:shd w:val="clear" w:color="auto" w:fill="auto"/>
            <w:vAlign w:val="center"/>
            <w:hideMark/>
          </w:tcPr>
          <w:p w14:paraId="2424FEF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0,16</w:t>
            </w:r>
          </w:p>
        </w:tc>
        <w:tc>
          <w:tcPr>
            <w:tcW w:w="0" w:type="auto"/>
            <w:tcBorders>
              <w:top w:val="nil"/>
              <w:left w:val="nil"/>
              <w:bottom w:val="single" w:sz="8" w:space="0" w:color="auto"/>
              <w:right w:val="single" w:sz="8" w:space="0" w:color="auto"/>
            </w:tcBorders>
            <w:shd w:val="clear" w:color="auto" w:fill="auto"/>
            <w:vAlign w:val="center"/>
            <w:hideMark/>
          </w:tcPr>
          <w:p w14:paraId="3A57096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0,16</w:t>
            </w:r>
          </w:p>
        </w:tc>
        <w:tc>
          <w:tcPr>
            <w:tcW w:w="0" w:type="auto"/>
            <w:tcBorders>
              <w:top w:val="nil"/>
              <w:left w:val="nil"/>
              <w:bottom w:val="single" w:sz="8" w:space="0" w:color="auto"/>
              <w:right w:val="single" w:sz="8" w:space="0" w:color="auto"/>
            </w:tcBorders>
            <w:shd w:val="clear" w:color="auto" w:fill="auto"/>
            <w:vAlign w:val="center"/>
            <w:hideMark/>
          </w:tcPr>
          <w:p w14:paraId="380F7D1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0,16</w:t>
            </w:r>
          </w:p>
        </w:tc>
        <w:tc>
          <w:tcPr>
            <w:tcW w:w="0" w:type="auto"/>
            <w:tcBorders>
              <w:top w:val="nil"/>
              <w:left w:val="nil"/>
              <w:bottom w:val="single" w:sz="8" w:space="0" w:color="auto"/>
              <w:right w:val="single" w:sz="8" w:space="0" w:color="auto"/>
            </w:tcBorders>
            <w:shd w:val="clear" w:color="auto" w:fill="auto"/>
            <w:vAlign w:val="center"/>
            <w:hideMark/>
          </w:tcPr>
          <w:p w14:paraId="453DE32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0,14</w:t>
            </w:r>
          </w:p>
        </w:tc>
      </w:tr>
      <w:tr w:rsidR="00C66AC3" w:rsidRPr="00C66AC3" w14:paraId="092A48E0" w14:textId="77777777"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D2B4F9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w:t>
            </w:r>
          </w:p>
        </w:tc>
        <w:tc>
          <w:tcPr>
            <w:tcW w:w="0" w:type="auto"/>
            <w:tcBorders>
              <w:top w:val="nil"/>
              <w:left w:val="nil"/>
              <w:bottom w:val="single" w:sz="8" w:space="0" w:color="auto"/>
              <w:right w:val="single" w:sz="8" w:space="0" w:color="auto"/>
            </w:tcBorders>
            <w:shd w:val="clear" w:color="auto" w:fill="auto"/>
            <w:vAlign w:val="center"/>
            <w:hideMark/>
          </w:tcPr>
          <w:p w14:paraId="4199AD5F"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Удельная тепловая нагрузка в жилищном фонде</w:t>
            </w:r>
          </w:p>
        </w:tc>
        <w:tc>
          <w:tcPr>
            <w:tcW w:w="0" w:type="auto"/>
            <w:tcBorders>
              <w:top w:val="nil"/>
              <w:left w:val="nil"/>
              <w:bottom w:val="single" w:sz="8" w:space="0" w:color="auto"/>
              <w:right w:val="single" w:sz="8" w:space="0" w:color="auto"/>
            </w:tcBorders>
            <w:shd w:val="clear" w:color="auto" w:fill="auto"/>
            <w:vAlign w:val="center"/>
            <w:hideMark/>
          </w:tcPr>
          <w:p w14:paraId="3F9CFAF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Гкал/ч/м²</w:t>
            </w:r>
          </w:p>
        </w:tc>
        <w:tc>
          <w:tcPr>
            <w:tcW w:w="0" w:type="auto"/>
            <w:tcBorders>
              <w:top w:val="nil"/>
              <w:left w:val="nil"/>
              <w:bottom w:val="single" w:sz="8" w:space="0" w:color="auto"/>
              <w:right w:val="single" w:sz="8" w:space="0" w:color="auto"/>
            </w:tcBorders>
            <w:shd w:val="clear" w:color="auto" w:fill="auto"/>
            <w:vAlign w:val="center"/>
            <w:hideMark/>
          </w:tcPr>
          <w:p w14:paraId="0454AD5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0,0002</w:t>
            </w:r>
          </w:p>
        </w:tc>
        <w:tc>
          <w:tcPr>
            <w:tcW w:w="0" w:type="auto"/>
            <w:tcBorders>
              <w:top w:val="nil"/>
              <w:left w:val="nil"/>
              <w:bottom w:val="single" w:sz="8" w:space="0" w:color="auto"/>
              <w:right w:val="single" w:sz="8" w:space="0" w:color="auto"/>
            </w:tcBorders>
            <w:shd w:val="clear" w:color="auto" w:fill="auto"/>
            <w:vAlign w:val="center"/>
            <w:hideMark/>
          </w:tcPr>
          <w:p w14:paraId="3F8A099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0,0002</w:t>
            </w:r>
          </w:p>
        </w:tc>
        <w:tc>
          <w:tcPr>
            <w:tcW w:w="0" w:type="auto"/>
            <w:tcBorders>
              <w:top w:val="nil"/>
              <w:left w:val="nil"/>
              <w:bottom w:val="single" w:sz="8" w:space="0" w:color="auto"/>
              <w:right w:val="single" w:sz="8" w:space="0" w:color="auto"/>
            </w:tcBorders>
            <w:shd w:val="clear" w:color="auto" w:fill="auto"/>
            <w:vAlign w:val="center"/>
            <w:hideMark/>
          </w:tcPr>
          <w:p w14:paraId="2D9EC7C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0,0002</w:t>
            </w:r>
          </w:p>
        </w:tc>
        <w:tc>
          <w:tcPr>
            <w:tcW w:w="0" w:type="auto"/>
            <w:tcBorders>
              <w:top w:val="nil"/>
              <w:left w:val="nil"/>
              <w:bottom w:val="single" w:sz="8" w:space="0" w:color="auto"/>
              <w:right w:val="single" w:sz="8" w:space="0" w:color="auto"/>
            </w:tcBorders>
            <w:shd w:val="clear" w:color="auto" w:fill="auto"/>
            <w:vAlign w:val="center"/>
            <w:hideMark/>
          </w:tcPr>
          <w:p w14:paraId="3F63535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0,0002</w:t>
            </w:r>
          </w:p>
        </w:tc>
        <w:tc>
          <w:tcPr>
            <w:tcW w:w="0" w:type="auto"/>
            <w:tcBorders>
              <w:top w:val="nil"/>
              <w:left w:val="nil"/>
              <w:bottom w:val="single" w:sz="8" w:space="0" w:color="auto"/>
              <w:right w:val="single" w:sz="8" w:space="0" w:color="auto"/>
            </w:tcBorders>
            <w:shd w:val="clear" w:color="auto" w:fill="auto"/>
            <w:vAlign w:val="center"/>
            <w:hideMark/>
          </w:tcPr>
          <w:p w14:paraId="608225D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0,0002</w:t>
            </w:r>
          </w:p>
        </w:tc>
        <w:tc>
          <w:tcPr>
            <w:tcW w:w="0" w:type="auto"/>
            <w:tcBorders>
              <w:top w:val="nil"/>
              <w:left w:val="nil"/>
              <w:bottom w:val="single" w:sz="8" w:space="0" w:color="auto"/>
              <w:right w:val="single" w:sz="8" w:space="0" w:color="auto"/>
            </w:tcBorders>
            <w:shd w:val="clear" w:color="auto" w:fill="auto"/>
            <w:vAlign w:val="center"/>
            <w:hideMark/>
          </w:tcPr>
          <w:p w14:paraId="7BF1DFF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0,0002</w:t>
            </w:r>
          </w:p>
        </w:tc>
      </w:tr>
      <w:tr w:rsidR="00C66AC3" w:rsidRPr="00C66AC3" w14:paraId="18407E56" w14:textId="77777777"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63A5EC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w:t>
            </w:r>
          </w:p>
        </w:tc>
        <w:tc>
          <w:tcPr>
            <w:tcW w:w="0" w:type="auto"/>
            <w:tcBorders>
              <w:top w:val="nil"/>
              <w:left w:val="nil"/>
              <w:bottom w:val="single" w:sz="8" w:space="0" w:color="auto"/>
              <w:right w:val="single" w:sz="8" w:space="0" w:color="auto"/>
            </w:tcBorders>
            <w:shd w:val="clear" w:color="auto" w:fill="auto"/>
            <w:vAlign w:val="center"/>
            <w:hideMark/>
          </w:tcPr>
          <w:p w14:paraId="7852512D"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Удельное потребление тепловой энергии на отопление в жилищном фонде</w:t>
            </w:r>
          </w:p>
        </w:tc>
        <w:tc>
          <w:tcPr>
            <w:tcW w:w="0" w:type="auto"/>
            <w:tcBorders>
              <w:top w:val="nil"/>
              <w:left w:val="nil"/>
              <w:bottom w:val="single" w:sz="8" w:space="0" w:color="auto"/>
              <w:right w:val="single" w:sz="8" w:space="0" w:color="auto"/>
            </w:tcBorders>
            <w:shd w:val="clear" w:color="auto" w:fill="auto"/>
            <w:vAlign w:val="center"/>
            <w:hideMark/>
          </w:tcPr>
          <w:p w14:paraId="0901329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Гкал/м²/год</w:t>
            </w:r>
          </w:p>
        </w:tc>
        <w:tc>
          <w:tcPr>
            <w:tcW w:w="0" w:type="auto"/>
            <w:tcBorders>
              <w:top w:val="nil"/>
              <w:left w:val="nil"/>
              <w:bottom w:val="single" w:sz="8" w:space="0" w:color="auto"/>
              <w:right w:val="single" w:sz="8" w:space="0" w:color="auto"/>
            </w:tcBorders>
            <w:shd w:val="clear" w:color="auto" w:fill="auto"/>
            <w:vAlign w:val="center"/>
            <w:hideMark/>
          </w:tcPr>
          <w:p w14:paraId="0DFEC5D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0,0003</w:t>
            </w:r>
          </w:p>
        </w:tc>
        <w:tc>
          <w:tcPr>
            <w:tcW w:w="0" w:type="auto"/>
            <w:tcBorders>
              <w:top w:val="nil"/>
              <w:left w:val="nil"/>
              <w:bottom w:val="single" w:sz="8" w:space="0" w:color="auto"/>
              <w:right w:val="single" w:sz="8" w:space="0" w:color="auto"/>
            </w:tcBorders>
            <w:shd w:val="clear" w:color="auto" w:fill="auto"/>
            <w:vAlign w:val="center"/>
            <w:hideMark/>
          </w:tcPr>
          <w:p w14:paraId="01F7992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0,0003</w:t>
            </w:r>
          </w:p>
        </w:tc>
        <w:tc>
          <w:tcPr>
            <w:tcW w:w="0" w:type="auto"/>
            <w:tcBorders>
              <w:top w:val="nil"/>
              <w:left w:val="nil"/>
              <w:bottom w:val="single" w:sz="8" w:space="0" w:color="auto"/>
              <w:right w:val="single" w:sz="8" w:space="0" w:color="auto"/>
            </w:tcBorders>
            <w:shd w:val="clear" w:color="auto" w:fill="auto"/>
            <w:vAlign w:val="center"/>
            <w:hideMark/>
          </w:tcPr>
          <w:p w14:paraId="12BC1A4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0,0003</w:t>
            </w:r>
          </w:p>
        </w:tc>
        <w:tc>
          <w:tcPr>
            <w:tcW w:w="0" w:type="auto"/>
            <w:tcBorders>
              <w:top w:val="nil"/>
              <w:left w:val="nil"/>
              <w:bottom w:val="single" w:sz="8" w:space="0" w:color="auto"/>
              <w:right w:val="single" w:sz="8" w:space="0" w:color="auto"/>
            </w:tcBorders>
            <w:shd w:val="clear" w:color="auto" w:fill="auto"/>
            <w:vAlign w:val="center"/>
            <w:hideMark/>
          </w:tcPr>
          <w:p w14:paraId="5549FCB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0,0003</w:t>
            </w:r>
          </w:p>
        </w:tc>
        <w:tc>
          <w:tcPr>
            <w:tcW w:w="0" w:type="auto"/>
            <w:tcBorders>
              <w:top w:val="nil"/>
              <w:left w:val="nil"/>
              <w:bottom w:val="single" w:sz="8" w:space="0" w:color="auto"/>
              <w:right w:val="single" w:sz="8" w:space="0" w:color="auto"/>
            </w:tcBorders>
            <w:shd w:val="clear" w:color="auto" w:fill="auto"/>
            <w:vAlign w:val="center"/>
            <w:hideMark/>
          </w:tcPr>
          <w:p w14:paraId="1270521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0,0003</w:t>
            </w:r>
          </w:p>
        </w:tc>
        <w:tc>
          <w:tcPr>
            <w:tcW w:w="0" w:type="auto"/>
            <w:tcBorders>
              <w:top w:val="nil"/>
              <w:left w:val="nil"/>
              <w:bottom w:val="single" w:sz="8" w:space="0" w:color="auto"/>
              <w:right w:val="single" w:sz="8" w:space="0" w:color="auto"/>
            </w:tcBorders>
            <w:shd w:val="clear" w:color="auto" w:fill="auto"/>
            <w:vAlign w:val="center"/>
            <w:hideMark/>
          </w:tcPr>
          <w:p w14:paraId="7A0B22B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0,0004</w:t>
            </w:r>
          </w:p>
        </w:tc>
      </w:tr>
      <w:tr w:rsidR="00C66AC3" w:rsidRPr="00C66AC3" w14:paraId="17C00278" w14:textId="77777777" w:rsidTr="005B0EBA">
        <w:trPr>
          <w:trHeight w:val="14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D3B5C6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w:t>
            </w:r>
          </w:p>
        </w:tc>
        <w:tc>
          <w:tcPr>
            <w:tcW w:w="0" w:type="auto"/>
            <w:tcBorders>
              <w:top w:val="nil"/>
              <w:left w:val="nil"/>
              <w:bottom w:val="single" w:sz="8" w:space="0" w:color="auto"/>
              <w:right w:val="single" w:sz="8" w:space="0" w:color="auto"/>
            </w:tcBorders>
            <w:shd w:val="clear" w:color="auto" w:fill="auto"/>
            <w:vAlign w:val="center"/>
            <w:hideMark/>
          </w:tcPr>
          <w:p w14:paraId="69555108"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Градус-сутки отопительного периода</w:t>
            </w:r>
          </w:p>
        </w:tc>
        <w:tc>
          <w:tcPr>
            <w:tcW w:w="0" w:type="auto"/>
            <w:tcBorders>
              <w:top w:val="nil"/>
              <w:left w:val="nil"/>
              <w:bottom w:val="single" w:sz="8" w:space="0" w:color="auto"/>
              <w:right w:val="single" w:sz="8" w:space="0" w:color="auto"/>
            </w:tcBorders>
            <w:shd w:val="clear" w:color="auto" w:fill="auto"/>
            <w:vAlign w:val="center"/>
            <w:hideMark/>
          </w:tcPr>
          <w:p w14:paraId="091289E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°C x сут</w:t>
            </w:r>
          </w:p>
        </w:tc>
        <w:tc>
          <w:tcPr>
            <w:tcW w:w="0" w:type="auto"/>
            <w:tcBorders>
              <w:top w:val="nil"/>
              <w:left w:val="nil"/>
              <w:bottom w:val="single" w:sz="8" w:space="0" w:color="auto"/>
              <w:right w:val="single" w:sz="8" w:space="0" w:color="auto"/>
            </w:tcBorders>
            <w:shd w:val="clear" w:color="auto" w:fill="auto"/>
            <w:vAlign w:val="center"/>
            <w:hideMark/>
          </w:tcPr>
          <w:p w14:paraId="27424A2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7 941</w:t>
            </w:r>
          </w:p>
        </w:tc>
        <w:tc>
          <w:tcPr>
            <w:tcW w:w="0" w:type="auto"/>
            <w:tcBorders>
              <w:top w:val="nil"/>
              <w:left w:val="nil"/>
              <w:bottom w:val="single" w:sz="8" w:space="0" w:color="auto"/>
              <w:right w:val="single" w:sz="8" w:space="0" w:color="auto"/>
            </w:tcBorders>
            <w:shd w:val="clear" w:color="auto" w:fill="auto"/>
            <w:vAlign w:val="center"/>
            <w:hideMark/>
          </w:tcPr>
          <w:p w14:paraId="35227F3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7 941</w:t>
            </w:r>
          </w:p>
        </w:tc>
        <w:tc>
          <w:tcPr>
            <w:tcW w:w="0" w:type="auto"/>
            <w:tcBorders>
              <w:top w:val="nil"/>
              <w:left w:val="nil"/>
              <w:bottom w:val="single" w:sz="8" w:space="0" w:color="auto"/>
              <w:right w:val="single" w:sz="8" w:space="0" w:color="auto"/>
            </w:tcBorders>
            <w:shd w:val="clear" w:color="auto" w:fill="auto"/>
            <w:vAlign w:val="center"/>
            <w:hideMark/>
          </w:tcPr>
          <w:p w14:paraId="0777802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7 941</w:t>
            </w:r>
          </w:p>
        </w:tc>
        <w:tc>
          <w:tcPr>
            <w:tcW w:w="0" w:type="auto"/>
            <w:tcBorders>
              <w:top w:val="nil"/>
              <w:left w:val="nil"/>
              <w:bottom w:val="single" w:sz="8" w:space="0" w:color="auto"/>
              <w:right w:val="single" w:sz="8" w:space="0" w:color="auto"/>
            </w:tcBorders>
            <w:shd w:val="clear" w:color="auto" w:fill="auto"/>
            <w:vAlign w:val="center"/>
            <w:hideMark/>
          </w:tcPr>
          <w:p w14:paraId="0E7B445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7 941</w:t>
            </w:r>
          </w:p>
        </w:tc>
        <w:tc>
          <w:tcPr>
            <w:tcW w:w="0" w:type="auto"/>
            <w:tcBorders>
              <w:top w:val="nil"/>
              <w:left w:val="nil"/>
              <w:bottom w:val="single" w:sz="8" w:space="0" w:color="auto"/>
              <w:right w:val="single" w:sz="8" w:space="0" w:color="auto"/>
            </w:tcBorders>
            <w:shd w:val="clear" w:color="auto" w:fill="auto"/>
            <w:vAlign w:val="center"/>
            <w:hideMark/>
          </w:tcPr>
          <w:p w14:paraId="29F9629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7 941</w:t>
            </w:r>
          </w:p>
        </w:tc>
        <w:tc>
          <w:tcPr>
            <w:tcW w:w="0" w:type="auto"/>
            <w:tcBorders>
              <w:top w:val="nil"/>
              <w:left w:val="nil"/>
              <w:bottom w:val="single" w:sz="8" w:space="0" w:color="auto"/>
              <w:right w:val="single" w:sz="8" w:space="0" w:color="auto"/>
            </w:tcBorders>
            <w:shd w:val="clear" w:color="auto" w:fill="auto"/>
            <w:vAlign w:val="center"/>
            <w:hideMark/>
          </w:tcPr>
          <w:p w14:paraId="5F493D4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7 941</w:t>
            </w:r>
          </w:p>
        </w:tc>
      </w:tr>
      <w:tr w:rsidR="00C66AC3" w:rsidRPr="00C66AC3" w14:paraId="368CA4E7" w14:textId="77777777"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C2B61E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8</w:t>
            </w:r>
          </w:p>
        </w:tc>
        <w:tc>
          <w:tcPr>
            <w:tcW w:w="0" w:type="auto"/>
            <w:tcBorders>
              <w:top w:val="nil"/>
              <w:left w:val="nil"/>
              <w:bottom w:val="single" w:sz="8" w:space="0" w:color="auto"/>
              <w:right w:val="single" w:sz="8" w:space="0" w:color="auto"/>
            </w:tcBorders>
            <w:shd w:val="clear" w:color="auto" w:fill="auto"/>
            <w:vAlign w:val="center"/>
            <w:hideMark/>
          </w:tcPr>
          <w:p w14:paraId="6756B5A0"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Удельное приведенное потребление тепловой энергии на отопление в жилищном фонде</w:t>
            </w:r>
          </w:p>
        </w:tc>
        <w:tc>
          <w:tcPr>
            <w:tcW w:w="0" w:type="auto"/>
            <w:tcBorders>
              <w:top w:val="nil"/>
              <w:left w:val="nil"/>
              <w:bottom w:val="single" w:sz="8" w:space="0" w:color="auto"/>
              <w:right w:val="single" w:sz="8" w:space="0" w:color="auto"/>
            </w:tcBorders>
            <w:shd w:val="clear" w:color="auto" w:fill="auto"/>
            <w:vAlign w:val="center"/>
            <w:hideMark/>
          </w:tcPr>
          <w:p w14:paraId="0482A08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Гкал/м²(°C x сут)</w:t>
            </w:r>
          </w:p>
        </w:tc>
        <w:tc>
          <w:tcPr>
            <w:tcW w:w="0" w:type="auto"/>
            <w:tcBorders>
              <w:top w:val="nil"/>
              <w:left w:val="nil"/>
              <w:bottom w:val="single" w:sz="8" w:space="0" w:color="auto"/>
              <w:right w:val="single" w:sz="8" w:space="0" w:color="auto"/>
            </w:tcBorders>
            <w:shd w:val="clear" w:color="000000" w:fill="FFFFFF"/>
            <w:vAlign w:val="center"/>
            <w:hideMark/>
          </w:tcPr>
          <w:p w14:paraId="2254457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1,59</w:t>
            </w:r>
          </w:p>
        </w:tc>
        <w:tc>
          <w:tcPr>
            <w:tcW w:w="0" w:type="auto"/>
            <w:tcBorders>
              <w:top w:val="nil"/>
              <w:left w:val="nil"/>
              <w:bottom w:val="single" w:sz="8" w:space="0" w:color="auto"/>
              <w:right w:val="single" w:sz="8" w:space="0" w:color="auto"/>
            </w:tcBorders>
            <w:shd w:val="clear" w:color="auto" w:fill="auto"/>
            <w:vAlign w:val="center"/>
            <w:hideMark/>
          </w:tcPr>
          <w:p w14:paraId="15FA90F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1,61</w:t>
            </w:r>
          </w:p>
        </w:tc>
        <w:tc>
          <w:tcPr>
            <w:tcW w:w="0" w:type="auto"/>
            <w:tcBorders>
              <w:top w:val="nil"/>
              <w:left w:val="nil"/>
              <w:bottom w:val="single" w:sz="8" w:space="0" w:color="auto"/>
              <w:right w:val="single" w:sz="8" w:space="0" w:color="auto"/>
            </w:tcBorders>
            <w:shd w:val="clear" w:color="auto" w:fill="auto"/>
            <w:vAlign w:val="center"/>
            <w:hideMark/>
          </w:tcPr>
          <w:p w14:paraId="48985BA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1,63</w:t>
            </w:r>
          </w:p>
        </w:tc>
        <w:tc>
          <w:tcPr>
            <w:tcW w:w="0" w:type="auto"/>
            <w:tcBorders>
              <w:top w:val="nil"/>
              <w:left w:val="nil"/>
              <w:bottom w:val="single" w:sz="8" w:space="0" w:color="auto"/>
              <w:right w:val="single" w:sz="8" w:space="0" w:color="auto"/>
            </w:tcBorders>
            <w:shd w:val="clear" w:color="auto" w:fill="auto"/>
            <w:vAlign w:val="center"/>
            <w:hideMark/>
          </w:tcPr>
          <w:p w14:paraId="1800DC2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1,65</w:t>
            </w:r>
          </w:p>
        </w:tc>
        <w:tc>
          <w:tcPr>
            <w:tcW w:w="0" w:type="auto"/>
            <w:tcBorders>
              <w:top w:val="nil"/>
              <w:left w:val="nil"/>
              <w:bottom w:val="single" w:sz="8" w:space="0" w:color="auto"/>
              <w:right w:val="single" w:sz="8" w:space="0" w:color="auto"/>
            </w:tcBorders>
            <w:shd w:val="clear" w:color="auto" w:fill="auto"/>
            <w:vAlign w:val="center"/>
            <w:hideMark/>
          </w:tcPr>
          <w:p w14:paraId="740B814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1,67</w:t>
            </w:r>
          </w:p>
        </w:tc>
        <w:tc>
          <w:tcPr>
            <w:tcW w:w="0" w:type="auto"/>
            <w:tcBorders>
              <w:top w:val="nil"/>
              <w:left w:val="nil"/>
              <w:bottom w:val="single" w:sz="8" w:space="0" w:color="auto"/>
              <w:right w:val="single" w:sz="8" w:space="0" w:color="auto"/>
            </w:tcBorders>
            <w:shd w:val="clear" w:color="auto" w:fill="auto"/>
            <w:vAlign w:val="center"/>
            <w:hideMark/>
          </w:tcPr>
          <w:p w14:paraId="786ADC2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1,74</w:t>
            </w:r>
          </w:p>
        </w:tc>
      </w:tr>
      <w:tr w:rsidR="00C66AC3" w:rsidRPr="00C66AC3" w14:paraId="1E151276" w14:textId="77777777" w:rsidTr="005B0EBA">
        <w:trPr>
          <w:trHeight w:val="197"/>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C9EF89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w:t>
            </w:r>
          </w:p>
        </w:tc>
        <w:tc>
          <w:tcPr>
            <w:tcW w:w="0" w:type="auto"/>
            <w:tcBorders>
              <w:top w:val="nil"/>
              <w:left w:val="nil"/>
              <w:bottom w:val="single" w:sz="8" w:space="0" w:color="auto"/>
              <w:right w:val="single" w:sz="8" w:space="0" w:color="auto"/>
            </w:tcBorders>
            <w:shd w:val="clear" w:color="auto" w:fill="auto"/>
            <w:vAlign w:val="center"/>
            <w:hideMark/>
          </w:tcPr>
          <w:p w14:paraId="09B30442"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Удельная тепловая нагрузка в общественно-деловом фонде</w:t>
            </w:r>
          </w:p>
        </w:tc>
        <w:tc>
          <w:tcPr>
            <w:tcW w:w="0" w:type="auto"/>
            <w:tcBorders>
              <w:top w:val="nil"/>
              <w:left w:val="nil"/>
              <w:bottom w:val="single" w:sz="8" w:space="0" w:color="auto"/>
              <w:right w:val="single" w:sz="8" w:space="0" w:color="auto"/>
            </w:tcBorders>
            <w:shd w:val="clear" w:color="auto" w:fill="auto"/>
            <w:vAlign w:val="center"/>
            <w:hideMark/>
          </w:tcPr>
          <w:p w14:paraId="33B71E2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Гкал/ч/м²</w:t>
            </w:r>
          </w:p>
        </w:tc>
        <w:tc>
          <w:tcPr>
            <w:tcW w:w="0" w:type="auto"/>
            <w:tcBorders>
              <w:top w:val="nil"/>
              <w:left w:val="nil"/>
              <w:bottom w:val="single" w:sz="8" w:space="0" w:color="auto"/>
              <w:right w:val="single" w:sz="8" w:space="0" w:color="auto"/>
            </w:tcBorders>
            <w:shd w:val="clear" w:color="auto" w:fill="auto"/>
            <w:vAlign w:val="center"/>
            <w:hideMark/>
          </w:tcPr>
          <w:p w14:paraId="130DD27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н/д</w:t>
            </w:r>
          </w:p>
        </w:tc>
        <w:tc>
          <w:tcPr>
            <w:tcW w:w="0" w:type="auto"/>
            <w:tcBorders>
              <w:top w:val="nil"/>
              <w:left w:val="nil"/>
              <w:bottom w:val="single" w:sz="8" w:space="0" w:color="auto"/>
              <w:right w:val="single" w:sz="8" w:space="0" w:color="auto"/>
            </w:tcBorders>
            <w:shd w:val="clear" w:color="auto" w:fill="auto"/>
            <w:vAlign w:val="center"/>
            <w:hideMark/>
          </w:tcPr>
          <w:p w14:paraId="1450979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н/д</w:t>
            </w:r>
          </w:p>
        </w:tc>
        <w:tc>
          <w:tcPr>
            <w:tcW w:w="0" w:type="auto"/>
            <w:tcBorders>
              <w:top w:val="nil"/>
              <w:left w:val="nil"/>
              <w:bottom w:val="single" w:sz="8" w:space="0" w:color="auto"/>
              <w:right w:val="single" w:sz="8" w:space="0" w:color="auto"/>
            </w:tcBorders>
            <w:shd w:val="clear" w:color="auto" w:fill="auto"/>
            <w:vAlign w:val="center"/>
            <w:hideMark/>
          </w:tcPr>
          <w:p w14:paraId="72D5678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н/д</w:t>
            </w:r>
          </w:p>
        </w:tc>
        <w:tc>
          <w:tcPr>
            <w:tcW w:w="0" w:type="auto"/>
            <w:tcBorders>
              <w:top w:val="nil"/>
              <w:left w:val="nil"/>
              <w:bottom w:val="single" w:sz="8" w:space="0" w:color="auto"/>
              <w:right w:val="single" w:sz="8" w:space="0" w:color="auto"/>
            </w:tcBorders>
            <w:shd w:val="clear" w:color="auto" w:fill="auto"/>
            <w:vAlign w:val="center"/>
            <w:hideMark/>
          </w:tcPr>
          <w:p w14:paraId="7FF2A6A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н/д</w:t>
            </w:r>
          </w:p>
        </w:tc>
        <w:tc>
          <w:tcPr>
            <w:tcW w:w="0" w:type="auto"/>
            <w:tcBorders>
              <w:top w:val="nil"/>
              <w:left w:val="nil"/>
              <w:bottom w:val="single" w:sz="8" w:space="0" w:color="auto"/>
              <w:right w:val="single" w:sz="8" w:space="0" w:color="auto"/>
            </w:tcBorders>
            <w:shd w:val="clear" w:color="auto" w:fill="auto"/>
            <w:vAlign w:val="center"/>
            <w:hideMark/>
          </w:tcPr>
          <w:p w14:paraId="1AF0161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н/д</w:t>
            </w:r>
          </w:p>
        </w:tc>
        <w:tc>
          <w:tcPr>
            <w:tcW w:w="0" w:type="auto"/>
            <w:tcBorders>
              <w:top w:val="nil"/>
              <w:left w:val="nil"/>
              <w:bottom w:val="single" w:sz="8" w:space="0" w:color="auto"/>
              <w:right w:val="single" w:sz="8" w:space="0" w:color="auto"/>
            </w:tcBorders>
            <w:shd w:val="clear" w:color="auto" w:fill="auto"/>
            <w:vAlign w:val="center"/>
            <w:hideMark/>
          </w:tcPr>
          <w:p w14:paraId="078BED2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н/д</w:t>
            </w:r>
          </w:p>
        </w:tc>
      </w:tr>
      <w:tr w:rsidR="00C66AC3" w:rsidRPr="00C66AC3" w14:paraId="33711E88" w14:textId="77777777"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971FBE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w:t>
            </w:r>
          </w:p>
        </w:tc>
        <w:tc>
          <w:tcPr>
            <w:tcW w:w="0" w:type="auto"/>
            <w:tcBorders>
              <w:top w:val="nil"/>
              <w:left w:val="nil"/>
              <w:bottom w:val="single" w:sz="8" w:space="0" w:color="auto"/>
              <w:right w:val="single" w:sz="8" w:space="0" w:color="auto"/>
            </w:tcBorders>
            <w:shd w:val="clear" w:color="auto" w:fill="auto"/>
            <w:vAlign w:val="center"/>
            <w:hideMark/>
          </w:tcPr>
          <w:p w14:paraId="14DAA2BE"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Удельное приведенное потребление тепловой энергии в общественно-деловом фонде</w:t>
            </w:r>
          </w:p>
        </w:tc>
        <w:tc>
          <w:tcPr>
            <w:tcW w:w="0" w:type="auto"/>
            <w:tcBorders>
              <w:top w:val="nil"/>
              <w:left w:val="nil"/>
              <w:bottom w:val="single" w:sz="8" w:space="0" w:color="auto"/>
              <w:right w:val="single" w:sz="8" w:space="0" w:color="auto"/>
            </w:tcBorders>
            <w:shd w:val="clear" w:color="auto" w:fill="auto"/>
            <w:vAlign w:val="center"/>
            <w:hideMark/>
          </w:tcPr>
          <w:p w14:paraId="22A21F3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Гкал/м²/(°C x сут)</w:t>
            </w:r>
          </w:p>
        </w:tc>
        <w:tc>
          <w:tcPr>
            <w:tcW w:w="0" w:type="auto"/>
            <w:tcBorders>
              <w:top w:val="nil"/>
              <w:left w:val="nil"/>
              <w:bottom w:val="single" w:sz="8" w:space="0" w:color="auto"/>
              <w:right w:val="single" w:sz="8" w:space="0" w:color="auto"/>
            </w:tcBorders>
            <w:shd w:val="clear" w:color="auto" w:fill="auto"/>
            <w:vAlign w:val="center"/>
            <w:hideMark/>
          </w:tcPr>
          <w:p w14:paraId="4094C37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н/д</w:t>
            </w:r>
          </w:p>
        </w:tc>
        <w:tc>
          <w:tcPr>
            <w:tcW w:w="0" w:type="auto"/>
            <w:tcBorders>
              <w:top w:val="nil"/>
              <w:left w:val="nil"/>
              <w:bottom w:val="single" w:sz="8" w:space="0" w:color="auto"/>
              <w:right w:val="single" w:sz="8" w:space="0" w:color="auto"/>
            </w:tcBorders>
            <w:shd w:val="clear" w:color="auto" w:fill="auto"/>
            <w:vAlign w:val="center"/>
            <w:hideMark/>
          </w:tcPr>
          <w:p w14:paraId="261CA74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н/д</w:t>
            </w:r>
          </w:p>
        </w:tc>
        <w:tc>
          <w:tcPr>
            <w:tcW w:w="0" w:type="auto"/>
            <w:tcBorders>
              <w:top w:val="nil"/>
              <w:left w:val="nil"/>
              <w:bottom w:val="single" w:sz="8" w:space="0" w:color="auto"/>
              <w:right w:val="single" w:sz="8" w:space="0" w:color="auto"/>
            </w:tcBorders>
            <w:shd w:val="clear" w:color="auto" w:fill="auto"/>
            <w:vAlign w:val="center"/>
            <w:hideMark/>
          </w:tcPr>
          <w:p w14:paraId="344ABF0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н/д</w:t>
            </w:r>
          </w:p>
        </w:tc>
        <w:tc>
          <w:tcPr>
            <w:tcW w:w="0" w:type="auto"/>
            <w:tcBorders>
              <w:top w:val="nil"/>
              <w:left w:val="nil"/>
              <w:bottom w:val="single" w:sz="8" w:space="0" w:color="auto"/>
              <w:right w:val="single" w:sz="8" w:space="0" w:color="auto"/>
            </w:tcBorders>
            <w:shd w:val="clear" w:color="auto" w:fill="auto"/>
            <w:vAlign w:val="center"/>
            <w:hideMark/>
          </w:tcPr>
          <w:p w14:paraId="328EBCF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н/д</w:t>
            </w:r>
          </w:p>
        </w:tc>
        <w:tc>
          <w:tcPr>
            <w:tcW w:w="0" w:type="auto"/>
            <w:tcBorders>
              <w:top w:val="nil"/>
              <w:left w:val="nil"/>
              <w:bottom w:val="single" w:sz="8" w:space="0" w:color="auto"/>
              <w:right w:val="single" w:sz="8" w:space="0" w:color="auto"/>
            </w:tcBorders>
            <w:shd w:val="clear" w:color="auto" w:fill="auto"/>
            <w:vAlign w:val="center"/>
            <w:hideMark/>
          </w:tcPr>
          <w:p w14:paraId="28F438A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н/д</w:t>
            </w:r>
          </w:p>
        </w:tc>
        <w:tc>
          <w:tcPr>
            <w:tcW w:w="0" w:type="auto"/>
            <w:tcBorders>
              <w:top w:val="nil"/>
              <w:left w:val="nil"/>
              <w:bottom w:val="single" w:sz="8" w:space="0" w:color="auto"/>
              <w:right w:val="single" w:sz="8" w:space="0" w:color="auto"/>
            </w:tcBorders>
            <w:shd w:val="clear" w:color="auto" w:fill="auto"/>
            <w:vAlign w:val="center"/>
            <w:hideMark/>
          </w:tcPr>
          <w:p w14:paraId="3C2D5DB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н/д</w:t>
            </w:r>
          </w:p>
        </w:tc>
      </w:tr>
      <w:tr w:rsidR="00C66AC3" w:rsidRPr="00C66AC3" w14:paraId="023B679C" w14:textId="77777777" w:rsidTr="005B0EB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5AD143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w:t>
            </w:r>
          </w:p>
        </w:tc>
        <w:tc>
          <w:tcPr>
            <w:tcW w:w="0" w:type="auto"/>
            <w:tcBorders>
              <w:top w:val="nil"/>
              <w:left w:val="nil"/>
              <w:bottom w:val="single" w:sz="8" w:space="0" w:color="auto"/>
              <w:right w:val="single" w:sz="8" w:space="0" w:color="auto"/>
            </w:tcBorders>
            <w:shd w:val="clear" w:color="auto" w:fill="auto"/>
            <w:vAlign w:val="center"/>
            <w:hideMark/>
          </w:tcPr>
          <w:p w14:paraId="2BED1610"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Средняя плотность тепловой нагрузки</w:t>
            </w:r>
          </w:p>
        </w:tc>
        <w:tc>
          <w:tcPr>
            <w:tcW w:w="0" w:type="auto"/>
            <w:tcBorders>
              <w:top w:val="nil"/>
              <w:left w:val="nil"/>
              <w:bottom w:val="single" w:sz="8" w:space="0" w:color="auto"/>
              <w:right w:val="single" w:sz="8" w:space="0" w:color="auto"/>
            </w:tcBorders>
            <w:shd w:val="clear" w:color="auto" w:fill="auto"/>
            <w:vAlign w:val="center"/>
            <w:hideMark/>
          </w:tcPr>
          <w:p w14:paraId="4174315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Гкал/ч/га</w:t>
            </w:r>
          </w:p>
        </w:tc>
        <w:tc>
          <w:tcPr>
            <w:tcW w:w="0" w:type="auto"/>
            <w:tcBorders>
              <w:top w:val="nil"/>
              <w:left w:val="nil"/>
              <w:bottom w:val="single" w:sz="8" w:space="0" w:color="auto"/>
              <w:right w:val="single" w:sz="8" w:space="0" w:color="auto"/>
            </w:tcBorders>
            <w:shd w:val="clear" w:color="auto" w:fill="auto"/>
            <w:vAlign w:val="center"/>
            <w:hideMark/>
          </w:tcPr>
          <w:p w14:paraId="2196968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0,04</w:t>
            </w:r>
          </w:p>
        </w:tc>
        <w:tc>
          <w:tcPr>
            <w:tcW w:w="0" w:type="auto"/>
            <w:tcBorders>
              <w:top w:val="nil"/>
              <w:left w:val="nil"/>
              <w:bottom w:val="single" w:sz="8" w:space="0" w:color="auto"/>
              <w:right w:val="single" w:sz="8" w:space="0" w:color="auto"/>
            </w:tcBorders>
            <w:shd w:val="clear" w:color="auto" w:fill="auto"/>
            <w:vAlign w:val="center"/>
            <w:hideMark/>
          </w:tcPr>
          <w:p w14:paraId="291A69E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0,04</w:t>
            </w:r>
          </w:p>
        </w:tc>
        <w:tc>
          <w:tcPr>
            <w:tcW w:w="0" w:type="auto"/>
            <w:tcBorders>
              <w:top w:val="nil"/>
              <w:left w:val="nil"/>
              <w:bottom w:val="single" w:sz="8" w:space="0" w:color="auto"/>
              <w:right w:val="single" w:sz="8" w:space="0" w:color="auto"/>
            </w:tcBorders>
            <w:shd w:val="clear" w:color="auto" w:fill="auto"/>
            <w:vAlign w:val="center"/>
            <w:hideMark/>
          </w:tcPr>
          <w:p w14:paraId="755E869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0,04</w:t>
            </w:r>
          </w:p>
        </w:tc>
        <w:tc>
          <w:tcPr>
            <w:tcW w:w="0" w:type="auto"/>
            <w:tcBorders>
              <w:top w:val="nil"/>
              <w:left w:val="nil"/>
              <w:bottom w:val="single" w:sz="8" w:space="0" w:color="auto"/>
              <w:right w:val="single" w:sz="8" w:space="0" w:color="auto"/>
            </w:tcBorders>
            <w:shd w:val="clear" w:color="auto" w:fill="auto"/>
            <w:vAlign w:val="center"/>
            <w:hideMark/>
          </w:tcPr>
          <w:p w14:paraId="465EDC8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0,04</w:t>
            </w:r>
          </w:p>
        </w:tc>
        <w:tc>
          <w:tcPr>
            <w:tcW w:w="0" w:type="auto"/>
            <w:tcBorders>
              <w:top w:val="nil"/>
              <w:left w:val="nil"/>
              <w:bottom w:val="single" w:sz="8" w:space="0" w:color="auto"/>
              <w:right w:val="single" w:sz="8" w:space="0" w:color="auto"/>
            </w:tcBorders>
            <w:shd w:val="clear" w:color="auto" w:fill="auto"/>
            <w:vAlign w:val="center"/>
            <w:hideMark/>
          </w:tcPr>
          <w:p w14:paraId="403ED00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0,04</w:t>
            </w:r>
          </w:p>
        </w:tc>
        <w:tc>
          <w:tcPr>
            <w:tcW w:w="0" w:type="auto"/>
            <w:tcBorders>
              <w:top w:val="nil"/>
              <w:left w:val="nil"/>
              <w:bottom w:val="single" w:sz="8" w:space="0" w:color="auto"/>
              <w:right w:val="single" w:sz="8" w:space="0" w:color="auto"/>
            </w:tcBorders>
            <w:shd w:val="clear" w:color="auto" w:fill="auto"/>
            <w:vAlign w:val="center"/>
            <w:hideMark/>
          </w:tcPr>
          <w:p w14:paraId="44BF841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0,04</w:t>
            </w:r>
          </w:p>
        </w:tc>
      </w:tr>
      <w:tr w:rsidR="00C66AC3" w:rsidRPr="00C66AC3" w14:paraId="6FDD55F7" w14:textId="77777777" w:rsidTr="005B0EBA">
        <w:trPr>
          <w:trHeight w:val="17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C028BD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w:t>
            </w:r>
          </w:p>
        </w:tc>
        <w:tc>
          <w:tcPr>
            <w:tcW w:w="0" w:type="auto"/>
            <w:tcBorders>
              <w:top w:val="nil"/>
              <w:left w:val="nil"/>
              <w:bottom w:val="single" w:sz="8" w:space="0" w:color="auto"/>
              <w:right w:val="single" w:sz="8" w:space="0" w:color="auto"/>
            </w:tcBorders>
            <w:shd w:val="clear" w:color="auto" w:fill="auto"/>
            <w:vAlign w:val="center"/>
            <w:hideMark/>
          </w:tcPr>
          <w:p w14:paraId="48BA709F"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 xml:space="preserve">Средняя плотность расхода тепловой энергии на отопление </w:t>
            </w:r>
          </w:p>
        </w:tc>
        <w:tc>
          <w:tcPr>
            <w:tcW w:w="0" w:type="auto"/>
            <w:tcBorders>
              <w:top w:val="nil"/>
              <w:left w:val="nil"/>
              <w:bottom w:val="single" w:sz="8" w:space="0" w:color="auto"/>
              <w:right w:val="single" w:sz="8" w:space="0" w:color="auto"/>
            </w:tcBorders>
            <w:shd w:val="clear" w:color="auto" w:fill="auto"/>
            <w:vAlign w:val="center"/>
            <w:hideMark/>
          </w:tcPr>
          <w:p w14:paraId="337F6E3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Гкал/га</w:t>
            </w:r>
          </w:p>
        </w:tc>
        <w:tc>
          <w:tcPr>
            <w:tcW w:w="0" w:type="auto"/>
            <w:tcBorders>
              <w:top w:val="nil"/>
              <w:left w:val="nil"/>
              <w:bottom w:val="single" w:sz="8" w:space="0" w:color="auto"/>
              <w:right w:val="single" w:sz="8" w:space="0" w:color="auto"/>
            </w:tcBorders>
            <w:shd w:val="clear" w:color="000000" w:fill="FFFFFF"/>
            <w:vAlign w:val="center"/>
            <w:hideMark/>
          </w:tcPr>
          <w:p w14:paraId="3AB4D1E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97</w:t>
            </w:r>
          </w:p>
        </w:tc>
        <w:tc>
          <w:tcPr>
            <w:tcW w:w="0" w:type="auto"/>
            <w:tcBorders>
              <w:top w:val="nil"/>
              <w:left w:val="nil"/>
              <w:bottom w:val="single" w:sz="8" w:space="0" w:color="auto"/>
              <w:right w:val="single" w:sz="8" w:space="0" w:color="auto"/>
            </w:tcBorders>
            <w:shd w:val="clear" w:color="auto" w:fill="auto"/>
            <w:vAlign w:val="center"/>
            <w:hideMark/>
          </w:tcPr>
          <w:p w14:paraId="45E5908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99</w:t>
            </w:r>
          </w:p>
        </w:tc>
        <w:tc>
          <w:tcPr>
            <w:tcW w:w="0" w:type="auto"/>
            <w:tcBorders>
              <w:top w:val="nil"/>
              <w:left w:val="nil"/>
              <w:bottom w:val="single" w:sz="8" w:space="0" w:color="auto"/>
              <w:right w:val="single" w:sz="8" w:space="0" w:color="auto"/>
            </w:tcBorders>
            <w:shd w:val="clear" w:color="auto" w:fill="auto"/>
            <w:vAlign w:val="center"/>
            <w:hideMark/>
          </w:tcPr>
          <w:p w14:paraId="12E5ECA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101</w:t>
            </w:r>
          </w:p>
        </w:tc>
        <w:tc>
          <w:tcPr>
            <w:tcW w:w="0" w:type="auto"/>
            <w:tcBorders>
              <w:top w:val="nil"/>
              <w:left w:val="nil"/>
              <w:bottom w:val="single" w:sz="8" w:space="0" w:color="auto"/>
              <w:right w:val="single" w:sz="8" w:space="0" w:color="auto"/>
            </w:tcBorders>
            <w:shd w:val="clear" w:color="auto" w:fill="auto"/>
            <w:vAlign w:val="center"/>
            <w:hideMark/>
          </w:tcPr>
          <w:p w14:paraId="19B3735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102</w:t>
            </w:r>
          </w:p>
        </w:tc>
        <w:tc>
          <w:tcPr>
            <w:tcW w:w="0" w:type="auto"/>
            <w:tcBorders>
              <w:top w:val="nil"/>
              <w:left w:val="nil"/>
              <w:bottom w:val="single" w:sz="8" w:space="0" w:color="auto"/>
              <w:right w:val="single" w:sz="8" w:space="0" w:color="auto"/>
            </w:tcBorders>
            <w:shd w:val="clear" w:color="auto" w:fill="auto"/>
            <w:vAlign w:val="center"/>
            <w:hideMark/>
          </w:tcPr>
          <w:p w14:paraId="145CB9C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104</w:t>
            </w:r>
          </w:p>
        </w:tc>
        <w:tc>
          <w:tcPr>
            <w:tcW w:w="0" w:type="auto"/>
            <w:tcBorders>
              <w:top w:val="nil"/>
              <w:left w:val="nil"/>
              <w:bottom w:val="single" w:sz="8" w:space="0" w:color="auto"/>
              <w:right w:val="single" w:sz="8" w:space="0" w:color="auto"/>
            </w:tcBorders>
            <w:shd w:val="clear" w:color="auto" w:fill="auto"/>
            <w:vAlign w:val="center"/>
            <w:hideMark/>
          </w:tcPr>
          <w:p w14:paraId="4450EE9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113</w:t>
            </w:r>
          </w:p>
        </w:tc>
      </w:tr>
      <w:tr w:rsidR="00C66AC3" w:rsidRPr="00C66AC3" w14:paraId="74FFE9F5" w14:textId="77777777" w:rsidTr="005B0EBA">
        <w:trPr>
          <w:trHeight w:val="12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937D96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13</w:t>
            </w:r>
          </w:p>
        </w:tc>
        <w:tc>
          <w:tcPr>
            <w:tcW w:w="0" w:type="auto"/>
            <w:tcBorders>
              <w:top w:val="nil"/>
              <w:left w:val="nil"/>
              <w:bottom w:val="single" w:sz="8" w:space="0" w:color="auto"/>
              <w:right w:val="single" w:sz="8" w:space="0" w:color="auto"/>
            </w:tcBorders>
            <w:shd w:val="clear" w:color="auto" w:fill="auto"/>
            <w:vAlign w:val="center"/>
            <w:hideMark/>
          </w:tcPr>
          <w:p w14:paraId="0E9BCA7E"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Средняя тепловая нагрузка на отопление на одного жителя</w:t>
            </w:r>
          </w:p>
        </w:tc>
        <w:tc>
          <w:tcPr>
            <w:tcW w:w="0" w:type="auto"/>
            <w:tcBorders>
              <w:top w:val="nil"/>
              <w:left w:val="nil"/>
              <w:bottom w:val="single" w:sz="8" w:space="0" w:color="auto"/>
              <w:right w:val="single" w:sz="8" w:space="0" w:color="auto"/>
            </w:tcBorders>
            <w:shd w:val="clear" w:color="auto" w:fill="auto"/>
            <w:vAlign w:val="center"/>
            <w:hideMark/>
          </w:tcPr>
          <w:p w14:paraId="09B3EC3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Гкал/ч/чел.</w:t>
            </w:r>
          </w:p>
        </w:tc>
        <w:tc>
          <w:tcPr>
            <w:tcW w:w="0" w:type="auto"/>
            <w:tcBorders>
              <w:top w:val="nil"/>
              <w:left w:val="nil"/>
              <w:bottom w:val="single" w:sz="8" w:space="0" w:color="auto"/>
              <w:right w:val="single" w:sz="8" w:space="0" w:color="auto"/>
            </w:tcBorders>
            <w:shd w:val="clear" w:color="auto" w:fill="auto"/>
            <w:vAlign w:val="center"/>
            <w:hideMark/>
          </w:tcPr>
          <w:p w14:paraId="567A96E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0" w:type="auto"/>
            <w:tcBorders>
              <w:top w:val="nil"/>
              <w:left w:val="nil"/>
              <w:bottom w:val="single" w:sz="8" w:space="0" w:color="auto"/>
              <w:right w:val="single" w:sz="8" w:space="0" w:color="auto"/>
            </w:tcBorders>
            <w:shd w:val="clear" w:color="auto" w:fill="auto"/>
            <w:vAlign w:val="center"/>
            <w:hideMark/>
          </w:tcPr>
          <w:p w14:paraId="37FD203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 </w:t>
            </w:r>
          </w:p>
        </w:tc>
        <w:tc>
          <w:tcPr>
            <w:tcW w:w="0" w:type="auto"/>
            <w:tcBorders>
              <w:top w:val="nil"/>
              <w:left w:val="nil"/>
              <w:bottom w:val="single" w:sz="8" w:space="0" w:color="auto"/>
              <w:right w:val="single" w:sz="8" w:space="0" w:color="auto"/>
            </w:tcBorders>
            <w:shd w:val="clear" w:color="auto" w:fill="auto"/>
            <w:vAlign w:val="center"/>
            <w:hideMark/>
          </w:tcPr>
          <w:p w14:paraId="04C9020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0" w:type="auto"/>
            <w:tcBorders>
              <w:top w:val="nil"/>
              <w:left w:val="nil"/>
              <w:bottom w:val="single" w:sz="8" w:space="0" w:color="auto"/>
              <w:right w:val="single" w:sz="8" w:space="0" w:color="auto"/>
            </w:tcBorders>
            <w:shd w:val="clear" w:color="auto" w:fill="auto"/>
            <w:vAlign w:val="center"/>
            <w:hideMark/>
          </w:tcPr>
          <w:p w14:paraId="2E603EB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0" w:type="auto"/>
            <w:tcBorders>
              <w:top w:val="nil"/>
              <w:left w:val="nil"/>
              <w:bottom w:val="single" w:sz="8" w:space="0" w:color="auto"/>
              <w:right w:val="single" w:sz="8" w:space="0" w:color="auto"/>
            </w:tcBorders>
            <w:shd w:val="clear" w:color="auto" w:fill="auto"/>
            <w:vAlign w:val="center"/>
            <w:hideMark/>
          </w:tcPr>
          <w:p w14:paraId="3D52700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0" w:type="auto"/>
            <w:tcBorders>
              <w:top w:val="nil"/>
              <w:left w:val="nil"/>
              <w:bottom w:val="single" w:sz="8" w:space="0" w:color="auto"/>
              <w:right w:val="single" w:sz="8" w:space="0" w:color="auto"/>
            </w:tcBorders>
            <w:shd w:val="clear" w:color="auto" w:fill="auto"/>
            <w:vAlign w:val="center"/>
            <w:hideMark/>
          </w:tcPr>
          <w:p w14:paraId="1E9FD6C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r>
      <w:tr w:rsidR="00C66AC3" w:rsidRPr="00C66AC3" w14:paraId="413F77AA" w14:textId="77777777" w:rsidTr="005B0EBA">
        <w:trPr>
          <w:trHeight w:val="41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8BF4F6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14</w:t>
            </w:r>
          </w:p>
        </w:tc>
        <w:tc>
          <w:tcPr>
            <w:tcW w:w="0" w:type="auto"/>
            <w:tcBorders>
              <w:top w:val="nil"/>
              <w:left w:val="nil"/>
              <w:bottom w:val="single" w:sz="8" w:space="0" w:color="auto"/>
              <w:right w:val="single" w:sz="8" w:space="0" w:color="auto"/>
            </w:tcBorders>
            <w:shd w:val="clear" w:color="auto" w:fill="auto"/>
            <w:vAlign w:val="center"/>
            <w:hideMark/>
          </w:tcPr>
          <w:p w14:paraId="7E55A509"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Средний расход тепловой энергии на отопление на одного жителя</w:t>
            </w:r>
          </w:p>
        </w:tc>
        <w:tc>
          <w:tcPr>
            <w:tcW w:w="0" w:type="auto"/>
            <w:tcBorders>
              <w:top w:val="nil"/>
              <w:left w:val="nil"/>
              <w:bottom w:val="single" w:sz="8" w:space="0" w:color="auto"/>
              <w:right w:val="single" w:sz="8" w:space="0" w:color="auto"/>
            </w:tcBorders>
            <w:shd w:val="clear" w:color="auto" w:fill="auto"/>
            <w:noWrap/>
            <w:vAlign w:val="center"/>
            <w:hideMark/>
          </w:tcPr>
          <w:p w14:paraId="36A9582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Гкал/чел/год</w:t>
            </w:r>
          </w:p>
        </w:tc>
        <w:tc>
          <w:tcPr>
            <w:tcW w:w="0" w:type="auto"/>
            <w:tcBorders>
              <w:top w:val="nil"/>
              <w:left w:val="nil"/>
              <w:bottom w:val="single" w:sz="8" w:space="0" w:color="auto"/>
              <w:right w:val="single" w:sz="8" w:space="0" w:color="auto"/>
            </w:tcBorders>
            <w:shd w:val="clear" w:color="auto" w:fill="auto"/>
            <w:vAlign w:val="center"/>
            <w:hideMark/>
          </w:tcPr>
          <w:p w14:paraId="19A8DE1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0" w:type="auto"/>
            <w:tcBorders>
              <w:top w:val="nil"/>
              <w:left w:val="nil"/>
              <w:bottom w:val="single" w:sz="8" w:space="0" w:color="auto"/>
              <w:right w:val="single" w:sz="8" w:space="0" w:color="auto"/>
            </w:tcBorders>
            <w:shd w:val="clear" w:color="auto" w:fill="auto"/>
            <w:vAlign w:val="center"/>
            <w:hideMark/>
          </w:tcPr>
          <w:p w14:paraId="7E5DCC9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 </w:t>
            </w:r>
          </w:p>
        </w:tc>
        <w:tc>
          <w:tcPr>
            <w:tcW w:w="0" w:type="auto"/>
            <w:tcBorders>
              <w:top w:val="nil"/>
              <w:left w:val="nil"/>
              <w:bottom w:val="single" w:sz="8" w:space="0" w:color="auto"/>
              <w:right w:val="single" w:sz="8" w:space="0" w:color="auto"/>
            </w:tcBorders>
            <w:shd w:val="clear" w:color="auto" w:fill="auto"/>
            <w:vAlign w:val="center"/>
            <w:hideMark/>
          </w:tcPr>
          <w:p w14:paraId="6F7F60D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0" w:type="auto"/>
            <w:tcBorders>
              <w:top w:val="nil"/>
              <w:left w:val="nil"/>
              <w:bottom w:val="single" w:sz="8" w:space="0" w:color="auto"/>
              <w:right w:val="single" w:sz="8" w:space="0" w:color="auto"/>
            </w:tcBorders>
            <w:shd w:val="clear" w:color="auto" w:fill="auto"/>
            <w:vAlign w:val="center"/>
            <w:hideMark/>
          </w:tcPr>
          <w:p w14:paraId="04B35F7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0" w:type="auto"/>
            <w:tcBorders>
              <w:top w:val="nil"/>
              <w:left w:val="nil"/>
              <w:bottom w:val="single" w:sz="8" w:space="0" w:color="auto"/>
              <w:right w:val="single" w:sz="8" w:space="0" w:color="auto"/>
            </w:tcBorders>
            <w:shd w:val="clear" w:color="auto" w:fill="auto"/>
            <w:vAlign w:val="center"/>
            <w:hideMark/>
          </w:tcPr>
          <w:p w14:paraId="7063259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0" w:type="auto"/>
            <w:tcBorders>
              <w:top w:val="nil"/>
              <w:left w:val="nil"/>
              <w:bottom w:val="single" w:sz="8" w:space="0" w:color="auto"/>
              <w:right w:val="single" w:sz="8" w:space="0" w:color="auto"/>
            </w:tcBorders>
            <w:shd w:val="clear" w:color="auto" w:fill="auto"/>
            <w:vAlign w:val="center"/>
            <w:hideMark/>
          </w:tcPr>
          <w:p w14:paraId="26A5C9E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r>
    </w:tbl>
    <w:p w14:paraId="3ADE78F1" w14:textId="77777777" w:rsidR="00C66AC3" w:rsidRPr="00C66AC3" w:rsidRDefault="00C66AC3" w:rsidP="00DE6355">
      <w:pPr>
        <w:contextualSpacing/>
        <w:rPr>
          <w:rFonts w:ascii="Arial" w:hAnsi="Arial" w:cs="Arial"/>
          <w:b/>
          <w:sz w:val="18"/>
          <w:szCs w:val="18"/>
          <w:highlight w:val="yellow"/>
        </w:rPr>
      </w:pPr>
    </w:p>
    <w:p w14:paraId="03D29AA2" w14:textId="19A18BF1" w:rsidR="00C66AC3" w:rsidRPr="00C66AC3" w:rsidRDefault="00C66AC3" w:rsidP="00DE6355">
      <w:pPr>
        <w:pStyle w:val="a8"/>
        <w:contextualSpacing/>
        <w:jc w:val="right"/>
        <w:rPr>
          <w:rFonts w:ascii="Arial" w:hAnsi="Arial" w:cs="Arial"/>
          <w:b/>
          <w:sz w:val="18"/>
          <w:szCs w:val="18"/>
        </w:rPr>
      </w:pPr>
      <w:r w:rsidRPr="00C66AC3">
        <w:rPr>
          <w:rFonts w:ascii="Arial" w:hAnsi="Arial" w:cs="Arial"/>
          <w:b/>
          <w:sz w:val="18"/>
          <w:szCs w:val="18"/>
        </w:rPr>
        <w:t xml:space="preserve">Таблица </w:t>
      </w:r>
      <w:r w:rsidRPr="00C66AC3">
        <w:rPr>
          <w:rFonts w:ascii="Arial" w:hAnsi="Arial" w:cs="Arial"/>
          <w:b/>
          <w:sz w:val="18"/>
          <w:szCs w:val="18"/>
        </w:rPr>
        <w:fldChar w:fldCharType="begin"/>
      </w:r>
      <w:r w:rsidRPr="00C66AC3">
        <w:rPr>
          <w:rFonts w:ascii="Arial" w:hAnsi="Arial" w:cs="Arial"/>
          <w:b/>
          <w:sz w:val="18"/>
          <w:szCs w:val="18"/>
        </w:rPr>
        <w:instrText xml:space="preserve"> SEQ Таблица \* ARABIC </w:instrText>
      </w:r>
      <w:r w:rsidRPr="00C66AC3">
        <w:rPr>
          <w:rFonts w:ascii="Arial" w:hAnsi="Arial" w:cs="Arial"/>
          <w:b/>
          <w:sz w:val="18"/>
          <w:szCs w:val="18"/>
        </w:rPr>
        <w:fldChar w:fldCharType="separate"/>
      </w:r>
      <w:r w:rsidR="007C0E82">
        <w:rPr>
          <w:rFonts w:ascii="Arial" w:hAnsi="Arial" w:cs="Arial"/>
          <w:b/>
          <w:noProof/>
          <w:sz w:val="18"/>
          <w:szCs w:val="18"/>
        </w:rPr>
        <w:t>12</w:t>
      </w:r>
      <w:r w:rsidRPr="00C66AC3">
        <w:rPr>
          <w:rFonts w:ascii="Arial" w:hAnsi="Arial" w:cs="Arial"/>
          <w:b/>
          <w:sz w:val="18"/>
          <w:szCs w:val="18"/>
        </w:rPr>
        <w:fldChar w:fldCharType="end"/>
      </w:r>
    </w:p>
    <w:p w14:paraId="4182ED9A" w14:textId="0A592DE7" w:rsidR="00C66AC3" w:rsidRPr="00C66AC3" w:rsidRDefault="00C66AC3" w:rsidP="00DE6355">
      <w:pPr>
        <w:pStyle w:val="a8"/>
        <w:contextualSpacing/>
        <w:rPr>
          <w:rFonts w:ascii="Arial" w:eastAsia="Calibri" w:hAnsi="Arial" w:cs="Arial"/>
          <w:b/>
          <w:sz w:val="18"/>
          <w:szCs w:val="18"/>
        </w:rPr>
      </w:pPr>
      <w:r w:rsidRPr="00C66AC3">
        <w:rPr>
          <w:rFonts w:ascii="Arial" w:eastAsia="Calibri" w:hAnsi="Arial" w:cs="Arial"/>
          <w:b/>
          <w:sz w:val="18"/>
          <w:szCs w:val="18"/>
        </w:rPr>
        <w:t xml:space="preserve">Индикаторы, характеризующие динамику функционирования источников тепловой энергии в зоне деятельности </w:t>
      </w:r>
      <w:r w:rsidR="006C1F87" w:rsidRPr="006C1F87">
        <w:rPr>
          <w:rFonts w:ascii="Arial" w:hAnsi="Arial" w:cs="Arial"/>
          <w:b/>
          <w:bCs/>
          <w:sz w:val="18"/>
          <w:szCs w:val="18"/>
        </w:rPr>
        <w:t>ПМУП «УТВС»</w:t>
      </w:r>
      <w:r w:rsidRPr="00C66AC3">
        <w:rPr>
          <w:rFonts w:ascii="Arial" w:eastAsia="Calibri" w:hAnsi="Arial" w:cs="Arial"/>
          <w:b/>
          <w:sz w:val="18"/>
          <w:szCs w:val="18"/>
        </w:rPr>
        <w:t xml:space="preserve"> в сельском поселении Сингапай на период до 2040 г.</w:t>
      </w:r>
    </w:p>
    <w:tbl>
      <w:tblPr>
        <w:tblW w:w="15004" w:type="dxa"/>
        <w:tblLook w:val="04A0" w:firstRow="1" w:lastRow="0" w:firstColumn="1" w:lastColumn="0" w:noHBand="0" w:noVBand="1"/>
      </w:tblPr>
      <w:tblGrid>
        <w:gridCol w:w="704"/>
        <w:gridCol w:w="6516"/>
        <w:gridCol w:w="1194"/>
        <w:gridCol w:w="1072"/>
        <w:gridCol w:w="1072"/>
        <w:gridCol w:w="1072"/>
        <w:gridCol w:w="1072"/>
        <w:gridCol w:w="1168"/>
        <w:gridCol w:w="1134"/>
      </w:tblGrid>
      <w:tr w:rsidR="00C66AC3" w:rsidRPr="00C66AC3" w14:paraId="3AA5F824" w14:textId="77777777" w:rsidTr="005B0EBA">
        <w:trPr>
          <w:trHeight w:val="279"/>
        </w:trPr>
        <w:tc>
          <w:tcPr>
            <w:tcW w:w="70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6E201FD"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sz w:val="18"/>
                <w:szCs w:val="18"/>
              </w:rPr>
              <w:t>№ п/п</w:t>
            </w:r>
          </w:p>
        </w:tc>
        <w:tc>
          <w:tcPr>
            <w:tcW w:w="651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377326F8"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sz w:val="18"/>
                <w:szCs w:val="18"/>
              </w:rPr>
              <w:t>Наименование показателя</w:t>
            </w:r>
          </w:p>
        </w:tc>
        <w:tc>
          <w:tcPr>
            <w:tcW w:w="119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7AACCB0"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sz w:val="18"/>
                <w:szCs w:val="18"/>
              </w:rPr>
              <w:t>Ед. изм.</w:t>
            </w:r>
          </w:p>
        </w:tc>
        <w:tc>
          <w:tcPr>
            <w:tcW w:w="4288" w:type="dxa"/>
            <w:gridSpan w:val="4"/>
            <w:tcBorders>
              <w:top w:val="single" w:sz="8" w:space="0" w:color="auto"/>
              <w:left w:val="nil"/>
              <w:bottom w:val="single" w:sz="8" w:space="0" w:color="auto"/>
              <w:right w:val="nil"/>
            </w:tcBorders>
            <w:shd w:val="clear" w:color="auto" w:fill="auto"/>
            <w:vAlign w:val="center"/>
            <w:hideMark/>
          </w:tcPr>
          <w:p w14:paraId="4E7B588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 </w:t>
            </w:r>
          </w:p>
        </w:tc>
        <w:tc>
          <w:tcPr>
            <w:tcW w:w="1168" w:type="dxa"/>
            <w:tcBorders>
              <w:top w:val="single" w:sz="8" w:space="0" w:color="auto"/>
              <w:left w:val="single" w:sz="8" w:space="0" w:color="auto"/>
              <w:bottom w:val="single" w:sz="8" w:space="0" w:color="auto"/>
              <w:right w:val="nil"/>
            </w:tcBorders>
            <w:shd w:val="clear" w:color="auto" w:fill="auto"/>
            <w:vAlign w:val="center"/>
            <w:hideMark/>
          </w:tcPr>
          <w:p w14:paraId="6D00E02D"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 этап (2027 - 2032 гг.)</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5A51F13"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3 этап (2033 - 2040 гг.)</w:t>
            </w:r>
          </w:p>
        </w:tc>
      </w:tr>
      <w:tr w:rsidR="00C66AC3" w:rsidRPr="00C66AC3" w14:paraId="5AC6AD08" w14:textId="77777777" w:rsidTr="005B0EBA">
        <w:trPr>
          <w:trHeight w:val="61"/>
        </w:trPr>
        <w:tc>
          <w:tcPr>
            <w:tcW w:w="704" w:type="dxa"/>
            <w:vMerge/>
            <w:tcBorders>
              <w:top w:val="single" w:sz="8" w:space="0" w:color="auto"/>
              <w:left w:val="single" w:sz="8" w:space="0" w:color="auto"/>
              <w:bottom w:val="single" w:sz="8" w:space="0" w:color="000000"/>
              <w:right w:val="single" w:sz="8" w:space="0" w:color="auto"/>
            </w:tcBorders>
            <w:vAlign w:val="center"/>
            <w:hideMark/>
          </w:tcPr>
          <w:p w14:paraId="0C2D478F" w14:textId="77777777" w:rsidR="00C66AC3" w:rsidRPr="00C66AC3" w:rsidRDefault="00C66AC3" w:rsidP="00DE6355">
            <w:pPr>
              <w:contextualSpacing/>
              <w:rPr>
                <w:rFonts w:ascii="Arial" w:hAnsi="Arial" w:cs="Arial"/>
                <w:b/>
                <w:bCs/>
                <w:color w:val="000000"/>
                <w:sz w:val="18"/>
                <w:szCs w:val="18"/>
              </w:rPr>
            </w:pPr>
          </w:p>
        </w:tc>
        <w:tc>
          <w:tcPr>
            <w:tcW w:w="6516" w:type="dxa"/>
            <w:vMerge/>
            <w:tcBorders>
              <w:top w:val="single" w:sz="8" w:space="0" w:color="auto"/>
              <w:left w:val="single" w:sz="8" w:space="0" w:color="auto"/>
              <w:bottom w:val="single" w:sz="8" w:space="0" w:color="000000"/>
              <w:right w:val="single" w:sz="8" w:space="0" w:color="auto"/>
            </w:tcBorders>
            <w:vAlign w:val="center"/>
            <w:hideMark/>
          </w:tcPr>
          <w:p w14:paraId="401F018E" w14:textId="77777777" w:rsidR="00C66AC3" w:rsidRPr="00C66AC3" w:rsidRDefault="00C66AC3" w:rsidP="00DE6355">
            <w:pPr>
              <w:contextualSpacing/>
              <w:rPr>
                <w:rFonts w:ascii="Arial" w:hAnsi="Arial" w:cs="Arial"/>
                <w:b/>
                <w:bCs/>
                <w:color w:val="000000"/>
                <w:sz w:val="18"/>
                <w:szCs w:val="18"/>
              </w:rPr>
            </w:pPr>
          </w:p>
        </w:tc>
        <w:tc>
          <w:tcPr>
            <w:tcW w:w="1194" w:type="dxa"/>
            <w:vMerge/>
            <w:tcBorders>
              <w:top w:val="single" w:sz="8" w:space="0" w:color="auto"/>
              <w:left w:val="single" w:sz="8" w:space="0" w:color="auto"/>
              <w:bottom w:val="single" w:sz="8" w:space="0" w:color="000000"/>
              <w:right w:val="single" w:sz="8" w:space="0" w:color="auto"/>
            </w:tcBorders>
            <w:vAlign w:val="center"/>
            <w:hideMark/>
          </w:tcPr>
          <w:p w14:paraId="008B7ECE" w14:textId="77777777" w:rsidR="00C66AC3" w:rsidRPr="00C66AC3" w:rsidRDefault="00C66AC3" w:rsidP="00DE6355">
            <w:pPr>
              <w:contextualSpacing/>
              <w:rPr>
                <w:rFonts w:ascii="Arial" w:hAnsi="Arial" w:cs="Arial"/>
                <w:b/>
                <w:bCs/>
                <w:color w:val="000000"/>
                <w:sz w:val="18"/>
                <w:szCs w:val="18"/>
              </w:rPr>
            </w:pPr>
          </w:p>
        </w:tc>
        <w:tc>
          <w:tcPr>
            <w:tcW w:w="1072" w:type="dxa"/>
            <w:tcBorders>
              <w:top w:val="nil"/>
              <w:left w:val="nil"/>
              <w:bottom w:val="single" w:sz="8" w:space="0" w:color="auto"/>
              <w:right w:val="single" w:sz="8" w:space="0" w:color="auto"/>
            </w:tcBorders>
            <w:shd w:val="clear" w:color="auto" w:fill="auto"/>
            <w:vAlign w:val="center"/>
            <w:hideMark/>
          </w:tcPr>
          <w:p w14:paraId="028C4CA0"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2023 г.</w:t>
            </w:r>
          </w:p>
        </w:tc>
        <w:tc>
          <w:tcPr>
            <w:tcW w:w="1072" w:type="dxa"/>
            <w:tcBorders>
              <w:top w:val="nil"/>
              <w:left w:val="nil"/>
              <w:bottom w:val="single" w:sz="8" w:space="0" w:color="auto"/>
              <w:right w:val="single" w:sz="8" w:space="0" w:color="auto"/>
            </w:tcBorders>
            <w:shd w:val="clear" w:color="auto" w:fill="auto"/>
            <w:vAlign w:val="center"/>
            <w:hideMark/>
          </w:tcPr>
          <w:p w14:paraId="5B645AE9"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2024 г.</w:t>
            </w:r>
          </w:p>
        </w:tc>
        <w:tc>
          <w:tcPr>
            <w:tcW w:w="1072" w:type="dxa"/>
            <w:tcBorders>
              <w:top w:val="nil"/>
              <w:left w:val="nil"/>
              <w:bottom w:val="single" w:sz="8" w:space="0" w:color="auto"/>
              <w:right w:val="single" w:sz="8" w:space="0" w:color="auto"/>
            </w:tcBorders>
            <w:shd w:val="clear" w:color="auto" w:fill="auto"/>
            <w:vAlign w:val="center"/>
            <w:hideMark/>
          </w:tcPr>
          <w:p w14:paraId="3400783E"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2025 г.</w:t>
            </w:r>
          </w:p>
        </w:tc>
        <w:tc>
          <w:tcPr>
            <w:tcW w:w="1072" w:type="dxa"/>
            <w:tcBorders>
              <w:top w:val="nil"/>
              <w:left w:val="nil"/>
              <w:bottom w:val="single" w:sz="8" w:space="0" w:color="auto"/>
              <w:right w:val="nil"/>
            </w:tcBorders>
            <w:shd w:val="clear" w:color="auto" w:fill="auto"/>
            <w:vAlign w:val="center"/>
            <w:hideMark/>
          </w:tcPr>
          <w:p w14:paraId="1111BAB8"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2026 г.</w:t>
            </w:r>
          </w:p>
        </w:tc>
        <w:tc>
          <w:tcPr>
            <w:tcW w:w="1168" w:type="dxa"/>
            <w:tcBorders>
              <w:top w:val="nil"/>
              <w:left w:val="single" w:sz="8" w:space="0" w:color="auto"/>
              <w:bottom w:val="single" w:sz="8" w:space="0" w:color="auto"/>
              <w:right w:val="nil"/>
            </w:tcBorders>
            <w:shd w:val="clear" w:color="auto" w:fill="auto"/>
            <w:vAlign w:val="center"/>
            <w:hideMark/>
          </w:tcPr>
          <w:p w14:paraId="7034D04D"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2032 г.</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3528014D"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2040 г.</w:t>
            </w:r>
          </w:p>
        </w:tc>
      </w:tr>
      <w:tr w:rsidR="00C66AC3" w:rsidRPr="00C66AC3" w14:paraId="7FBCE665" w14:textId="77777777" w:rsidTr="005B0EBA">
        <w:trPr>
          <w:trHeight w:val="60"/>
        </w:trPr>
        <w:tc>
          <w:tcPr>
            <w:tcW w:w="704" w:type="dxa"/>
            <w:vMerge/>
            <w:tcBorders>
              <w:top w:val="single" w:sz="8" w:space="0" w:color="auto"/>
              <w:left w:val="single" w:sz="8" w:space="0" w:color="auto"/>
              <w:bottom w:val="single" w:sz="8" w:space="0" w:color="000000"/>
              <w:right w:val="single" w:sz="8" w:space="0" w:color="auto"/>
            </w:tcBorders>
            <w:vAlign w:val="center"/>
            <w:hideMark/>
          </w:tcPr>
          <w:p w14:paraId="12E8DF61" w14:textId="77777777" w:rsidR="00C66AC3" w:rsidRPr="00C66AC3" w:rsidRDefault="00C66AC3" w:rsidP="00DE6355">
            <w:pPr>
              <w:contextualSpacing/>
              <w:rPr>
                <w:rFonts w:ascii="Arial" w:hAnsi="Arial" w:cs="Arial"/>
                <w:b/>
                <w:bCs/>
                <w:color w:val="000000"/>
                <w:sz w:val="18"/>
                <w:szCs w:val="18"/>
              </w:rPr>
            </w:pPr>
          </w:p>
        </w:tc>
        <w:tc>
          <w:tcPr>
            <w:tcW w:w="6516" w:type="dxa"/>
            <w:vMerge/>
            <w:tcBorders>
              <w:top w:val="single" w:sz="8" w:space="0" w:color="auto"/>
              <w:left w:val="single" w:sz="8" w:space="0" w:color="auto"/>
              <w:bottom w:val="single" w:sz="8" w:space="0" w:color="000000"/>
              <w:right w:val="single" w:sz="8" w:space="0" w:color="auto"/>
            </w:tcBorders>
            <w:vAlign w:val="center"/>
            <w:hideMark/>
          </w:tcPr>
          <w:p w14:paraId="0ACE4D0E" w14:textId="77777777" w:rsidR="00C66AC3" w:rsidRPr="00C66AC3" w:rsidRDefault="00C66AC3" w:rsidP="00DE6355">
            <w:pPr>
              <w:contextualSpacing/>
              <w:rPr>
                <w:rFonts w:ascii="Arial" w:hAnsi="Arial" w:cs="Arial"/>
                <w:b/>
                <w:bCs/>
                <w:color w:val="000000"/>
                <w:sz w:val="18"/>
                <w:szCs w:val="18"/>
              </w:rPr>
            </w:pPr>
          </w:p>
        </w:tc>
        <w:tc>
          <w:tcPr>
            <w:tcW w:w="1194" w:type="dxa"/>
            <w:vMerge/>
            <w:tcBorders>
              <w:top w:val="single" w:sz="8" w:space="0" w:color="auto"/>
              <w:left w:val="single" w:sz="8" w:space="0" w:color="auto"/>
              <w:bottom w:val="single" w:sz="8" w:space="0" w:color="000000"/>
              <w:right w:val="single" w:sz="8" w:space="0" w:color="auto"/>
            </w:tcBorders>
            <w:vAlign w:val="center"/>
            <w:hideMark/>
          </w:tcPr>
          <w:p w14:paraId="276ECA22" w14:textId="77777777" w:rsidR="00C66AC3" w:rsidRPr="00C66AC3" w:rsidRDefault="00C66AC3" w:rsidP="00DE6355">
            <w:pPr>
              <w:contextualSpacing/>
              <w:rPr>
                <w:rFonts w:ascii="Arial" w:hAnsi="Arial" w:cs="Arial"/>
                <w:b/>
                <w:bCs/>
                <w:color w:val="000000"/>
                <w:sz w:val="18"/>
                <w:szCs w:val="18"/>
              </w:rPr>
            </w:pPr>
          </w:p>
        </w:tc>
        <w:tc>
          <w:tcPr>
            <w:tcW w:w="1072" w:type="dxa"/>
            <w:tcBorders>
              <w:top w:val="nil"/>
              <w:left w:val="nil"/>
              <w:bottom w:val="single" w:sz="8" w:space="0" w:color="auto"/>
              <w:right w:val="single" w:sz="8" w:space="0" w:color="auto"/>
            </w:tcBorders>
            <w:shd w:val="clear" w:color="auto" w:fill="auto"/>
            <w:vAlign w:val="center"/>
            <w:hideMark/>
          </w:tcPr>
          <w:p w14:paraId="604D4F18"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072" w:type="dxa"/>
            <w:tcBorders>
              <w:top w:val="nil"/>
              <w:left w:val="nil"/>
              <w:bottom w:val="single" w:sz="8" w:space="0" w:color="auto"/>
              <w:right w:val="single" w:sz="8" w:space="0" w:color="auto"/>
            </w:tcBorders>
            <w:shd w:val="clear" w:color="auto" w:fill="auto"/>
            <w:vAlign w:val="center"/>
            <w:hideMark/>
          </w:tcPr>
          <w:p w14:paraId="10E03645"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072" w:type="dxa"/>
            <w:tcBorders>
              <w:top w:val="nil"/>
              <w:left w:val="nil"/>
              <w:bottom w:val="single" w:sz="8" w:space="0" w:color="auto"/>
              <w:right w:val="single" w:sz="8" w:space="0" w:color="auto"/>
            </w:tcBorders>
            <w:shd w:val="clear" w:color="auto" w:fill="auto"/>
            <w:vAlign w:val="center"/>
            <w:hideMark/>
          </w:tcPr>
          <w:p w14:paraId="048EB3C9"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072" w:type="dxa"/>
            <w:tcBorders>
              <w:top w:val="nil"/>
              <w:left w:val="nil"/>
              <w:bottom w:val="single" w:sz="8" w:space="0" w:color="auto"/>
              <w:right w:val="single" w:sz="8" w:space="0" w:color="auto"/>
            </w:tcBorders>
            <w:shd w:val="clear" w:color="auto" w:fill="auto"/>
            <w:vAlign w:val="center"/>
            <w:hideMark/>
          </w:tcPr>
          <w:p w14:paraId="7193DAC4"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168" w:type="dxa"/>
            <w:tcBorders>
              <w:top w:val="nil"/>
              <w:left w:val="nil"/>
              <w:bottom w:val="single" w:sz="8" w:space="0" w:color="auto"/>
              <w:right w:val="nil"/>
            </w:tcBorders>
            <w:shd w:val="clear" w:color="auto" w:fill="auto"/>
            <w:vAlign w:val="center"/>
            <w:hideMark/>
          </w:tcPr>
          <w:p w14:paraId="503C8C9C"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3DEB1CCE"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оценка</w:t>
            </w:r>
          </w:p>
        </w:tc>
      </w:tr>
      <w:tr w:rsidR="00C66AC3" w:rsidRPr="00C66AC3" w14:paraId="1DDF31BC" w14:textId="77777777" w:rsidTr="005B0EBA">
        <w:trPr>
          <w:trHeight w:val="60"/>
        </w:trPr>
        <w:tc>
          <w:tcPr>
            <w:tcW w:w="704" w:type="dxa"/>
            <w:tcBorders>
              <w:top w:val="nil"/>
              <w:left w:val="single" w:sz="8" w:space="0" w:color="auto"/>
              <w:bottom w:val="nil"/>
              <w:right w:val="single" w:sz="8" w:space="0" w:color="auto"/>
            </w:tcBorders>
            <w:shd w:val="clear" w:color="auto" w:fill="auto"/>
            <w:vAlign w:val="center"/>
            <w:hideMark/>
          </w:tcPr>
          <w:p w14:paraId="0CDFAF8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w:t>
            </w:r>
          </w:p>
        </w:tc>
        <w:tc>
          <w:tcPr>
            <w:tcW w:w="6516" w:type="dxa"/>
            <w:tcBorders>
              <w:top w:val="nil"/>
              <w:left w:val="nil"/>
              <w:bottom w:val="nil"/>
              <w:right w:val="single" w:sz="8" w:space="0" w:color="auto"/>
            </w:tcBorders>
            <w:shd w:val="clear" w:color="auto" w:fill="auto"/>
            <w:vAlign w:val="center"/>
            <w:hideMark/>
          </w:tcPr>
          <w:p w14:paraId="7C5E5543"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Установленная тепловая мощность источников</w:t>
            </w:r>
          </w:p>
        </w:tc>
        <w:tc>
          <w:tcPr>
            <w:tcW w:w="1194" w:type="dxa"/>
            <w:tcBorders>
              <w:top w:val="nil"/>
              <w:left w:val="nil"/>
              <w:bottom w:val="nil"/>
              <w:right w:val="single" w:sz="8" w:space="0" w:color="auto"/>
            </w:tcBorders>
            <w:shd w:val="clear" w:color="auto" w:fill="auto"/>
            <w:vAlign w:val="center"/>
            <w:hideMark/>
          </w:tcPr>
          <w:p w14:paraId="49F9EF8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072" w:type="dxa"/>
            <w:tcBorders>
              <w:top w:val="nil"/>
              <w:left w:val="nil"/>
              <w:bottom w:val="nil"/>
              <w:right w:val="single" w:sz="8" w:space="0" w:color="auto"/>
            </w:tcBorders>
            <w:shd w:val="clear" w:color="auto" w:fill="auto"/>
            <w:vAlign w:val="center"/>
            <w:hideMark/>
          </w:tcPr>
          <w:p w14:paraId="14665E5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45</w:t>
            </w:r>
          </w:p>
        </w:tc>
        <w:tc>
          <w:tcPr>
            <w:tcW w:w="1072" w:type="dxa"/>
            <w:tcBorders>
              <w:top w:val="nil"/>
              <w:left w:val="nil"/>
              <w:bottom w:val="nil"/>
              <w:right w:val="single" w:sz="8" w:space="0" w:color="auto"/>
            </w:tcBorders>
            <w:shd w:val="clear" w:color="auto" w:fill="auto"/>
            <w:vAlign w:val="center"/>
            <w:hideMark/>
          </w:tcPr>
          <w:p w14:paraId="363D083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45</w:t>
            </w:r>
          </w:p>
        </w:tc>
        <w:tc>
          <w:tcPr>
            <w:tcW w:w="1072" w:type="dxa"/>
            <w:tcBorders>
              <w:top w:val="nil"/>
              <w:left w:val="nil"/>
              <w:bottom w:val="nil"/>
              <w:right w:val="single" w:sz="8" w:space="0" w:color="auto"/>
            </w:tcBorders>
            <w:shd w:val="clear" w:color="auto" w:fill="auto"/>
            <w:vAlign w:val="center"/>
            <w:hideMark/>
          </w:tcPr>
          <w:p w14:paraId="5E71080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45</w:t>
            </w:r>
          </w:p>
        </w:tc>
        <w:tc>
          <w:tcPr>
            <w:tcW w:w="1072" w:type="dxa"/>
            <w:tcBorders>
              <w:top w:val="nil"/>
              <w:left w:val="nil"/>
              <w:bottom w:val="nil"/>
              <w:right w:val="single" w:sz="8" w:space="0" w:color="auto"/>
            </w:tcBorders>
            <w:shd w:val="clear" w:color="auto" w:fill="auto"/>
            <w:vAlign w:val="center"/>
            <w:hideMark/>
          </w:tcPr>
          <w:p w14:paraId="314F1EB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45</w:t>
            </w:r>
          </w:p>
        </w:tc>
        <w:tc>
          <w:tcPr>
            <w:tcW w:w="1168" w:type="dxa"/>
            <w:tcBorders>
              <w:top w:val="nil"/>
              <w:left w:val="nil"/>
              <w:bottom w:val="nil"/>
              <w:right w:val="single" w:sz="8" w:space="0" w:color="auto"/>
            </w:tcBorders>
            <w:shd w:val="clear" w:color="auto" w:fill="auto"/>
            <w:vAlign w:val="center"/>
            <w:hideMark/>
          </w:tcPr>
          <w:p w14:paraId="435AF2B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45</w:t>
            </w:r>
          </w:p>
        </w:tc>
        <w:tc>
          <w:tcPr>
            <w:tcW w:w="1134" w:type="dxa"/>
            <w:tcBorders>
              <w:top w:val="nil"/>
              <w:left w:val="nil"/>
              <w:bottom w:val="nil"/>
              <w:right w:val="single" w:sz="8" w:space="0" w:color="auto"/>
            </w:tcBorders>
            <w:shd w:val="clear" w:color="auto" w:fill="auto"/>
            <w:vAlign w:val="center"/>
            <w:hideMark/>
          </w:tcPr>
          <w:p w14:paraId="131EC10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45</w:t>
            </w:r>
          </w:p>
        </w:tc>
      </w:tr>
      <w:tr w:rsidR="00C66AC3" w:rsidRPr="00C66AC3" w14:paraId="5655939D" w14:textId="77777777" w:rsidTr="005B0EBA">
        <w:trPr>
          <w:trHeight w:val="99"/>
        </w:trPr>
        <w:tc>
          <w:tcPr>
            <w:tcW w:w="70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683C22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w:t>
            </w:r>
          </w:p>
        </w:tc>
        <w:tc>
          <w:tcPr>
            <w:tcW w:w="6516" w:type="dxa"/>
            <w:tcBorders>
              <w:top w:val="single" w:sz="8" w:space="0" w:color="auto"/>
              <w:left w:val="nil"/>
              <w:bottom w:val="single" w:sz="8" w:space="0" w:color="auto"/>
              <w:right w:val="single" w:sz="8" w:space="0" w:color="auto"/>
            </w:tcBorders>
            <w:shd w:val="clear" w:color="auto" w:fill="auto"/>
            <w:vAlign w:val="center"/>
            <w:hideMark/>
          </w:tcPr>
          <w:p w14:paraId="57BB34BE"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Присоединенная тепловая нагрузка из присоединенных тепловых сетей</w:t>
            </w:r>
          </w:p>
        </w:tc>
        <w:tc>
          <w:tcPr>
            <w:tcW w:w="1194" w:type="dxa"/>
            <w:tcBorders>
              <w:top w:val="single" w:sz="8" w:space="0" w:color="auto"/>
              <w:left w:val="nil"/>
              <w:bottom w:val="single" w:sz="8" w:space="0" w:color="auto"/>
              <w:right w:val="single" w:sz="8" w:space="0" w:color="auto"/>
            </w:tcBorders>
            <w:shd w:val="clear" w:color="auto" w:fill="auto"/>
            <w:vAlign w:val="center"/>
            <w:hideMark/>
          </w:tcPr>
          <w:p w14:paraId="43E3452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14:paraId="00E1954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19,1</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14:paraId="6927CA8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19,34</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14:paraId="3690CCA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19,47</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14:paraId="6C07BF1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19,59</w:t>
            </w:r>
          </w:p>
        </w:tc>
        <w:tc>
          <w:tcPr>
            <w:tcW w:w="1168" w:type="dxa"/>
            <w:tcBorders>
              <w:top w:val="single" w:sz="8" w:space="0" w:color="auto"/>
              <w:left w:val="nil"/>
              <w:bottom w:val="single" w:sz="8" w:space="0" w:color="auto"/>
              <w:right w:val="nil"/>
            </w:tcBorders>
            <w:shd w:val="clear" w:color="auto" w:fill="auto"/>
            <w:vAlign w:val="center"/>
            <w:hideMark/>
          </w:tcPr>
          <w:p w14:paraId="0039C2F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20,32</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2F89AC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21,05</w:t>
            </w:r>
          </w:p>
        </w:tc>
      </w:tr>
      <w:tr w:rsidR="00C66AC3" w:rsidRPr="00C66AC3" w14:paraId="5F970D79" w14:textId="77777777" w:rsidTr="005B0EBA">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2C0CCA6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w:t>
            </w:r>
          </w:p>
        </w:tc>
        <w:tc>
          <w:tcPr>
            <w:tcW w:w="6516" w:type="dxa"/>
            <w:tcBorders>
              <w:top w:val="nil"/>
              <w:left w:val="nil"/>
              <w:bottom w:val="single" w:sz="8" w:space="0" w:color="auto"/>
              <w:right w:val="single" w:sz="8" w:space="0" w:color="auto"/>
            </w:tcBorders>
            <w:shd w:val="clear" w:color="auto" w:fill="auto"/>
            <w:vAlign w:val="center"/>
            <w:hideMark/>
          </w:tcPr>
          <w:p w14:paraId="01BE69A7"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Доля резерва тепловой мощности котельной</w:t>
            </w:r>
          </w:p>
        </w:tc>
        <w:tc>
          <w:tcPr>
            <w:tcW w:w="1194" w:type="dxa"/>
            <w:tcBorders>
              <w:top w:val="nil"/>
              <w:left w:val="nil"/>
              <w:bottom w:val="single" w:sz="8" w:space="0" w:color="auto"/>
              <w:right w:val="single" w:sz="8" w:space="0" w:color="auto"/>
            </w:tcBorders>
            <w:shd w:val="clear" w:color="auto" w:fill="auto"/>
            <w:vAlign w:val="center"/>
            <w:hideMark/>
          </w:tcPr>
          <w:p w14:paraId="00E7EC0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14:paraId="5C56C9D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23,37</w:t>
            </w:r>
          </w:p>
        </w:tc>
        <w:tc>
          <w:tcPr>
            <w:tcW w:w="1072" w:type="dxa"/>
            <w:tcBorders>
              <w:top w:val="nil"/>
              <w:left w:val="nil"/>
              <w:bottom w:val="single" w:sz="8" w:space="0" w:color="auto"/>
              <w:right w:val="single" w:sz="8" w:space="0" w:color="auto"/>
            </w:tcBorders>
            <w:shd w:val="clear" w:color="auto" w:fill="auto"/>
            <w:vAlign w:val="center"/>
            <w:hideMark/>
          </w:tcPr>
          <w:p w14:paraId="088B4E1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23,07</w:t>
            </w:r>
          </w:p>
        </w:tc>
        <w:tc>
          <w:tcPr>
            <w:tcW w:w="1072" w:type="dxa"/>
            <w:tcBorders>
              <w:top w:val="nil"/>
              <w:left w:val="nil"/>
              <w:bottom w:val="single" w:sz="8" w:space="0" w:color="auto"/>
              <w:right w:val="single" w:sz="8" w:space="0" w:color="auto"/>
            </w:tcBorders>
            <w:shd w:val="clear" w:color="auto" w:fill="auto"/>
            <w:vAlign w:val="center"/>
            <w:hideMark/>
          </w:tcPr>
          <w:p w14:paraId="6340A10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22,76</w:t>
            </w:r>
          </w:p>
        </w:tc>
        <w:tc>
          <w:tcPr>
            <w:tcW w:w="1072" w:type="dxa"/>
            <w:tcBorders>
              <w:top w:val="nil"/>
              <w:left w:val="nil"/>
              <w:bottom w:val="single" w:sz="8" w:space="0" w:color="auto"/>
              <w:right w:val="single" w:sz="8" w:space="0" w:color="auto"/>
            </w:tcBorders>
            <w:shd w:val="clear" w:color="auto" w:fill="auto"/>
            <w:vAlign w:val="center"/>
            <w:hideMark/>
          </w:tcPr>
          <w:p w14:paraId="416E520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22,46</w:t>
            </w:r>
          </w:p>
        </w:tc>
        <w:tc>
          <w:tcPr>
            <w:tcW w:w="1168" w:type="dxa"/>
            <w:tcBorders>
              <w:top w:val="nil"/>
              <w:left w:val="nil"/>
              <w:bottom w:val="single" w:sz="8" w:space="0" w:color="auto"/>
              <w:right w:val="nil"/>
            </w:tcBorders>
            <w:shd w:val="clear" w:color="auto" w:fill="auto"/>
            <w:vAlign w:val="center"/>
            <w:hideMark/>
          </w:tcPr>
          <w:p w14:paraId="404C964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20,64</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552DF82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18,82</w:t>
            </w:r>
          </w:p>
        </w:tc>
      </w:tr>
      <w:tr w:rsidR="00C66AC3" w:rsidRPr="00C66AC3" w14:paraId="2BE6FB2C" w14:textId="77777777" w:rsidTr="005B0EBA">
        <w:trPr>
          <w:trHeight w:val="63"/>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40ECB21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w:t>
            </w:r>
          </w:p>
        </w:tc>
        <w:tc>
          <w:tcPr>
            <w:tcW w:w="6516" w:type="dxa"/>
            <w:tcBorders>
              <w:top w:val="nil"/>
              <w:left w:val="nil"/>
              <w:bottom w:val="single" w:sz="8" w:space="0" w:color="auto"/>
              <w:right w:val="single" w:sz="8" w:space="0" w:color="auto"/>
            </w:tcBorders>
            <w:shd w:val="clear" w:color="auto" w:fill="auto"/>
            <w:vAlign w:val="center"/>
            <w:hideMark/>
          </w:tcPr>
          <w:p w14:paraId="53794C70"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Отпуск тепловой энергии с коллекторов</w:t>
            </w:r>
          </w:p>
        </w:tc>
        <w:tc>
          <w:tcPr>
            <w:tcW w:w="1194" w:type="dxa"/>
            <w:tcBorders>
              <w:top w:val="nil"/>
              <w:left w:val="nil"/>
              <w:bottom w:val="single" w:sz="8" w:space="0" w:color="auto"/>
              <w:right w:val="single" w:sz="8" w:space="0" w:color="auto"/>
            </w:tcBorders>
            <w:shd w:val="clear" w:color="auto" w:fill="auto"/>
            <w:vAlign w:val="center"/>
            <w:hideMark/>
          </w:tcPr>
          <w:p w14:paraId="6F7638F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1072" w:type="dxa"/>
            <w:tcBorders>
              <w:top w:val="nil"/>
              <w:left w:val="nil"/>
              <w:bottom w:val="single" w:sz="8" w:space="0" w:color="auto"/>
              <w:right w:val="single" w:sz="8" w:space="0" w:color="auto"/>
            </w:tcBorders>
            <w:shd w:val="clear" w:color="auto" w:fill="auto"/>
            <w:vAlign w:val="center"/>
            <w:hideMark/>
          </w:tcPr>
          <w:p w14:paraId="2574DC4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46,26</w:t>
            </w:r>
          </w:p>
        </w:tc>
        <w:tc>
          <w:tcPr>
            <w:tcW w:w="1072" w:type="dxa"/>
            <w:tcBorders>
              <w:top w:val="nil"/>
              <w:left w:val="nil"/>
              <w:bottom w:val="single" w:sz="8" w:space="0" w:color="auto"/>
              <w:right w:val="single" w:sz="8" w:space="0" w:color="auto"/>
            </w:tcBorders>
            <w:shd w:val="clear" w:color="auto" w:fill="auto"/>
            <w:vAlign w:val="center"/>
            <w:hideMark/>
          </w:tcPr>
          <w:p w14:paraId="0F33B3F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46,5</w:t>
            </w:r>
          </w:p>
        </w:tc>
        <w:tc>
          <w:tcPr>
            <w:tcW w:w="1072" w:type="dxa"/>
            <w:tcBorders>
              <w:top w:val="nil"/>
              <w:left w:val="nil"/>
              <w:bottom w:val="single" w:sz="8" w:space="0" w:color="auto"/>
              <w:right w:val="single" w:sz="8" w:space="0" w:color="auto"/>
            </w:tcBorders>
            <w:shd w:val="clear" w:color="auto" w:fill="auto"/>
            <w:vAlign w:val="center"/>
            <w:hideMark/>
          </w:tcPr>
          <w:p w14:paraId="4D8BBD3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46,79</w:t>
            </w:r>
          </w:p>
        </w:tc>
        <w:tc>
          <w:tcPr>
            <w:tcW w:w="1072" w:type="dxa"/>
            <w:tcBorders>
              <w:top w:val="nil"/>
              <w:left w:val="nil"/>
              <w:bottom w:val="single" w:sz="8" w:space="0" w:color="auto"/>
              <w:right w:val="single" w:sz="8" w:space="0" w:color="auto"/>
            </w:tcBorders>
            <w:shd w:val="clear" w:color="auto" w:fill="auto"/>
            <w:vAlign w:val="center"/>
            <w:hideMark/>
          </w:tcPr>
          <w:p w14:paraId="04E76A9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47,07</w:t>
            </w:r>
          </w:p>
        </w:tc>
        <w:tc>
          <w:tcPr>
            <w:tcW w:w="1168" w:type="dxa"/>
            <w:tcBorders>
              <w:top w:val="nil"/>
              <w:left w:val="nil"/>
              <w:bottom w:val="single" w:sz="8" w:space="0" w:color="auto"/>
              <w:right w:val="nil"/>
            </w:tcBorders>
            <w:shd w:val="clear" w:color="auto" w:fill="auto"/>
            <w:vAlign w:val="center"/>
            <w:hideMark/>
          </w:tcPr>
          <w:p w14:paraId="3CF1A4E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47,8</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1D50480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49,51</w:t>
            </w:r>
          </w:p>
        </w:tc>
      </w:tr>
      <w:tr w:rsidR="00C66AC3" w:rsidRPr="00C66AC3" w14:paraId="4CF5EF37" w14:textId="77777777" w:rsidTr="005B0EBA">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573E924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w:t>
            </w:r>
          </w:p>
        </w:tc>
        <w:tc>
          <w:tcPr>
            <w:tcW w:w="6516" w:type="dxa"/>
            <w:tcBorders>
              <w:top w:val="nil"/>
              <w:left w:val="nil"/>
              <w:bottom w:val="single" w:sz="8" w:space="0" w:color="auto"/>
              <w:right w:val="single" w:sz="8" w:space="0" w:color="auto"/>
            </w:tcBorders>
            <w:shd w:val="clear" w:color="auto" w:fill="auto"/>
            <w:vAlign w:val="center"/>
            <w:hideMark/>
          </w:tcPr>
          <w:p w14:paraId="167EE96B"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Удельный расход условного топлива на тепловую энергию, отпущенную с коллекторов котельной</w:t>
            </w:r>
          </w:p>
        </w:tc>
        <w:tc>
          <w:tcPr>
            <w:tcW w:w="1194" w:type="dxa"/>
            <w:tcBorders>
              <w:top w:val="nil"/>
              <w:left w:val="nil"/>
              <w:bottom w:val="single" w:sz="8" w:space="0" w:color="auto"/>
              <w:right w:val="single" w:sz="8" w:space="0" w:color="auto"/>
            </w:tcBorders>
            <w:shd w:val="clear" w:color="auto" w:fill="auto"/>
            <w:vAlign w:val="center"/>
            <w:hideMark/>
          </w:tcPr>
          <w:p w14:paraId="1DCD5AC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кг/Гкал</w:t>
            </w:r>
          </w:p>
        </w:tc>
        <w:tc>
          <w:tcPr>
            <w:tcW w:w="1072" w:type="dxa"/>
            <w:tcBorders>
              <w:top w:val="nil"/>
              <w:left w:val="nil"/>
              <w:bottom w:val="single" w:sz="8" w:space="0" w:color="auto"/>
              <w:right w:val="single" w:sz="8" w:space="0" w:color="auto"/>
            </w:tcBorders>
            <w:shd w:val="clear" w:color="auto" w:fill="auto"/>
            <w:vAlign w:val="center"/>
            <w:hideMark/>
          </w:tcPr>
          <w:p w14:paraId="6A1F706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160,85</w:t>
            </w:r>
          </w:p>
        </w:tc>
        <w:tc>
          <w:tcPr>
            <w:tcW w:w="1072" w:type="dxa"/>
            <w:tcBorders>
              <w:top w:val="nil"/>
              <w:left w:val="nil"/>
              <w:bottom w:val="single" w:sz="8" w:space="0" w:color="auto"/>
              <w:right w:val="single" w:sz="8" w:space="0" w:color="auto"/>
            </w:tcBorders>
            <w:shd w:val="clear" w:color="auto" w:fill="auto"/>
            <w:vAlign w:val="center"/>
            <w:hideMark/>
          </w:tcPr>
          <w:p w14:paraId="53274A6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159,25</w:t>
            </w:r>
          </w:p>
        </w:tc>
        <w:tc>
          <w:tcPr>
            <w:tcW w:w="1072" w:type="dxa"/>
            <w:tcBorders>
              <w:top w:val="nil"/>
              <w:left w:val="nil"/>
              <w:bottom w:val="single" w:sz="8" w:space="0" w:color="auto"/>
              <w:right w:val="single" w:sz="8" w:space="0" w:color="auto"/>
            </w:tcBorders>
            <w:shd w:val="clear" w:color="auto" w:fill="auto"/>
            <w:vAlign w:val="center"/>
            <w:hideMark/>
          </w:tcPr>
          <w:p w14:paraId="255D187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159,25</w:t>
            </w:r>
          </w:p>
        </w:tc>
        <w:tc>
          <w:tcPr>
            <w:tcW w:w="1072" w:type="dxa"/>
            <w:tcBorders>
              <w:top w:val="nil"/>
              <w:left w:val="nil"/>
              <w:bottom w:val="single" w:sz="8" w:space="0" w:color="auto"/>
              <w:right w:val="single" w:sz="8" w:space="0" w:color="auto"/>
            </w:tcBorders>
            <w:shd w:val="clear" w:color="auto" w:fill="auto"/>
            <w:vAlign w:val="center"/>
            <w:hideMark/>
          </w:tcPr>
          <w:p w14:paraId="7F818EE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159,25</w:t>
            </w:r>
          </w:p>
        </w:tc>
        <w:tc>
          <w:tcPr>
            <w:tcW w:w="1168" w:type="dxa"/>
            <w:tcBorders>
              <w:top w:val="nil"/>
              <w:left w:val="nil"/>
              <w:bottom w:val="single" w:sz="8" w:space="0" w:color="auto"/>
              <w:right w:val="nil"/>
            </w:tcBorders>
            <w:shd w:val="clear" w:color="auto" w:fill="auto"/>
            <w:vAlign w:val="center"/>
            <w:hideMark/>
          </w:tcPr>
          <w:p w14:paraId="285370A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159,25</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2414CC7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159,25</w:t>
            </w:r>
          </w:p>
        </w:tc>
      </w:tr>
      <w:tr w:rsidR="00C66AC3" w:rsidRPr="00C66AC3" w14:paraId="033C65A8" w14:textId="77777777" w:rsidTr="005B0EBA">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11E6EAF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w:t>
            </w:r>
          </w:p>
        </w:tc>
        <w:tc>
          <w:tcPr>
            <w:tcW w:w="6516" w:type="dxa"/>
            <w:tcBorders>
              <w:top w:val="nil"/>
              <w:left w:val="nil"/>
              <w:bottom w:val="single" w:sz="8" w:space="0" w:color="auto"/>
              <w:right w:val="single" w:sz="8" w:space="0" w:color="auto"/>
            </w:tcBorders>
            <w:shd w:val="clear" w:color="auto" w:fill="auto"/>
            <w:vAlign w:val="center"/>
            <w:hideMark/>
          </w:tcPr>
          <w:p w14:paraId="62D10BB3"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Коэффициент полезного использования теплоты топлива</w:t>
            </w:r>
          </w:p>
        </w:tc>
        <w:tc>
          <w:tcPr>
            <w:tcW w:w="1194" w:type="dxa"/>
            <w:tcBorders>
              <w:top w:val="nil"/>
              <w:left w:val="nil"/>
              <w:bottom w:val="single" w:sz="8" w:space="0" w:color="auto"/>
              <w:right w:val="single" w:sz="8" w:space="0" w:color="auto"/>
            </w:tcBorders>
            <w:shd w:val="clear" w:color="auto" w:fill="auto"/>
            <w:vAlign w:val="center"/>
            <w:hideMark/>
          </w:tcPr>
          <w:p w14:paraId="08BAC98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14:paraId="00D2821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97,09</w:t>
            </w:r>
          </w:p>
        </w:tc>
        <w:tc>
          <w:tcPr>
            <w:tcW w:w="1072" w:type="dxa"/>
            <w:tcBorders>
              <w:top w:val="nil"/>
              <w:left w:val="nil"/>
              <w:bottom w:val="single" w:sz="8" w:space="0" w:color="auto"/>
              <w:right w:val="single" w:sz="8" w:space="0" w:color="auto"/>
            </w:tcBorders>
            <w:shd w:val="clear" w:color="auto" w:fill="auto"/>
            <w:vAlign w:val="center"/>
            <w:hideMark/>
          </w:tcPr>
          <w:p w14:paraId="26D630E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97,09</w:t>
            </w:r>
          </w:p>
        </w:tc>
        <w:tc>
          <w:tcPr>
            <w:tcW w:w="1072" w:type="dxa"/>
            <w:tcBorders>
              <w:top w:val="nil"/>
              <w:left w:val="nil"/>
              <w:bottom w:val="single" w:sz="8" w:space="0" w:color="auto"/>
              <w:right w:val="single" w:sz="8" w:space="0" w:color="auto"/>
            </w:tcBorders>
            <w:shd w:val="clear" w:color="auto" w:fill="auto"/>
            <w:vAlign w:val="center"/>
            <w:hideMark/>
          </w:tcPr>
          <w:p w14:paraId="021E173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97,09</w:t>
            </w:r>
          </w:p>
        </w:tc>
        <w:tc>
          <w:tcPr>
            <w:tcW w:w="1072" w:type="dxa"/>
            <w:tcBorders>
              <w:top w:val="nil"/>
              <w:left w:val="nil"/>
              <w:bottom w:val="single" w:sz="8" w:space="0" w:color="auto"/>
              <w:right w:val="single" w:sz="8" w:space="0" w:color="auto"/>
            </w:tcBorders>
            <w:shd w:val="clear" w:color="auto" w:fill="auto"/>
            <w:vAlign w:val="center"/>
            <w:hideMark/>
          </w:tcPr>
          <w:p w14:paraId="576E229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97,09</w:t>
            </w:r>
          </w:p>
        </w:tc>
        <w:tc>
          <w:tcPr>
            <w:tcW w:w="1168" w:type="dxa"/>
            <w:tcBorders>
              <w:top w:val="nil"/>
              <w:left w:val="nil"/>
              <w:bottom w:val="single" w:sz="8" w:space="0" w:color="auto"/>
              <w:right w:val="nil"/>
            </w:tcBorders>
            <w:shd w:val="clear" w:color="auto" w:fill="auto"/>
            <w:vAlign w:val="center"/>
            <w:hideMark/>
          </w:tcPr>
          <w:p w14:paraId="3730D4A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97,09</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675A034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97,09</w:t>
            </w:r>
          </w:p>
        </w:tc>
      </w:tr>
      <w:tr w:rsidR="00C66AC3" w:rsidRPr="00C66AC3" w14:paraId="3FFFF741" w14:textId="77777777" w:rsidTr="005B0EBA">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3F148D9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w:t>
            </w:r>
          </w:p>
        </w:tc>
        <w:tc>
          <w:tcPr>
            <w:tcW w:w="6516" w:type="dxa"/>
            <w:tcBorders>
              <w:top w:val="nil"/>
              <w:left w:val="nil"/>
              <w:bottom w:val="single" w:sz="8" w:space="0" w:color="auto"/>
              <w:right w:val="single" w:sz="8" w:space="0" w:color="auto"/>
            </w:tcBorders>
            <w:shd w:val="clear" w:color="auto" w:fill="auto"/>
            <w:vAlign w:val="center"/>
            <w:hideMark/>
          </w:tcPr>
          <w:p w14:paraId="128980A1"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Число часов использования установленной тепловой мощности</w:t>
            </w:r>
          </w:p>
        </w:tc>
        <w:tc>
          <w:tcPr>
            <w:tcW w:w="1194" w:type="dxa"/>
            <w:tcBorders>
              <w:top w:val="nil"/>
              <w:left w:val="nil"/>
              <w:bottom w:val="single" w:sz="8" w:space="0" w:color="auto"/>
              <w:right w:val="single" w:sz="8" w:space="0" w:color="auto"/>
            </w:tcBorders>
            <w:shd w:val="clear" w:color="auto" w:fill="auto"/>
            <w:vAlign w:val="center"/>
            <w:hideMark/>
          </w:tcPr>
          <w:p w14:paraId="40185AA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час/год</w:t>
            </w:r>
          </w:p>
        </w:tc>
        <w:tc>
          <w:tcPr>
            <w:tcW w:w="1072" w:type="dxa"/>
            <w:tcBorders>
              <w:top w:val="nil"/>
              <w:left w:val="nil"/>
              <w:bottom w:val="single" w:sz="8" w:space="0" w:color="auto"/>
              <w:right w:val="single" w:sz="8" w:space="0" w:color="auto"/>
            </w:tcBorders>
            <w:shd w:val="clear" w:color="auto" w:fill="auto"/>
            <w:vAlign w:val="center"/>
            <w:hideMark/>
          </w:tcPr>
          <w:p w14:paraId="0159D0E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6 168</w:t>
            </w:r>
          </w:p>
        </w:tc>
        <w:tc>
          <w:tcPr>
            <w:tcW w:w="1072" w:type="dxa"/>
            <w:tcBorders>
              <w:top w:val="nil"/>
              <w:left w:val="nil"/>
              <w:bottom w:val="single" w:sz="8" w:space="0" w:color="auto"/>
              <w:right w:val="single" w:sz="8" w:space="0" w:color="auto"/>
            </w:tcBorders>
            <w:shd w:val="clear" w:color="auto" w:fill="auto"/>
            <w:vAlign w:val="center"/>
            <w:hideMark/>
          </w:tcPr>
          <w:p w14:paraId="6DAFA51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6 168</w:t>
            </w:r>
          </w:p>
        </w:tc>
        <w:tc>
          <w:tcPr>
            <w:tcW w:w="1072" w:type="dxa"/>
            <w:tcBorders>
              <w:top w:val="nil"/>
              <w:left w:val="nil"/>
              <w:bottom w:val="single" w:sz="8" w:space="0" w:color="auto"/>
              <w:right w:val="single" w:sz="8" w:space="0" w:color="auto"/>
            </w:tcBorders>
            <w:shd w:val="clear" w:color="auto" w:fill="auto"/>
            <w:vAlign w:val="center"/>
            <w:hideMark/>
          </w:tcPr>
          <w:p w14:paraId="065CB97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6 168</w:t>
            </w:r>
          </w:p>
        </w:tc>
        <w:tc>
          <w:tcPr>
            <w:tcW w:w="1072" w:type="dxa"/>
            <w:tcBorders>
              <w:top w:val="nil"/>
              <w:left w:val="nil"/>
              <w:bottom w:val="single" w:sz="8" w:space="0" w:color="auto"/>
              <w:right w:val="single" w:sz="8" w:space="0" w:color="auto"/>
            </w:tcBorders>
            <w:shd w:val="clear" w:color="auto" w:fill="auto"/>
            <w:vAlign w:val="center"/>
            <w:hideMark/>
          </w:tcPr>
          <w:p w14:paraId="2E4427C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6 168</w:t>
            </w:r>
          </w:p>
        </w:tc>
        <w:tc>
          <w:tcPr>
            <w:tcW w:w="1168" w:type="dxa"/>
            <w:tcBorders>
              <w:top w:val="nil"/>
              <w:left w:val="nil"/>
              <w:bottom w:val="single" w:sz="8" w:space="0" w:color="auto"/>
              <w:right w:val="nil"/>
            </w:tcBorders>
            <w:shd w:val="clear" w:color="auto" w:fill="auto"/>
            <w:vAlign w:val="center"/>
            <w:hideMark/>
          </w:tcPr>
          <w:p w14:paraId="07B7E34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6 168</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3497D62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6 168</w:t>
            </w:r>
          </w:p>
        </w:tc>
      </w:tr>
      <w:tr w:rsidR="00C66AC3" w:rsidRPr="00C66AC3" w14:paraId="67F4B1BE" w14:textId="77777777" w:rsidTr="005B0EBA">
        <w:trPr>
          <w:trHeight w:val="165"/>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59BD44F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8</w:t>
            </w:r>
          </w:p>
        </w:tc>
        <w:tc>
          <w:tcPr>
            <w:tcW w:w="6516" w:type="dxa"/>
            <w:tcBorders>
              <w:top w:val="nil"/>
              <w:left w:val="nil"/>
              <w:bottom w:val="single" w:sz="8" w:space="0" w:color="auto"/>
              <w:right w:val="single" w:sz="8" w:space="0" w:color="auto"/>
            </w:tcBorders>
            <w:shd w:val="clear" w:color="auto" w:fill="auto"/>
            <w:vAlign w:val="center"/>
            <w:hideMark/>
          </w:tcPr>
          <w:p w14:paraId="4D0B9517"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Удельная установленная тепловая мощность котельной на одного жителя</w:t>
            </w:r>
          </w:p>
        </w:tc>
        <w:tc>
          <w:tcPr>
            <w:tcW w:w="1194" w:type="dxa"/>
            <w:tcBorders>
              <w:top w:val="nil"/>
              <w:left w:val="nil"/>
              <w:bottom w:val="single" w:sz="8" w:space="0" w:color="auto"/>
              <w:right w:val="single" w:sz="8" w:space="0" w:color="auto"/>
            </w:tcBorders>
            <w:shd w:val="clear" w:color="auto" w:fill="auto"/>
            <w:vAlign w:val="center"/>
            <w:hideMark/>
          </w:tcPr>
          <w:p w14:paraId="506379A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МВт/тыс. чел</w:t>
            </w:r>
          </w:p>
        </w:tc>
        <w:tc>
          <w:tcPr>
            <w:tcW w:w="1072" w:type="dxa"/>
            <w:tcBorders>
              <w:top w:val="nil"/>
              <w:left w:val="nil"/>
              <w:bottom w:val="single" w:sz="8" w:space="0" w:color="auto"/>
              <w:right w:val="single" w:sz="8" w:space="0" w:color="auto"/>
            </w:tcBorders>
            <w:shd w:val="clear" w:color="auto" w:fill="auto"/>
            <w:vAlign w:val="center"/>
            <w:hideMark/>
          </w:tcPr>
          <w:p w14:paraId="133E135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0,0086</w:t>
            </w:r>
          </w:p>
        </w:tc>
        <w:tc>
          <w:tcPr>
            <w:tcW w:w="1072" w:type="dxa"/>
            <w:tcBorders>
              <w:top w:val="nil"/>
              <w:left w:val="nil"/>
              <w:bottom w:val="single" w:sz="8" w:space="0" w:color="auto"/>
              <w:right w:val="single" w:sz="8" w:space="0" w:color="auto"/>
            </w:tcBorders>
            <w:shd w:val="clear" w:color="auto" w:fill="auto"/>
            <w:vAlign w:val="center"/>
            <w:hideMark/>
          </w:tcPr>
          <w:p w14:paraId="4F79DCF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0,0085</w:t>
            </w:r>
          </w:p>
        </w:tc>
        <w:tc>
          <w:tcPr>
            <w:tcW w:w="1072" w:type="dxa"/>
            <w:tcBorders>
              <w:top w:val="nil"/>
              <w:left w:val="nil"/>
              <w:bottom w:val="single" w:sz="8" w:space="0" w:color="auto"/>
              <w:right w:val="single" w:sz="8" w:space="0" w:color="auto"/>
            </w:tcBorders>
            <w:shd w:val="clear" w:color="auto" w:fill="auto"/>
            <w:vAlign w:val="center"/>
            <w:hideMark/>
          </w:tcPr>
          <w:p w14:paraId="111F6F3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0,0083</w:t>
            </w:r>
          </w:p>
        </w:tc>
        <w:tc>
          <w:tcPr>
            <w:tcW w:w="1072" w:type="dxa"/>
            <w:tcBorders>
              <w:top w:val="nil"/>
              <w:left w:val="nil"/>
              <w:bottom w:val="single" w:sz="8" w:space="0" w:color="auto"/>
              <w:right w:val="single" w:sz="8" w:space="0" w:color="auto"/>
            </w:tcBorders>
            <w:shd w:val="clear" w:color="auto" w:fill="auto"/>
            <w:vAlign w:val="center"/>
            <w:hideMark/>
          </w:tcPr>
          <w:p w14:paraId="7DFB39C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0,0082</w:t>
            </w:r>
          </w:p>
        </w:tc>
        <w:tc>
          <w:tcPr>
            <w:tcW w:w="1168" w:type="dxa"/>
            <w:tcBorders>
              <w:top w:val="nil"/>
              <w:left w:val="nil"/>
              <w:bottom w:val="single" w:sz="8" w:space="0" w:color="auto"/>
              <w:right w:val="nil"/>
            </w:tcBorders>
            <w:shd w:val="clear" w:color="auto" w:fill="auto"/>
            <w:vAlign w:val="center"/>
            <w:hideMark/>
          </w:tcPr>
          <w:p w14:paraId="29E426C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0,0072</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30AFEBC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0,0062</w:t>
            </w:r>
          </w:p>
        </w:tc>
      </w:tr>
      <w:tr w:rsidR="00C66AC3" w:rsidRPr="00C66AC3" w14:paraId="50B1199C" w14:textId="77777777" w:rsidTr="005B0EBA">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3153A34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w:t>
            </w:r>
          </w:p>
        </w:tc>
        <w:tc>
          <w:tcPr>
            <w:tcW w:w="6516" w:type="dxa"/>
            <w:tcBorders>
              <w:top w:val="nil"/>
              <w:left w:val="nil"/>
              <w:bottom w:val="single" w:sz="8" w:space="0" w:color="auto"/>
              <w:right w:val="single" w:sz="8" w:space="0" w:color="auto"/>
            </w:tcBorders>
            <w:shd w:val="clear" w:color="auto" w:fill="auto"/>
            <w:vAlign w:val="center"/>
            <w:hideMark/>
          </w:tcPr>
          <w:p w14:paraId="70ACED01"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Частота отказов с прекращением теплоснабжения от котельной</w:t>
            </w:r>
          </w:p>
        </w:tc>
        <w:tc>
          <w:tcPr>
            <w:tcW w:w="1194" w:type="dxa"/>
            <w:tcBorders>
              <w:top w:val="nil"/>
              <w:left w:val="nil"/>
              <w:bottom w:val="single" w:sz="8" w:space="0" w:color="auto"/>
              <w:right w:val="single" w:sz="8" w:space="0" w:color="auto"/>
            </w:tcBorders>
            <w:shd w:val="clear" w:color="auto" w:fill="auto"/>
            <w:vAlign w:val="center"/>
            <w:hideMark/>
          </w:tcPr>
          <w:p w14:paraId="350D415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1/год</w:t>
            </w:r>
          </w:p>
        </w:tc>
        <w:tc>
          <w:tcPr>
            <w:tcW w:w="1072" w:type="dxa"/>
            <w:tcBorders>
              <w:top w:val="nil"/>
              <w:left w:val="nil"/>
              <w:bottom w:val="single" w:sz="8" w:space="0" w:color="auto"/>
              <w:right w:val="single" w:sz="8" w:space="0" w:color="auto"/>
            </w:tcBorders>
            <w:shd w:val="clear" w:color="auto" w:fill="auto"/>
            <w:vAlign w:val="center"/>
            <w:hideMark/>
          </w:tcPr>
          <w:p w14:paraId="58916C5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072" w:type="dxa"/>
            <w:tcBorders>
              <w:top w:val="nil"/>
              <w:left w:val="nil"/>
              <w:bottom w:val="single" w:sz="8" w:space="0" w:color="auto"/>
              <w:right w:val="single" w:sz="8" w:space="0" w:color="auto"/>
            </w:tcBorders>
            <w:shd w:val="clear" w:color="auto" w:fill="auto"/>
            <w:vAlign w:val="center"/>
            <w:hideMark/>
          </w:tcPr>
          <w:p w14:paraId="5DF54FF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072" w:type="dxa"/>
            <w:tcBorders>
              <w:top w:val="nil"/>
              <w:left w:val="nil"/>
              <w:bottom w:val="single" w:sz="8" w:space="0" w:color="auto"/>
              <w:right w:val="single" w:sz="8" w:space="0" w:color="auto"/>
            </w:tcBorders>
            <w:shd w:val="clear" w:color="auto" w:fill="auto"/>
            <w:vAlign w:val="center"/>
            <w:hideMark/>
          </w:tcPr>
          <w:p w14:paraId="2709B03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072" w:type="dxa"/>
            <w:tcBorders>
              <w:top w:val="nil"/>
              <w:left w:val="nil"/>
              <w:bottom w:val="single" w:sz="8" w:space="0" w:color="auto"/>
              <w:right w:val="single" w:sz="8" w:space="0" w:color="auto"/>
            </w:tcBorders>
            <w:shd w:val="clear" w:color="auto" w:fill="auto"/>
            <w:vAlign w:val="center"/>
            <w:hideMark/>
          </w:tcPr>
          <w:p w14:paraId="39B90C2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168" w:type="dxa"/>
            <w:tcBorders>
              <w:top w:val="nil"/>
              <w:left w:val="nil"/>
              <w:bottom w:val="single" w:sz="8" w:space="0" w:color="auto"/>
              <w:right w:val="nil"/>
            </w:tcBorders>
            <w:shd w:val="clear" w:color="auto" w:fill="auto"/>
            <w:vAlign w:val="center"/>
            <w:hideMark/>
          </w:tcPr>
          <w:p w14:paraId="0B13675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0271540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r>
      <w:tr w:rsidR="00C66AC3" w:rsidRPr="00C66AC3" w14:paraId="3AC1BA58" w14:textId="77777777" w:rsidTr="005B0EBA">
        <w:trPr>
          <w:trHeight w:val="245"/>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35304EB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w:t>
            </w:r>
          </w:p>
        </w:tc>
        <w:tc>
          <w:tcPr>
            <w:tcW w:w="6516" w:type="dxa"/>
            <w:tcBorders>
              <w:top w:val="nil"/>
              <w:left w:val="nil"/>
              <w:bottom w:val="single" w:sz="8" w:space="0" w:color="auto"/>
              <w:right w:val="single" w:sz="8" w:space="0" w:color="auto"/>
            </w:tcBorders>
            <w:shd w:val="clear" w:color="auto" w:fill="auto"/>
            <w:vAlign w:val="center"/>
            <w:hideMark/>
          </w:tcPr>
          <w:p w14:paraId="19479EB1"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Относительный средневзвешенный остаточный парковый ресурс котлоагрегатов котельной</w:t>
            </w:r>
          </w:p>
        </w:tc>
        <w:tc>
          <w:tcPr>
            <w:tcW w:w="1194" w:type="dxa"/>
            <w:tcBorders>
              <w:top w:val="nil"/>
              <w:left w:val="nil"/>
              <w:bottom w:val="single" w:sz="8" w:space="0" w:color="auto"/>
              <w:right w:val="single" w:sz="8" w:space="0" w:color="auto"/>
            </w:tcBorders>
            <w:shd w:val="clear" w:color="auto" w:fill="auto"/>
            <w:vAlign w:val="center"/>
            <w:hideMark/>
          </w:tcPr>
          <w:p w14:paraId="6B9F9D3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час</w:t>
            </w:r>
          </w:p>
        </w:tc>
        <w:tc>
          <w:tcPr>
            <w:tcW w:w="1072" w:type="dxa"/>
            <w:tcBorders>
              <w:top w:val="nil"/>
              <w:left w:val="nil"/>
              <w:bottom w:val="single" w:sz="8" w:space="0" w:color="auto"/>
              <w:right w:val="single" w:sz="8" w:space="0" w:color="auto"/>
            </w:tcBorders>
            <w:shd w:val="clear" w:color="auto" w:fill="auto"/>
            <w:vAlign w:val="center"/>
            <w:hideMark/>
          </w:tcPr>
          <w:p w14:paraId="655FAB5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14:paraId="223DDAD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14:paraId="3A012B9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14:paraId="59F2369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168" w:type="dxa"/>
            <w:tcBorders>
              <w:top w:val="nil"/>
              <w:left w:val="nil"/>
              <w:bottom w:val="single" w:sz="8" w:space="0" w:color="auto"/>
              <w:right w:val="nil"/>
            </w:tcBorders>
            <w:shd w:val="clear" w:color="auto" w:fill="auto"/>
            <w:vAlign w:val="center"/>
            <w:hideMark/>
          </w:tcPr>
          <w:p w14:paraId="3C26216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1DDCCD6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r>
      <w:tr w:rsidR="00C66AC3" w:rsidRPr="00C66AC3" w14:paraId="7D63E084" w14:textId="77777777" w:rsidTr="005B0EBA">
        <w:trPr>
          <w:trHeight w:val="95"/>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3516A37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w:t>
            </w:r>
          </w:p>
        </w:tc>
        <w:tc>
          <w:tcPr>
            <w:tcW w:w="6516" w:type="dxa"/>
            <w:tcBorders>
              <w:top w:val="nil"/>
              <w:left w:val="nil"/>
              <w:bottom w:val="single" w:sz="8" w:space="0" w:color="auto"/>
              <w:right w:val="single" w:sz="8" w:space="0" w:color="auto"/>
            </w:tcBorders>
            <w:shd w:val="clear" w:color="auto" w:fill="auto"/>
            <w:vAlign w:val="center"/>
            <w:hideMark/>
          </w:tcPr>
          <w:p w14:paraId="408958AE"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Доля автоматизированных котельных без обслуживающего персонала с УТМ меньше/равной 10 Гкал/</w:t>
            </w:r>
          </w:p>
        </w:tc>
        <w:tc>
          <w:tcPr>
            <w:tcW w:w="1194" w:type="dxa"/>
            <w:tcBorders>
              <w:top w:val="nil"/>
              <w:left w:val="nil"/>
              <w:bottom w:val="single" w:sz="8" w:space="0" w:color="auto"/>
              <w:right w:val="single" w:sz="8" w:space="0" w:color="auto"/>
            </w:tcBorders>
            <w:shd w:val="clear" w:color="auto" w:fill="auto"/>
            <w:vAlign w:val="center"/>
            <w:hideMark/>
          </w:tcPr>
          <w:p w14:paraId="701BE63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14:paraId="795CF35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100</w:t>
            </w:r>
          </w:p>
        </w:tc>
        <w:tc>
          <w:tcPr>
            <w:tcW w:w="1072" w:type="dxa"/>
            <w:tcBorders>
              <w:top w:val="nil"/>
              <w:left w:val="nil"/>
              <w:bottom w:val="single" w:sz="8" w:space="0" w:color="auto"/>
              <w:right w:val="single" w:sz="8" w:space="0" w:color="auto"/>
            </w:tcBorders>
            <w:shd w:val="clear" w:color="auto" w:fill="auto"/>
            <w:vAlign w:val="center"/>
            <w:hideMark/>
          </w:tcPr>
          <w:p w14:paraId="7DEF9B7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100</w:t>
            </w:r>
          </w:p>
        </w:tc>
        <w:tc>
          <w:tcPr>
            <w:tcW w:w="1072" w:type="dxa"/>
            <w:tcBorders>
              <w:top w:val="nil"/>
              <w:left w:val="nil"/>
              <w:bottom w:val="single" w:sz="8" w:space="0" w:color="auto"/>
              <w:right w:val="single" w:sz="8" w:space="0" w:color="auto"/>
            </w:tcBorders>
            <w:shd w:val="clear" w:color="auto" w:fill="auto"/>
            <w:vAlign w:val="center"/>
            <w:hideMark/>
          </w:tcPr>
          <w:p w14:paraId="6C2C9FE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100</w:t>
            </w:r>
          </w:p>
        </w:tc>
        <w:tc>
          <w:tcPr>
            <w:tcW w:w="1072" w:type="dxa"/>
            <w:tcBorders>
              <w:top w:val="nil"/>
              <w:left w:val="nil"/>
              <w:bottom w:val="single" w:sz="8" w:space="0" w:color="auto"/>
              <w:right w:val="single" w:sz="8" w:space="0" w:color="auto"/>
            </w:tcBorders>
            <w:shd w:val="clear" w:color="auto" w:fill="auto"/>
            <w:vAlign w:val="center"/>
            <w:hideMark/>
          </w:tcPr>
          <w:p w14:paraId="06FFB2F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100</w:t>
            </w:r>
          </w:p>
        </w:tc>
        <w:tc>
          <w:tcPr>
            <w:tcW w:w="1168" w:type="dxa"/>
            <w:tcBorders>
              <w:top w:val="nil"/>
              <w:left w:val="nil"/>
              <w:bottom w:val="single" w:sz="8" w:space="0" w:color="auto"/>
              <w:right w:val="nil"/>
            </w:tcBorders>
            <w:shd w:val="clear" w:color="auto" w:fill="auto"/>
            <w:vAlign w:val="center"/>
            <w:hideMark/>
          </w:tcPr>
          <w:p w14:paraId="1A80A6C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100</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548B41B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100</w:t>
            </w:r>
          </w:p>
        </w:tc>
      </w:tr>
      <w:tr w:rsidR="00C66AC3" w:rsidRPr="00C66AC3" w14:paraId="13AD4EC1" w14:textId="77777777" w:rsidTr="005B0EBA">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7BA9112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w:t>
            </w:r>
          </w:p>
        </w:tc>
        <w:tc>
          <w:tcPr>
            <w:tcW w:w="6516" w:type="dxa"/>
            <w:tcBorders>
              <w:top w:val="nil"/>
              <w:left w:val="nil"/>
              <w:bottom w:val="single" w:sz="8" w:space="0" w:color="auto"/>
              <w:right w:val="single" w:sz="8" w:space="0" w:color="auto"/>
            </w:tcBorders>
            <w:shd w:val="clear" w:color="auto" w:fill="auto"/>
            <w:vAlign w:val="center"/>
            <w:hideMark/>
          </w:tcPr>
          <w:p w14:paraId="2003DFE9"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Доля котельных, оборудованных приборами учета</w:t>
            </w:r>
          </w:p>
        </w:tc>
        <w:tc>
          <w:tcPr>
            <w:tcW w:w="1194" w:type="dxa"/>
            <w:tcBorders>
              <w:top w:val="nil"/>
              <w:left w:val="nil"/>
              <w:bottom w:val="single" w:sz="8" w:space="0" w:color="auto"/>
              <w:right w:val="single" w:sz="8" w:space="0" w:color="auto"/>
            </w:tcBorders>
            <w:shd w:val="clear" w:color="auto" w:fill="auto"/>
            <w:vAlign w:val="center"/>
            <w:hideMark/>
          </w:tcPr>
          <w:p w14:paraId="4FB19FE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14:paraId="6C50F60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100</w:t>
            </w:r>
          </w:p>
        </w:tc>
        <w:tc>
          <w:tcPr>
            <w:tcW w:w="1072" w:type="dxa"/>
            <w:tcBorders>
              <w:top w:val="nil"/>
              <w:left w:val="nil"/>
              <w:bottom w:val="single" w:sz="8" w:space="0" w:color="auto"/>
              <w:right w:val="single" w:sz="8" w:space="0" w:color="auto"/>
            </w:tcBorders>
            <w:shd w:val="clear" w:color="auto" w:fill="auto"/>
            <w:vAlign w:val="center"/>
            <w:hideMark/>
          </w:tcPr>
          <w:p w14:paraId="78FA52F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100</w:t>
            </w:r>
          </w:p>
        </w:tc>
        <w:tc>
          <w:tcPr>
            <w:tcW w:w="1072" w:type="dxa"/>
            <w:tcBorders>
              <w:top w:val="nil"/>
              <w:left w:val="nil"/>
              <w:bottom w:val="single" w:sz="8" w:space="0" w:color="auto"/>
              <w:right w:val="single" w:sz="8" w:space="0" w:color="auto"/>
            </w:tcBorders>
            <w:shd w:val="clear" w:color="auto" w:fill="auto"/>
            <w:vAlign w:val="center"/>
            <w:hideMark/>
          </w:tcPr>
          <w:p w14:paraId="364D960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100</w:t>
            </w:r>
          </w:p>
        </w:tc>
        <w:tc>
          <w:tcPr>
            <w:tcW w:w="1072" w:type="dxa"/>
            <w:tcBorders>
              <w:top w:val="nil"/>
              <w:left w:val="nil"/>
              <w:bottom w:val="single" w:sz="8" w:space="0" w:color="auto"/>
              <w:right w:val="single" w:sz="8" w:space="0" w:color="auto"/>
            </w:tcBorders>
            <w:shd w:val="clear" w:color="auto" w:fill="auto"/>
            <w:vAlign w:val="center"/>
            <w:hideMark/>
          </w:tcPr>
          <w:p w14:paraId="5981BC0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100</w:t>
            </w:r>
          </w:p>
        </w:tc>
        <w:tc>
          <w:tcPr>
            <w:tcW w:w="1168" w:type="dxa"/>
            <w:tcBorders>
              <w:top w:val="nil"/>
              <w:left w:val="nil"/>
              <w:bottom w:val="single" w:sz="8" w:space="0" w:color="auto"/>
              <w:right w:val="nil"/>
            </w:tcBorders>
            <w:shd w:val="clear" w:color="auto" w:fill="auto"/>
            <w:vAlign w:val="center"/>
            <w:hideMark/>
          </w:tcPr>
          <w:p w14:paraId="6117FDF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100</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7076ABE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100</w:t>
            </w:r>
          </w:p>
        </w:tc>
      </w:tr>
    </w:tbl>
    <w:p w14:paraId="7AB2FE94" w14:textId="06E6A4FF" w:rsidR="00C66AC3" w:rsidRPr="00C66AC3" w:rsidRDefault="00C66AC3" w:rsidP="00DE6355">
      <w:pPr>
        <w:pStyle w:val="a8"/>
        <w:contextualSpacing/>
        <w:jc w:val="right"/>
        <w:rPr>
          <w:rFonts w:ascii="Arial" w:hAnsi="Arial" w:cs="Arial"/>
          <w:b/>
          <w:sz w:val="18"/>
          <w:szCs w:val="18"/>
        </w:rPr>
      </w:pPr>
      <w:r w:rsidRPr="00C66AC3">
        <w:rPr>
          <w:rFonts w:ascii="Arial" w:hAnsi="Arial" w:cs="Arial"/>
          <w:b/>
          <w:sz w:val="18"/>
          <w:szCs w:val="18"/>
        </w:rPr>
        <w:t xml:space="preserve">Таблица </w:t>
      </w:r>
      <w:r w:rsidRPr="00C66AC3">
        <w:rPr>
          <w:rFonts w:ascii="Arial" w:hAnsi="Arial" w:cs="Arial"/>
          <w:b/>
          <w:sz w:val="18"/>
          <w:szCs w:val="18"/>
        </w:rPr>
        <w:fldChar w:fldCharType="begin"/>
      </w:r>
      <w:r w:rsidRPr="00C66AC3">
        <w:rPr>
          <w:rFonts w:ascii="Arial" w:hAnsi="Arial" w:cs="Arial"/>
          <w:b/>
          <w:sz w:val="18"/>
          <w:szCs w:val="18"/>
        </w:rPr>
        <w:instrText xml:space="preserve"> SEQ Таблица \* ARABIC </w:instrText>
      </w:r>
      <w:r w:rsidRPr="00C66AC3">
        <w:rPr>
          <w:rFonts w:ascii="Arial" w:hAnsi="Arial" w:cs="Arial"/>
          <w:b/>
          <w:sz w:val="18"/>
          <w:szCs w:val="18"/>
        </w:rPr>
        <w:fldChar w:fldCharType="separate"/>
      </w:r>
      <w:r w:rsidR="007C0E82">
        <w:rPr>
          <w:rFonts w:ascii="Arial" w:hAnsi="Arial" w:cs="Arial"/>
          <w:b/>
          <w:noProof/>
          <w:sz w:val="18"/>
          <w:szCs w:val="18"/>
        </w:rPr>
        <w:t>13</w:t>
      </w:r>
      <w:r w:rsidRPr="00C66AC3">
        <w:rPr>
          <w:rFonts w:ascii="Arial" w:hAnsi="Arial" w:cs="Arial"/>
          <w:b/>
          <w:sz w:val="18"/>
          <w:szCs w:val="18"/>
        </w:rPr>
        <w:fldChar w:fldCharType="end"/>
      </w:r>
    </w:p>
    <w:p w14:paraId="3FDD6402" w14:textId="2D3897C2" w:rsidR="00C66AC3" w:rsidRPr="00C66AC3" w:rsidRDefault="00C66AC3" w:rsidP="00DE6355">
      <w:pPr>
        <w:pStyle w:val="a8"/>
        <w:contextualSpacing/>
        <w:rPr>
          <w:rFonts w:ascii="Arial" w:eastAsia="Calibri" w:hAnsi="Arial" w:cs="Arial"/>
          <w:b/>
          <w:sz w:val="18"/>
          <w:szCs w:val="18"/>
        </w:rPr>
      </w:pPr>
      <w:r w:rsidRPr="00C66AC3">
        <w:rPr>
          <w:rFonts w:ascii="Arial" w:eastAsia="Calibri" w:hAnsi="Arial" w:cs="Arial"/>
          <w:b/>
          <w:sz w:val="18"/>
          <w:szCs w:val="18"/>
        </w:rPr>
        <w:t xml:space="preserve">Индикаторы, характеризующие динамику изменения показателей тепловых сетей в зоне деятельности </w:t>
      </w:r>
      <w:r w:rsidR="006C1F87" w:rsidRPr="006C1F87">
        <w:rPr>
          <w:rFonts w:ascii="Arial" w:hAnsi="Arial" w:cs="Arial"/>
          <w:b/>
          <w:bCs/>
          <w:sz w:val="18"/>
          <w:szCs w:val="18"/>
        </w:rPr>
        <w:t>ПМУП «УТВС»</w:t>
      </w:r>
      <w:r w:rsidR="006C1F87">
        <w:rPr>
          <w:rFonts w:ascii="Arial" w:eastAsia="Calibri" w:hAnsi="Arial" w:cs="Arial"/>
          <w:b/>
          <w:sz w:val="18"/>
          <w:szCs w:val="18"/>
        </w:rPr>
        <w:t xml:space="preserve"> </w:t>
      </w:r>
      <w:r w:rsidRPr="00C66AC3">
        <w:rPr>
          <w:rFonts w:ascii="Arial" w:eastAsia="Calibri" w:hAnsi="Arial" w:cs="Arial"/>
          <w:b/>
          <w:sz w:val="18"/>
          <w:szCs w:val="18"/>
        </w:rPr>
        <w:t>в сельском поселении Сингапай на период до 2040 г.</w:t>
      </w:r>
    </w:p>
    <w:tbl>
      <w:tblPr>
        <w:tblW w:w="15245" w:type="dxa"/>
        <w:tblLook w:val="04A0" w:firstRow="1" w:lastRow="0" w:firstColumn="1" w:lastColumn="0" w:noHBand="0" w:noVBand="1"/>
      </w:tblPr>
      <w:tblGrid>
        <w:gridCol w:w="560"/>
        <w:gridCol w:w="6518"/>
        <w:gridCol w:w="1327"/>
        <w:gridCol w:w="1072"/>
        <w:gridCol w:w="1072"/>
        <w:gridCol w:w="1072"/>
        <w:gridCol w:w="1072"/>
        <w:gridCol w:w="1196"/>
        <w:gridCol w:w="1134"/>
        <w:gridCol w:w="222"/>
      </w:tblGrid>
      <w:tr w:rsidR="00C66AC3" w:rsidRPr="00C66AC3" w14:paraId="2402D871" w14:textId="77777777" w:rsidTr="005B0EBA">
        <w:trPr>
          <w:gridAfter w:val="1"/>
          <w:wAfter w:w="222" w:type="dxa"/>
          <w:trHeight w:val="355"/>
        </w:trPr>
        <w:tc>
          <w:tcPr>
            <w:tcW w:w="5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B527E77"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 п/п</w:t>
            </w:r>
          </w:p>
        </w:tc>
        <w:tc>
          <w:tcPr>
            <w:tcW w:w="65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6CA57A0"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Наименование показателя</w:t>
            </w:r>
          </w:p>
        </w:tc>
        <w:tc>
          <w:tcPr>
            <w:tcW w:w="132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B905809"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Ед. изм.</w:t>
            </w:r>
          </w:p>
        </w:tc>
        <w:tc>
          <w:tcPr>
            <w:tcW w:w="4288" w:type="dxa"/>
            <w:gridSpan w:val="4"/>
            <w:tcBorders>
              <w:top w:val="single" w:sz="8" w:space="0" w:color="auto"/>
              <w:left w:val="nil"/>
              <w:bottom w:val="single" w:sz="8" w:space="0" w:color="auto"/>
              <w:right w:val="single" w:sz="8" w:space="0" w:color="000000"/>
            </w:tcBorders>
            <w:shd w:val="clear" w:color="auto" w:fill="auto"/>
            <w:vAlign w:val="center"/>
            <w:hideMark/>
          </w:tcPr>
          <w:p w14:paraId="1B8E32FB"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sz w:val="18"/>
                <w:szCs w:val="18"/>
              </w:rPr>
              <w:t>1 этап (2023 - 2026 гг.)</w:t>
            </w:r>
            <w:r w:rsidRPr="00C66AC3">
              <w:rPr>
                <w:rFonts w:ascii="Arial" w:hAnsi="Arial" w:cs="Arial"/>
                <w:b/>
                <w:bCs/>
                <w:color w:val="000000"/>
                <w:sz w:val="18"/>
                <w:szCs w:val="18"/>
              </w:rPr>
              <w:t> </w:t>
            </w:r>
          </w:p>
        </w:tc>
        <w:tc>
          <w:tcPr>
            <w:tcW w:w="1196" w:type="dxa"/>
            <w:tcBorders>
              <w:top w:val="single" w:sz="8" w:space="0" w:color="auto"/>
              <w:left w:val="nil"/>
              <w:bottom w:val="single" w:sz="8" w:space="0" w:color="auto"/>
              <w:right w:val="single" w:sz="8" w:space="0" w:color="auto"/>
            </w:tcBorders>
            <w:shd w:val="clear" w:color="auto" w:fill="auto"/>
            <w:vAlign w:val="center"/>
            <w:hideMark/>
          </w:tcPr>
          <w:p w14:paraId="39467544"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 этап (2027 - 2032 гг.)</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5F0D8060"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3 этап (2033 - 2040 гг.)</w:t>
            </w:r>
          </w:p>
        </w:tc>
      </w:tr>
      <w:tr w:rsidR="00C66AC3" w:rsidRPr="00C66AC3" w14:paraId="40C30B2B" w14:textId="77777777" w:rsidTr="005B0EBA">
        <w:trPr>
          <w:gridAfter w:val="1"/>
          <w:wAfter w:w="222" w:type="dxa"/>
          <w:trHeight w:val="137"/>
        </w:trPr>
        <w:tc>
          <w:tcPr>
            <w:tcW w:w="560" w:type="dxa"/>
            <w:vMerge/>
            <w:tcBorders>
              <w:top w:val="single" w:sz="8" w:space="0" w:color="auto"/>
              <w:left w:val="single" w:sz="8" w:space="0" w:color="auto"/>
              <w:bottom w:val="single" w:sz="8" w:space="0" w:color="000000"/>
              <w:right w:val="single" w:sz="8" w:space="0" w:color="auto"/>
            </w:tcBorders>
            <w:vAlign w:val="center"/>
            <w:hideMark/>
          </w:tcPr>
          <w:p w14:paraId="1C361A4E" w14:textId="77777777" w:rsidR="00C66AC3" w:rsidRPr="00C66AC3" w:rsidRDefault="00C66AC3" w:rsidP="00DE6355">
            <w:pPr>
              <w:contextualSpacing/>
              <w:rPr>
                <w:rFonts w:ascii="Arial" w:hAnsi="Arial" w:cs="Arial"/>
                <w:b/>
                <w:bCs/>
                <w:color w:val="000000"/>
                <w:sz w:val="18"/>
                <w:szCs w:val="18"/>
              </w:rPr>
            </w:pPr>
          </w:p>
        </w:tc>
        <w:tc>
          <w:tcPr>
            <w:tcW w:w="6518" w:type="dxa"/>
            <w:vMerge/>
            <w:tcBorders>
              <w:top w:val="single" w:sz="8" w:space="0" w:color="auto"/>
              <w:left w:val="single" w:sz="8" w:space="0" w:color="auto"/>
              <w:bottom w:val="single" w:sz="8" w:space="0" w:color="000000"/>
              <w:right w:val="single" w:sz="8" w:space="0" w:color="auto"/>
            </w:tcBorders>
            <w:vAlign w:val="center"/>
            <w:hideMark/>
          </w:tcPr>
          <w:p w14:paraId="629BDF1A" w14:textId="77777777" w:rsidR="00C66AC3" w:rsidRPr="00C66AC3" w:rsidRDefault="00C66AC3" w:rsidP="00DE6355">
            <w:pPr>
              <w:contextualSpacing/>
              <w:rPr>
                <w:rFonts w:ascii="Arial" w:hAnsi="Arial" w:cs="Arial"/>
                <w:b/>
                <w:bCs/>
                <w:color w:val="000000"/>
                <w:sz w:val="18"/>
                <w:szCs w:val="18"/>
              </w:rPr>
            </w:pPr>
          </w:p>
        </w:tc>
        <w:tc>
          <w:tcPr>
            <w:tcW w:w="1327" w:type="dxa"/>
            <w:vMerge/>
            <w:tcBorders>
              <w:top w:val="single" w:sz="8" w:space="0" w:color="auto"/>
              <w:left w:val="single" w:sz="8" w:space="0" w:color="auto"/>
              <w:bottom w:val="single" w:sz="8" w:space="0" w:color="000000"/>
              <w:right w:val="single" w:sz="8" w:space="0" w:color="auto"/>
            </w:tcBorders>
            <w:vAlign w:val="center"/>
            <w:hideMark/>
          </w:tcPr>
          <w:p w14:paraId="10CACE33" w14:textId="77777777" w:rsidR="00C66AC3" w:rsidRPr="00C66AC3" w:rsidRDefault="00C66AC3" w:rsidP="00DE6355">
            <w:pPr>
              <w:contextualSpacing/>
              <w:rPr>
                <w:rFonts w:ascii="Arial" w:hAnsi="Arial" w:cs="Arial"/>
                <w:b/>
                <w:bCs/>
                <w:color w:val="000000"/>
                <w:sz w:val="18"/>
                <w:szCs w:val="18"/>
              </w:rPr>
            </w:pPr>
          </w:p>
        </w:tc>
        <w:tc>
          <w:tcPr>
            <w:tcW w:w="1072" w:type="dxa"/>
            <w:tcBorders>
              <w:top w:val="nil"/>
              <w:left w:val="nil"/>
              <w:bottom w:val="single" w:sz="8" w:space="0" w:color="auto"/>
              <w:right w:val="single" w:sz="8" w:space="0" w:color="auto"/>
            </w:tcBorders>
            <w:shd w:val="clear" w:color="auto" w:fill="auto"/>
            <w:vAlign w:val="center"/>
            <w:hideMark/>
          </w:tcPr>
          <w:p w14:paraId="4F5547A1"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2023 г.</w:t>
            </w:r>
          </w:p>
        </w:tc>
        <w:tc>
          <w:tcPr>
            <w:tcW w:w="1072" w:type="dxa"/>
            <w:tcBorders>
              <w:top w:val="nil"/>
              <w:left w:val="nil"/>
              <w:bottom w:val="single" w:sz="8" w:space="0" w:color="auto"/>
              <w:right w:val="single" w:sz="8" w:space="0" w:color="auto"/>
            </w:tcBorders>
            <w:shd w:val="clear" w:color="auto" w:fill="auto"/>
            <w:vAlign w:val="center"/>
            <w:hideMark/>
          </w:tcPr>
          <w:p w14:paraId="15A9C1CF"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2024 г.</w:t>
            </w:r>
          </w:p>
        </w:tc>
        <w:tc>
          <w:tcPr>
            <w:tcW w:w="1072" w:type="dxa"/>
            <w:tcBorders>
              <w:top w:val="nil"/>
              <w:left w:val="nil"/>
              <w:bottom w:val="single" w:sz="8" w:space="0" w:color="auto"/>
              <w:right w:val="single" w:sz="8" w:space="0" w:color="auto"/>
            </w:tcBorders>
            <w:shd w:val="clear" w:color="auto" w:fill="auto"/>
            <w:vAlign w:val="center"/>
            <w:hideMark/>
          </w:tcPr>
          <w:p w14:paraId="2C7CDF44"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2025 г.</w:t>
            </w:r>
          </w:p>
        </w:tc>
        <w:tc>
          <w:tcPr>
            <w:tcW w:w="1072" w:type="dxa"/>
            <w:tcBorders>
              <w:top w:val="nil"/>
              <w:left w:val="nil"/>
              <w:bottom w:val="single" w:sz="8" w:space="0" w:color="auto"/>
              <w:right w:val="single" w:sz="8" w:space="0" w:color="auto"/>
            </w:tcBorders>
            <w:shd w:val="clear" w:color="auto" w:fill="auto"/>
            <w:vAlign w:val="center"/>
            <w:hideMark/>
          </w:tcPr>
          <w:p w14:paraId="4D8E0EF7"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2026 г.</w:t>
            </w:r>
          </w:p>
        </w:tc>
        <w:tc>
          <w:tcPr>
            <w:tcW w:w="1196" w:type="dxa"/>
            <w:tcBorders>
              <w:top w:val="nil"/>
              <w:left w:val="nil"/>
              <w:bottom w:val="single" w:sz="8" w:space="0" w:color="auto"/>
              <w:right w:val="single" w:sz="8" w:space="0" w:color="auto"/>
            </w:tcBorders>
            <w:shd w:val="clear" w:color="auto" w:fill="auto"/>
            <w:vAlign w:val="center"/>
            <w:hideMark/>
          </w:tcPr>
          <w:p w14:paraId="5DE0FCB6"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2032 г.</w:t>
            </w:r>
          </w:p>
        </w:tc>
        <w:tc>
          <w:tcPr>
            <w:tcW w:w="1134" w:type="dxa"/>
            <w:tcBorders>
              <w:top w:val="nil"/>
              <w:left w:val="nil"/>
              <w:bottom w:val="single" w:sz="8" w:space="0" w:color="auto"/>
              <w:right w:val="single" w:sz="8" w:space="0" w:color="auto"/>
            </w:tcBorders>
            <w:shd w:val="clear" w:color="auto" w:fill="auto"/>
            <w:vAlign w:val="center"/>
            <w:hideMark/>
          </w:tcPr>
          <w:p w14:paraId="1B4BA9F0"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2040 г.</w:t>
            </w:r>
          </w:p>
        </w:tc>
      </w:tr>
      <w:tr w:rsidR="00C66AC3" w:rsidRPr="00C66AC3" w14:paraId="376A3932" w14:textId="77777777" w:rsidTr="005B0EBA">
        <w:trPr>
          <w:gridAfter w:val="1"/>
          <w:wAfter w:w="222" w:type="dxa"/>
          <w:trHeight w:val="60"/>
        </w:trPr>
        <w:tc>
          <w:tcPr>
            <w:tcW w:w="560" w:type="dxa"/>
            <w:vMerge/>
            <w:tcBorders>
              <w:top w:val="single" w:sz="8" w:space="0" w:color="auto"/>
              <w:left w:val="single" w:sz="8" w:space="0" w:color="auto"/>
              <w:bottom w:val="single" w:sz="8" w:space="0" w:color="000000"/>
              <w:right w:val="single" w:sz="8" w:space="0" w:color="auto"/>
            </w:tcBorders>
            <w:vAlign w:val="center"/>
            <w:hideMark/>
          </w:tcPr>
          <w:p w14:paraId="15904631" w14:textId="77777777" w:rsidR="00C66AC3" w:rsidRPr="00C66AC3" w:rsidRDefault="00C66AC3" w:rsidP="00DE6355">
            <w:pPr>
              <w:contextualSpacing/>
              <w:rPr>
                <w:rFonts w:ascii="Arial" w:hAnsi="Arial" w:cs="Arial"/>
                <w:b/>
                <w:bCs/>
                <w:color w:val="000000"/>
                <w:sz w:val="18"/>
                <w:szCs w:val="18"/>
              </w:rPr>
            </w:pPr>
          </w:p>
        </w:tc>
        <w:tc>
          <w:tcPr>
            <w:tcW w:w="6518" w:type="dxa"/>
            <w:vMerge/>
            <w:tcBorders>
              <w:top w:val="single" w:sz="8" w:space="0" w:color="auto"/>
              <w:left w:val="single" w:sz="8" w:space="0" w:color="auto"/>
              <w:bottom w:val="single" w:sz="8" w:space="0" w:color="000000"/>
              <w:right w:val="single" w:sz="8" w:space="0" w:color="auto"/>
            </w:tcBorders>
            <w:vAlign w:val="center"/>
            <w:hideMark/>
          </w:tcPr>
          <w:p w14:paraId="5AE189E9" w14:textId="77777777" w:rsidR="00C66AC3" w:rsidRPr="00C66AC3" w:rsidRDefault="00C66AC3" w:rsidP="00DE6355">
            <w:pPr>
              <w:contextualSpacing/>
              <w:rPr>
                <w:rFonts w:ascii="Arial" w:hAnsi="Arial" w:cs="Arial"/>
                <w:b/>
                <w:bCs/>
                <w:color w:val="000000"/>
                <w:sz w:val="18"/>
                <w:szCs w:val="18"/>
              </w:rPr>
            </w:pPr>
          </w:p>
        </w:tc>
        <w:tc>
          <w:tcPr>
            <w:tcW w:w="1327" w:type="dxa"/>
            <w:vMerge/>
            <w:tcBorders>
              <w:top w:val="single" w:sz="8" w:space="0" w:color="auto"/>
              <w:left w:val="single" w:sz="8" w:space="0" w:color="auto"/>
              <w:bottom w:val="single" w:sz="8" w:space="0" w:color="000000"/>
              <w:right w:val="single" w:sz="8" w:space="0" w:color="auto"/>
            </w:tcBorders>
            <w:vAlign w:val="center"/>
            <w:hideMark/>
          </w:tcPr>
          <w:p w14:paraId="19748DC2" w14:textId="77777777" w:rsidR="00C66AC3" w:rsidRPr="00C66AC3" w:rsidRDefault="00C66AC3" w:rsidP="00DE6355">
            <w:pPr>
              <w:contextualSpacing/>
              <w:rPr>
                <w:rFonts w:ascii="Arial" w:hAnsi="Arial" w:cs="Arial"/>
                <w:b/>
                <w:bCs/>
                <w:color w:val="000000"/>
                <w:sz w:val="18"/>
                <w:szCs w:val="18"/>
              </w:rPr>
            </w:pPr>
          </w:p>
        </w:tc>
        <w:tc>
          <w:tcPr>
            <w:tcW w:w="1072" w:type="dxa"/>
            <w:tcBorders>
              <w:top w:val="nil"/>
              <w:left w:val="nil"/>
              <w:bottom w:val="single" w:sz="8" w:space="0" w:color="auto"/>
              <w:right w:val="single" w:sz="8" w:space="0" w:color="auto"/>
            </w:tcBorders>
            <w:shd w:val="clear" w:color="auto" w:fill="auto"/>
            <w:vAlign w:val="center"/>
            <w:hideMark/>
          </w:tcPr>
          <w:p w14:paraId="276F0459"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072" w:type="dxa"/>
            <w:tcBorders>
              <w:top w:val="nil"/>
              <w:left w:val="nil"/>
              <w:bottom w:val="single" w:sz="8" w:space="0" w:color="auto"/>
              <w:right w:val="single" w:sz="8" w:space="0" w:color="auto"/>
            </w:tcBorders>
            <w:shd w:val="clear" w:color="auto" w:fill="auto"/>
            <w:vAlign w:val="center"/>
            <w:hideMark/>
          </w:tcPr>
          <w:p w14:paraId="69069F00"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072" w:type="dxa"/>
            <w:tcBorders>
              <w:top w:val="nil"/>
              <w:left w:val="nil"/>
              <w:bottom w:val="single" w:sz="8" w:space="0" w:color="auto"/>
              <w:right w:val="single" w:sz="8" w:space="0" w:color="auto"/>
            </w:tcBorders>
            <w:shd w:val="clear" w:color="auto" w:fill="auto"/>
            <w:vAlign w:val="center"/>
            <w:hideMark/>
          </w:tcPr>
          <w:p w14:paraId="3E0EA695"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072" w:type="dxa"/>
            <w:tcBorders>
              <w:top w:val="nil"/>
              <w:left w:val="nil"/>
              <w:bottom w:val="single" w:sz="8" w:space="0" w:color="auto"/>
              <w:right w:val="single" w:sz="8" w:space="0" w:color="auto"/>
            </w:tcBorders>
            <w:shd w:val="clear" w:color="auto" w:fill="auto"/>
            <w:vAlign w:val="center"/>
            <w:hideMark/>
          </w:tcPr>
          <w:p w14:paraId="531964F7"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196" w:type="dxa"/>
            <w:tcBorders>
              <w:top w:val="nil"/>
              <w:left w:val="nil"/>
              <w:bottom w:val="single" w:sz="8" w:space="0" w:color="auto"/>
              <w:right w:val="single" w:sz="8" w:space="0" w:color="auto"/>
            </w:tcBorders>
            <w:shd w:val="clear" w:color="auto" w:fill="auto"/>
            <w:vAlign w:val="center"/>
            <w:hideMark/>
          </w:tcPr>
          <w:p w14:paraId="10433279"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134" w:type="dxa"/>
            <w:tcBorders>
              <w:top w:val="nil"/>
              <w:left w:val="nil"/>
              <w:bottom w:val="single" w:sz="8" w:space="0" w:color="auto"/>
              <w:right w:val="single" w:sz="8" w:space="0" w:color="auto"/>
            </w:tcBorders>
            <w:shd w:val="clear" w:color="auto" w:fill="auto"/>
            <w:vAlign w:val="center"/>
            <w:hideMark/>
          </w:tcPr>
          <w:p w14:paraId="7CF3FE28"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r>
      <w:tr w:rsidR="00C66AC3" w:rsidRPr="00C66AC3" w14:paraId="1B303D12" w14:textId="77777777" w:rsidTr="00C66AC3">
        <w:trPr>
          <w:gridAfter w:val="1"/>
          <w:wAfter w:w="222" w:type="dxa"/>
          <w:trHeight w:val="300"/>
        </w:trPr>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14:paraId="012105F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w:t>
            </w:r>
          </w:p>
        </w:tc>
        <w:tc>
          <w:tcPr>
            <w:tcW w:w="6518" w:type="dxa"/>
            <w:vMerge w:val="restart"/>
            <w:tcBorders>
              <w:top w:val="nil"/>
              <w:left w:val="single" w:sz="8" w:space="0" w:color="auto"/>
              <w:bottom w:val="single" w:sz="8" w:space="0" w:color="000000"/>
              <w:right w:val="single" w:sz="8" w:space="0" w:color="auto"/>
            </w:tcBorders>
            <w:shd w:val="clear" w:color="auto" w:fill="auto"/>
            <w:vAlign w:val="center"/>
            <w:hideMark/>
          </w:tcPr>
          <w:p w14:paraId="6AEE7D31"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Протяженность тепловых сетей, в том числе:</w:t>
            </w:r>
          </w:p>
        </w:tc>
        <w:tc>
          <w:tcPr>
            <w:tcW w:w="1327" w:type="dxa"/>
            <w:vMerge w:val="restart"/>
            <w:tcBorders>
              <w:top w:val="nil"/>
              <w:left w:val="single" w:sz="8" w:space="0" w:color="auto"/>
              <w:bottom w:val="single" w:sz="8" w:space="0" w:color="000000"/>
              <w:right w:val="single" w:sz="8" w:space="0" w:color="auto"/>
            </w:tcBorders>
            <w:shd w:val="clear" w:color="auto" w:fill="auto"/>
            <w:vAlign w:val="center"/>
            <w:hideMark/>
          </w:tcPr>
          <w:p w14:paraId="5A459DF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км</w:t>
            </w:r>
          </w:p>
        </w:tc>
        <w:tc>
          <w:tcPr>
            <w:tcW w:w="1072" w:type="dxa"/>
            <w:vMerge w:val="restart"/>
            <w:tcBorders>
              <w:top w:val="nil"/>
              <w:left w:val="single" w:sz="8" w:space="0" w:color="auto"/>
              <w:bottom w:val="single" w:sz="8" w:space="0" w:color="000000"/>
              <w:right w:val="single" w:sz="8" w:space="0" w:color="auto"/>
            </w:tcBorders>
            <w:shd w:val="clear" w:color="auto" w:fill="auto"/>
            <w:vAlign w:val="center"/>
            <w:hideMark/>
          </w:tcPr>
          <w:p w14:paraId="3BC8DD2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15,269</w:t>
            </w:r>
          </w:p>
        </w:tc>
        <w:tc>
          <w:tcPr>
            <w:tcW w:w="1072" w:type="dxa"/>
            <w:vMerge w:val="restart"/>
            <w:tcBorders>
              <w:top w:val="nil"/>
              <w:left w:val="single" w:sz="8" w:space="0" w:color="auto"/>
              <w:bottom w:val="single" w:sz="8" w:space="0" w:color="000000"/>
              <w:right w:val="single" w:sz="8" w:space="0" w:color="auto"/>
            </w:tcBorders>
            <w:shd w:val="clear" w:color="auto" w:fill="auto"/>
            <w:vAlign w:val="center"/>
            <w:hideMark/>
          </w:tcPr>
          <w:p w14:paraId="23D9CAC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16,41</w:t>
            </w:r>
          </w:p>
        </w:tc>
        <w:tc>
          <w:tcPr>
            <w:tcW w:w="1072" w:type="dxa"/>
            <w:vMerge w:val="restart"/>
            <w:tcBorders>
              <w:top w:val="nil"/>
              <w:left w:val="single" w:sz="8" w:space="0" w:color="auto"/>
              <w:bottom w:val="single" w:sz="8" w:space="0" w:color="000000"/>
              <w:right w:val="single" w:sz="8" w:space="0" w:color="auto"/>
            </w:tcBorders>
            <w:shd w:val="clear" w:color="auto" w:fill="auto"/>
            <w:vAlign w:val="center"/>
            <w:hideMark/>
          </w:tcPr>
          <w:p w14:paraId="754546C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16,41</w:t>
            </w:r>
          </w:p>
        </w:tc>
        <w:tc>
          <w:tcPr>
            <w:tcW w:w="1072" w:type="dxa"/>
            <w:vMerge w:val="restart"/>
            <w:tcBorders>
              <w:top w:val="nil"/>
              <w:left w:val="single" w:sz="8" w:space="0" w:color="auto"/>
              <w:bottom w:val="single" w:sz="8" w:space="0" w:color="000000"/>
              <w:right w:val="single" w:sz="8" w:space="0" w:color="auto"/>
            </w:tcBorders>
            <w:shd w:val="clear" w:color="auto" w:fill="auto"/>
            <w:vAlign w:val="center"/>
            <w:hideMark/>
          </w:tcPr>
          <w:p w14:paraId="7DB91E4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17,86</w:t>
            </w:r>
          </w:p>
        </w:tc>
        <w:tc>
          <w:tcPr>
            <w:tcW w:w="1196" w:type="dxa"/>
            <w:vMerge w:val="restart"/>
            <w:tcBorders>
              <w:top w:val="nil"/>
              <w:left w:val="single" w:sz="8" w:space="0" w:color="auto"/>
              <w:bottom w:val="single" w:sz="8" w:space="0" w:color="000000"/>
              <w:right w:val="single" w:sz="8" w:space="0" w:color="auto"/>
            </w:tcBorders>
            <w:shd w:val="clear" w:color="auto" w:fill="auto"/>
            <w:vAlign w:val="center"/>
            <w:hideMark/>
          </w:tcPr>
          <w:p w14:paraId="41CA751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17,86</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0EF9AB6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17,86</w:t>
            </w:r>
          </w:p>
        </w:tc>
      </w:tr>
      <w:tr w:rsidR="00C66AC3" w:rsidRPr="00C66AC3" w14:paraId="531E1EFB" w14:textId="77777777" w:rsidTr="005B0EBA">
        <w:trPr>
          <w:trHeight w:val="60"/>
        </w:trPr>
        <w:tc>
          <w:tcPr>
            <w:tcW w:w="560" w:type="dxa"/>
            <w:vMerge/>
            <w:tcBorders>
              <w:top w:val="nil"/>
              <w:left w:val="single" w:sz="8" w:space="0" w:color="auto"/>
              <w:bottom w:val="single" w:sz="8" w:space="0" w:color="000000"/>
              <w:right w:val="single" w:sz="8" w:space="0" w:color="auto"/>
            </w:tcBorders>
            <w:vAlign w:val="center"/>
            <w:hideMark/>
          </w:tcPr>
          <w:p w14:paraId="24A3A20C" w14:textId="77777777" w:rsidR="00C66AC3" w:rsidRPr="00C66AC3" w:rsidRDefault="00C66AC3" w:rsidP="00DE6355">
            <w:pPr>
              <w:contextualSpacing/>
              <w:rPr>
                <w:rFonts w:ascii="Arial" w:hAnsi="Arial" w:cs="Arial"/>
                <w:color w:val="000000"/>
                <w:sz w:val="18"/>
                <w:szCs w:val="18"/>
              </w:rPr>
            </w:pPr>
          </w:p>
        </w:tc>
        <w:tc>
          <w:tcPr>
            <w:tcW w:w="6518" w:type="dxa"/>
            <w:vMerge/>
            <w:tcBorders>
              <w:top w:val="nil"/>
              <w:left w:val="single" w:sz="8" w:space="0" w:color="auto"/>
              <w:bottom w:val="single" w:sz="8" w:space="0" w:color="000000"/>
              <w:right w:val="single" w:sz="8" w:space="0" w:color="auto"/>
            </w:tcBorders>
            <w:vAlign w:val="center"/>
            <w:hideMark/>
          </w:tcPr>
          <w:p w14:paraId="348C7D47" w14:textId="77777777" w:rsidR="00C66AC3" w:rsidRPr="00C66AC3" w:rsidRDefault="00C66AC3" w:rsidP="00DE6355">
            <w:pPr>
              <w:contextualSpacing/>
              <w:rPr>
                <w:rFonts w:ascii="Arial" w:hAnsi="Arial" w:cs="Arial"/>
                <w:color w:val="000000"/>
                <w:sz w:val="18"/>
                <w:szCs w:val="18"/>
              </w:rPr>
            </w:pPr>
          </w:p>
        </w:tc>
        <w:tc>
          <w:tcPr>
            <w:tcW w:w="1327" w:type="dxa"/>
            <w:vMerge/>
            <w:tcBorders>
              <w:top w:val="nil"/>
              <w:left w:val="single" w:sz="8" w:space="0" w:color="auto"/>
              <w:bottom w:val="single" w:sz="8" w:space="0" w:color="000000"/>
              <w:right w:val="single" w:sz="8" w:space="0" w:color="auto"/>
            </w:tcBorders>
            <w:vAlign w:val="center"/>
            <w:hideMark/>
          </w:tcPr>
          <w:p w14:paraId="0CAEDB3F" w14:textId="77777777" w:rsidR="00C66AC3" w:rsidRPr="00C66AC3" w:rsidRDefault="00C66AC3" w:rsidP="00DE6355">
            <w:pPr>
              <w:contextualSpacing/>
              <w:rPr>
                <w:rFonts w:ascii="Arial" w:hAnsi="Arial" w:cs="Arial"/>
                <w:color w:val="000000"/>
                <w:sz w:val="18"/>
                <w:szCs w:val="18"/>
              </w:rPr>
            </w:pPr>
          </w:p>
        </w:tc>
        <w:tc>
          <w:tcPr>
            <w:tcW w:w="1072" w:type="dxa"/>
            <w:vMerge/>
            <w:tcBorders>
              <w:top w:val="nil"/>
              <w:left w:val="single" w:sz="8" w:space="0" w:color="auto"/>
              <w:bottom w:val="single" w:sz="8" w:space="0" w:color="000000"/>
              <w:right w:val="single" w:sz="8" w:space="0" w:color="auto"/>
            </w:tcBorders>
            <w:vAlign w:val="center"/>
            <w:hideMark/>
          </w:tcPr>
          <w:p w14:paraId="2B1DBA2F" w14:textId="77777777" w:rsidR="00C66AC3" w:rsidRPr="00C66AC3" w:rsidRDefault="00C66AC3" w:rsidP="00DE6355">
            <w:pPr>
              <w:contextualSpacing/>
              <w:rPr>
                <w:rFonts w:ascii="Arial" w:hAnsi="Arial" w:cs="Arial"/>
                <w:color w:val="000000"/>
                <w:sz w:val="18"/>
                <w:szCs w:val="18"/>
              </w:rPr>
            </w:pPr>
          </w:p>
        </w:tc>
        <w:tc>
          <w:tcPr>
            <w:tcW w:w="1072" w:type="dxa"/>
            <w:vMerge/>
            <w:tcBorders>
              <w:top w:val="nil"/>
              <w:left w:val="single" w:sz="8" w:space="0" w:color="auto"/>
              <w:bottom w:val="single" w:sz="8" w:space="0" w:color="000000"/>
              <w:right w:val="single" w:sz="8" w:space="0" w:color="auto"/>
            </w:tcBorders>
            <w:vAlign w:val="center"/>
            <w:hideMark/>
          </w:tcPr>
          <w:p w14:paraId="2E7C5CB1" w14:textId="77777777" w:rsidR="00C66AC3" w:rsidRPr="00C66AC3" w:rsidRDefault="00C66AC3" w:rsidP="00DE6355">
            <w:pPr>
              <w:contextualSpacing/>
              <w:rPr>
                <w:rFonts w:ascii="Arial" w:hAnsi="Arial" w:cs="Arial"/>
                <w:color w:val="000000"/>
                <w:sz w:val="18"/>
                <w:szCs w:val="18"/>
              </w:rPr>
            </w:pPr>
          </w:p>
        </w:tc>
        <w:tc>
          <w:tcPr>
            <w:tcW w:w="1072" w:type="dxa"/>
            <w:vMerge/>
            <w:tcBorders>
              <w:top w:val="nil"/>
              <w:left w:val="single" w:sz="8" w:space="0" w:color="auto"/>
              <w:bottom w:val="single" w:sz="8" w:space="0" w:color="000000"/>
              <w:right w:val="single" w:sz="8" w:space="0" w:color="auto"/>
            </w:tcBorders>
            <w:vAlign w:val="center"/>
            <w:hideMark/>
          </w:tcPr>
          <w:p w14:paraId="73FCADF1" w14:textId="77777777" w:rsidR="00C66AC3" w:rsidRPr="00C66AC3" w:rsidRDefault="00C66AC3" w:rsidP="00DE6355">
            <w:pPr>
              <w:contextualSpacing/>
              <w:rPr>
                <w:rFonts w:ascii="Arial" w:hAnsi="Arial" w:cs="Arial"/>
                <w:color w:val="000000"/>
                <w:sz w:val="18"/>
                <w:szCs w:val="18"/>
              </w:rPr>
            </w:pPr>
          </w:p>
        </w:tc>
        <w:tc>
          <w:tcPr>
            <w:tcW w:w="1072" w:type="dxa"/>
            <w:vMerge/>
            <w:tcBorders>
              <w:top w:val="nil"/>
              <w:left w:val="single" w:sz="8" w:space="0" w:color="auto"/>
              <w:bottom w:val="single" w:sz="8" w:space="0" w:color="000000"/>
              <w:right w:val="single" w:sz="8" w:space="0" w:color="auto"/>
            </w:tcBorders>
            <w:vAlign w:val="center"/>
            <w:hideMark/>
          </w:tcPr>
          <w:p w14:paraId="3FA9E6DE" w14:textId="77777777" w:rsidR="00C66AC3" w:rsidRPr="00C66AC3" w:rsidRDefault="00C66AC3" w:rsidP="00DE6355">
            <w:pPr>
              <w:contextualSpacing/>
              <w:rPr>
                <w:rFonts w:ascii="Arial" w:hAnsi="Arial" w:cs="Arial"/>
                <w:color w:val="000000"/>
                <w:sz w:val="18"/>
                <w:szCs w:val="18"/>
              </w:rPr>
            </w:pPr>
          </w:p>
        </w:tc>
        <w:tc>
          <w:tcPr>
            <w:tcW w:w="1196" w:type="dxa"/>
            <w:vMerge/>
            <w:tcBorders>
              <w:top w:val="nil"/>
              <w:left w:val="single" w:sz="8" w:space="0" w:color="auto"/>
              <w:bottom w:val="single" w:sz="8" w:space="0" w:color="000000"/>
              <w:right w:val="single" w:sz="8" w:space="0" w:color="auto"/>
            </w:tcBorders>
            <w:vAlign w:val="center"/>
            <w:hideMark/>
          </w:tcPr>
          <w:p w14:paraId="740AB746" w14:textId="77777777" w:rsidR="00C66AC3" w:rsidRPr="00C66AC3" w:rsidRDefault="00C66AC3" w:rsidP="00DE6355">
            <w:pPr>
              <w:contextualSpacing/>
              <w:rPr>
                <w:rFonts w:ascii="Arial" w:hAnsi="Arial" w:cs="Arial"/>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5A25F675" w14:textId="77777777" w:rsidR="00C66AC3" w:rsidRPr="00C66AC3" w:rsidRDefault="00C66AC3" w:rsidP="00DE6355">
            <w:pPr>
              <w:contextualSpacing/>
              <w:rPr>
                <w:rFonts w:ascii="Arial" w:hAnsi="Arial" w:cs="Arial"/>
                <w:color w:val="000000"/>
                <w:sz w:val="18"/>
                <w:szCs w:val="18"/>
              </w:rPr>
            </w:pPr>
          </w:p>
        </w:tc>
        <w:tc>
          <w:tcPr>
            <w:tcW w:w="222" w:type="dxa"/>
            <w:tcBorders>
              <w:top w:val="nil"/>
              <w:left w:val="nil"/>
              <w:bottom w:val="nil"/>
              <w:right w:val="nil"/>
            </w:tcBorders>
            <w:shd w:val="clear" w:color="auto" w:fill="auto"/>
            <w:noWrap/>
            <w:vAlign w:val="bottom"/>
            <w:hideMark/>
          </w:tcPr>
          <w:p w14:paraId="7D6CD46C" w14:textId="77777777" w:rsidR="00C66AC3" w:rsidRPr="00C66AC3" w:rsidRDefault="00C66AC3" w:rsidP="00DE6355">
            <w:pPr>
              <w:contextualSpacing/>
              <w:jc w:val="center"/>
              <w:rPr>
                <w:rFonts w:ascii="Arial" w:hAnsi="Arial" w:cs="Arial"/>
                <w:color w:val="000000"/>
                <w:sz w:val="18"/>
                <w:szCs w:val="18"/>
              </w:rPr>
            </w:pPr>
          </w:p>
        </w:tc>
      </w:tr>
      <w:tr w:rsidR="00C66AC3" w:rsidRPr="00C66AC3" w14:paraId="07714CF1" w14:textId="77777777" w:rsidTr="005B0EBA">
        <w:trPr>
          <w:trHeight w:val="121"/>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459764D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w:t>
            </w:r>
          </w:p>
        </w:tc>
        <w:tc>
          <w:tcPr>
            <w:tcW w:w="6518" w:type="dxa"/>
            <w:tcBorders>
              <w:top w:val="nil"/>
              <w:left w:val="nil"/>
              <w:bottom w:val="single" w:sz="8" w:space="0" w:color="auto"/>
              <w:right w:val="single" w:sz="8" w:space="0" w:color="auto"/>
            </w:tcBorders>
            <w:shd w:val="clear" w:color="auto" w:fill="auto"/>
            <w:vAlign w:val="center"/>
            <w:hideMark/>
          </w:tcPr>
          <w:p w14:paraId="5C037366"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магистральных</w:t>
            </w:r>
          </w:p>
        </w:tc>
        <w:tc>
          <w:tcPr>
            <w:tcW w:w="1327" w:type="dxa"/>
            <w:tcBorders>
              <w:top w:val="nil"/>
              <w:left w:val="nil"/>
              <w:bottom w:val="single" w:sz="8" w:space="0" w:color="auto"/>
              <w:right w:val="single" w:sz="8" w:space="0" w:color="auto"/>
            </w:tcBorders>
            <w:shd w:val="clear" w:color="auto" w:fill="auto"/>
            <w:vAlign w:val="center"/>
            <w:hideMark/>
          </w:tcPr>
          <w:p w14:paraId="0B6F093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км</w:t>
            </w:r>
          </w:p>
        </w:tc>
        <w:tc>
          <w:tcPr>
            <w:tcW w:w="1072" w:type="dxa"/>
            <w:tcBorders>
              <w:top w:val="nil"/>
              <w:left w:val="nil"/>
              <w:bottom w:val="single" w:sz="8" w:space="0" w:color="auto"/>
              <w:right w:val="single" w:sz="8" w:space="0" w:color="auto"/>
            </w:tcBorders>
            <w:shd w:val="clear" w:color="auto" w:fill="auto"/>
            <w:vAlign w:val="center"/>
            <w:hideMark/>
          </w:tcPr>
          <w:p w14:paraId="3DC151C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4,465</w:t>
            </w:r>
          </w:p>
        </w:tc>
        <w:tc>
          <w:tcPr>
            <w:tcW w:w="1072" w:type="dxa"/>
            <w:tcBorders>
              <w:top w:val="nil"/>
              <w:left w:val="nil"/>
              <w:bottom w:val="single" w:sz="8" w:space="0" w:color="auto"/>
              <w:right w:val="single" w:sz="8" w:space="0" w:color="auto"/>
            </w:tcBorders>
            <w:shd w:val="clear" w:color="auto" w:fill="auto"/>
            <w:vAlign w:val="center"/>
            <w:hideMark/>
          </w:tcPr>
          <w:p w14:paraId="3C6C28F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4,16</w:t>
            </w:r>
          </w:p>
        </w:tc>
        <w:tc>
          <w:tcPr>
            <w:tcW w:w="1072" w:type="dxa"/>
            <w:tcBorders>
              <w:top w:val="nil"/>
              <w:left w:val="nil"/>
              <w:bottom w:val="single" w:sz="8" w:space="0" w:color="auto"/>
              <w:right w:val="single" w:sz="8" w:space="0" w:color="auto"/>
            </w:tcBorders>
            <w:shd w:val="clear" w:color="auto" w:fill="auto"/>
            <w:vAlign w:val="center"/>
            <w:hideMark/>
          </w:tcPr>
          <w:p w14:paraId="1C6CA9D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6,76</w:t>
            </w:r>
          </w:p>
        </w:tc>
        <w:tc>
          <w:tcPr>
            <w:tcW w:w="1072" w:type="dxa"/>
            <w:tcBorders>
              <w:top w:val="nil"/>
              <w:left w:val="nil"/>
              <w:bottom w:val="single" w:sz="8" w:space="0" w:color="auto"/>
              <w:right w:val="single" w:sz="8" w:space="0" w:color="auto"/>
            </w:tcBorders>
            <w:shd w:val="clear" w:color="auto" w:fill="auto"/>
            <w:vAlign w:val="center"/>
            <w:hideMark/>
          </w:tcPr>
          <w:p w14:paraId="0FBC0DE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7,76</w:t>
            </w:r>
          </w:p>
        </w:tc>
        <w:tc>
          <w:tcPr>
            <w:tcW w:w="1196" w:type="dxa"/>
            <w:tcBorders>
              <w:top w:val="nil"/>
              <w:left w:val="nil"/>
              <w:bottom w:val="single" w:sz="8" w:space="0" w:color="auto"/>
              <w:right w:val="single" w:sz="8" w:space="0" w:color="auto"/>
            </w:tcBorders>
            <w:shd w:val="clear" w:color="auto" w:fill="auto"/>
            <w:vAlign w:val="center"/>
            <w:hideMark/>
          </w:tcPr>
          <w:p w14:paraId="3C6DE8E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7,76</w:t>
            </w:r>
          </w:p>
        </w:tc>
        <w:tc>
          <w:tcPr>
            <w:tcW w:w="1134" w:type="dxa"/>
            <w:tcBorders>
              <w:top w:val="nil"/>
              <w:left w:val="nil"/>
              <w:bottom w:val="single" w:sz="8" w:space="0" w:color="auto"/>
              <w:right w:val="single" w:sz="8" w:space="0" w:color="auto"/>
            </w:tcBorders>
            <w:shd w:val="clear" w:color="auto" w:fill="auto"/>
            <w:vAlign w:val="center"/>
            <w:hideMark/>
          </w:tcPr>
          <w:p w14:paraId="5F8CB02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9,21</w:t>
            </w:r>
          </w:p>
        </w:tc>
        <w:tc>
          <w:tcPr>
            <w:tcW w:w="222" w:type="dxa"/>
            <w:vAlign w:val="center"/>
            <w:hideMark/>
          </w:tcPr>
          <w:p w14:paraId="334F620D" w14:textId="77777777" w:rsidR="00C66AC3" w:rsidRPr="00C66AC3" w:rsidRDefault="00C66AC3" w:rsidP="00DE6355">
            <w:pPr>
              <w:contextualSpacing/>
              <w:rPr>
                <w:rFonts w:ascii="Arial" w:hAnsi="Arial" w:cs="Arial"/>
                <w:sz w:val="18"/>
                <w:szCs w:val="18"/>
              </w:rPr>
            </w:pPr>
          </w:p>
        </w:tc>
      </w:tr>
      <w:tr w:rsidR="00C66AC3" w:rsidRPr="00C66AC3" w14:paraId="5ED3C797" w14:textId="77777777" w:rsidTr="005B0EBA">
        <w:trPr>
          <w:trHeight w:val="6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20A1603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w:t>
            </w:r>
          </w:p>
        </w:tc>
        <w:tc>
          <w:tcPr>
            <w:tcW w:w="6518" w:type="dxa"/>
            <w:tcBorders>
              <w:top w:val="nil"/>
              <w:left w:val="nil"/>
              <w:bottom w:val="single" w:sz="8" w:space="0" w:color="auto"/>
              <w:right w:val="single" w:sz="8" w:space="0" w:color="auto"/>
            </w:tcBorders>
            <w:shd w:val="clear" w:color="auto" w:fill="auto"/>
            <w:vAlign w:val="center"/>
            <w:hideMark/>
          </w:tcPr>
          <w:p w14:paraId="69F4ED54"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распределительных</w:t>
            </w:r>
          </w:p>
        </w:tc>
        <w:tc>
          <w:tcPr>
            <w:tcW w:w="1327" w:type="dxa"/>
            <w:tcBorders>
              <w:top w:val="nil"/>
              <w:left w:val="nil"/>
              <w:bottom w:val="single" w:sz="8" w:space="0" w:color="auto"/>
              <w:right w:val="single" w:sz="8" w:space="0" w:color="auto"/>
            </w:tcBorders>
            <w:shd w:val="clear" w:color="auto" w:fill="auto"/>
            <w:vAlign w:val="center"/>
            <w:hideMark/>
          </w:tcPr>
          <w:p w14:paraId="7441971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км</w:t>
            </w:r>
          </w:p>
        </w:tc>
        <w:tc>
          <w:tcPr>
            <w:tcW w:w="1072" w:type="dxa"/>
            <w:tcBorders>
              <w:top w:val="nil"/>
              <w:left w:val="nil"/>
              <w:bottom w:val="single" w:sz="8" w:space="0" w:color="auto"/>
              <w:right w:val="single" w:sz="8" w:space="0" w:color="auto"/>
            </w:tcBorders>
            <w:shd w:val="clear" w:color="auto" w:fill="auto"/>
            <w:vAlign w:val="center"/>
            <w:hideMark/>
          </w:tcPr>
          <w:p w14:paraId="134D421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10,804</w:t>
            </w:r>
          </w:p>
        </w:tc>
        <w:tc>
          <w:tcPr>
            <w:tcW w:w="1072" w:type="dxa"/>
            <w:tcBorders>
              <w:top w:val="nil"/>
              <w:left w:val="nil"/>
              <w:bottom w:val="single" w:sz="8" w:space="0" w:color="auto"/>
              <w:right w:val="single" w:sz="8" w:space="0" w:color="auto"/>
            </w:tcBorders>
            <w:shd w:val="clear" w:color="auto" w:fill="auto"/>
            <w:vAlign w:val="center"/>
            <w:hideMark/>
          </w:tcPr>
          <w:p w14:paraId="15EC466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12,25</w:t>
            </w:r>
          </w:p>
        </w:tc>
        <w:tc>
          <w:tcPr>
            <w:tcW w:w="1072" w:type="dxa"/>
            <w:tcBorders>
              <w:top w:val="nil"/>
              <w:left w:val="nil"/>
              <w:bottom w:val="single" w:sz="8" w:space="0" w:color="auto"/>
              <w:right w:val="single" w:sz="8" w:space="0" w:color="auto"/>
            </w:tcBorders>
            <w:shd w:val="clear" w:color="auto" w:fill="auto"/>
            <w:vAlign w:val="center"/>
            <w:hideMark/>
          </w:tcPr>
          <w:p w14:paraId="2455375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9,65</w:t>
            </w:r>
          </w:p>
        </w:tc>
        <w:tc>
          <w:tcPr>
            <w:tcW w:w="1072" w:type="dxa"/>
            <w:tcBorders>
              <w:top w:val="nil"/>
              <w:left w:val="nil"/>
              <w:bottom w:val="single" w:sz="8" w:space="0" w:color="auto"/>
              <w:right w:val="single" w:sz="8" w:space="0" w:color="auto"/>
            </w:tcBorders>
            <w:shd w:val="clear" w:color="auto" w:fill="auto"/>
            <w:vAlign w:val="center"/>
            <w:hideMark/>
          </w:tcPr>
          <w:p w14:paraId="74396D6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10,1</w:t>
            </w:r>
          </w:p>
        </w:tc>
        <w:tc>
          <w:tcPr>
            <w:tcW w:w="1196" w:type="dxa"/>
            <w:tcBorders>
              <w:top w:val="nil"/>
              <w:left w:val="nil"/>
              <w:bottom w:val="single" w:sz="8" w:space="0" w:color="auto"/>
              <w:right w:val="single" w:sz="8" w:space="0" w:color="auto"/>
            </w:tcBorders>
            <w:shd w:val="clear" w:color="auto" w:fill="auto"/>
            <w:vAlign w:val="center"/>
            <w:hideMark/>
          </w:tcPr>
          <w:p w14:paraId="5A27165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10,1</w:t>
            </w:r>
          </w:p>
        </w:tc>
        <w:tc>
          <w:tcPr>
            <w:tcW w:w="1134" w:type="dxa"/>
            <w:tcBorders>
              <w:top w:val="nil"/>
              <w:left w:val="nil"/>
              <w:bottom w:val="single" w:sz="8" w:space="0" w:color="auto"/>
              <w:right w:val="single" w:sz="8" w:space="0" w:color="auto"/>
            </w:tcBorders>
            <w:shd w:val="clear" w:color="auto" w:fill="auto"/>
            <w:vAlign w:val="center"/>
            <w:hideMark/>
          </w:tcPr>
          <w:p w14:paraId="289095E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8,65</w:t>
            </w:r>
          </w:p>
        </w:tc>
        <w:tc>
          <w:tcPr>
            <w:tcW w:w="222" w:type="dxa"/>
            <w:vAlign w:val="center"/>
            <w:hideMark/>
          </w:tcPr>
          <w:p w14:paraId="4DD42672" w14:textId="77777777" w:rsidR="00C66AC3" w:rsidRPr="00C66AC3" w:rsidRDefault="00C66AC3" w:rsidP="00DE6355">
            <w:pPr>
              <w:contextualSpacing/>
              <w:rPr>
                <w:rFonts w:ascii="Arial" w:hAnsi="Arial" w:cs="Arial"/>
                <w:sz w:val="18"/>
                <w:szCs w:val="18"/>
              </w:rPr>
            </w:pPr>
          </w:p>
        </w:tc>
      </w:tr>
      <w:tr w:rsidR="00C66AC3" w:rsidRPr="00C66AC3" w14:paraId="4DC1FCD6" w14:textId="77777777" w:rsidTr="005B0EBA">
        <w:trPr>
          <w:trHeight w:val="6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7D9CE66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w:t>
            </w:r>
          </w:p>
        </w:tc>
        <w:tc>
          <w:tcPr>
            <w:tcW w:w="6518" w:type="dxa"/>
            <w:tcBorders>
              <w:top w:val="nil"/>
              <w:left w:val="nil"/>
              <w:bottom w:val="single" w:sz="8" w:space="0" w:color="auto"/>
              <w:right w:val="single" w:sz="8" w:space="0" w:color="auto"/>
            </w:tcBorders>
            <w:shd w:val="clear" w:color="auto" w:fill="auto"/>
            <w:vAlign w:val="center"/>
            <w:hideMark/>
          </w:tcPr>
          <w:p w14:paraId="074136D3"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Материальная характеристика тепловых сетей, в том числе:</w:t>
            </w:r>
          </w:p>
        </w:tc>
        <w:tc>
          <w:tcPr>
            <w:tcW w:w="1327" w:type="dxa"/>
            <w:tcBorders>
              <w:top w:val="nil"/>
              <w:left w:val="nil"/>
              <w:bottom w:val="single" w:sz="8" w:space="0" w:color="auto"/>
              <w:right w:val="single" w:sz="8" w:space="0" w:color="auto"/>
            </w:tcBorders>
            <w:shd w:val="clear" w:color="auto" w:fill="auto"/>
            <w:vAlign w:val="center"/>
            <w:hideMark/>
          </w:tcPr>
          <w:p w14:paraId="6BE0F1E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м</w:t>
            </w:r>
            <w:r w:rsidRPr="00C66AC3">
              <w:rPr>
                <w:rFonts w:ascii="Arial" w:hAnsi="Arial" w:cs="Arial"/>
                <w:color w:val="000000"/>
                <w:sz w:val="18"/>
                <w:szCs w:val="18"/>
                <w:vertAlign w:val="superscript"/>
              </w:rPr>
              <w:t>2</w:t>
            </w:r>
          </w:p>
        </w:tc>
        <w:tc>
          <w:tcPr>
            <w:tcW w:w="1072" w:type="dxa"/>
            <w:tcBorders>
              <w:top w:val="nil"/>
              <w:left w:val="nil"/>
              <w:bottom w:val="single" w:sz="8" w:space="0" w:color="auto"/>
              <w:right w:val="single" w:sz="8" w:space="0" w:color="auto"/>
            </w:tcBorders>
            <w:shd w:val="clear" w:color="auto" w:fill="auto"/>
            <w:vAlign w:val="center"/>
            <w:hideMark/>
          </w:tcPr>
          <w:p w14:paraId="2FADF08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1,69</w:t>
            </w:r>
          </w:p>
        </w:tc>
        <w:tc>
          <w:tcPr>
            <w:tcW w:w="1072" w:type="dxa"/>
            <w:tcBorders>
              <w:top w:val="nil"/>
              <w:left w:val="nil"/>
              <w:bottom w:val="single" w:sz="8" w:space="0" w:color="auto"/>
              <w:right w:val="single" w:sz="8" w:space="0" w:color="auto"/>
            </w:tcBorders>
            <w:shd w:val="clear" w:color="auto" w:fill="auto"/>
            <w:vAlign w:val="center"/>
            <w:hideMark/>
          </w:tcPr>
          <w:p w14:paraId="3EF2614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2,03</w:t>
            </w:r>
          </w:p>
        </w:tc>
        <w:tc>
          <w:tcPr>
            <w:tcW w:w="1072" w:type="dxa"/>
            <w:tcBorders>
              <w:top w:val="nil"/>
              <w:left w:val="nil"/>
              <w:bottom w:val="single" w:sz="8" w:space="0" w:color="auto"/>
              <w:right w:val="single" w:sz="8" w:space="0" w:color="auto"/>
            </w:tcBorders>
            <w:shd w:val="clear" w:color="auto" w:fill="auto"/>
            <w:vAlign w:val="center"/>
            <w:hideMark/>
          </w:tcPr>
          <w:p w14:paraId="738BF8D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2,16</w:t>
            </w:r>
          </w:p>
        </w:tc>
        <w:tc>
          <w:tcPr>
            <w:tcW w:w="1072" w:type="dxa"/>
            <w:tcBorders>
              <w:top w:val="nil"/>
              <w:left w:val="nil"/>
              <w:bottom w:val="single" w:sz="8" w:space="0" w:color="auto"/>
              <w:right w:val="single" w:sz="8" w:space="0" w:color="auto"/>
            </w:tcBorders>
            <w:shd w:val="clear" w:color="auto" w:fill="auto"/>
            <w:vAlign w:val="center"/>
            <w:hideMark/>
          </w:tcPr>
          <w:p w14:paraId="5BD6A54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2,16</w:t>
            </w:r>
          </w:p>
        </w:tc>
        <w:tc>
          <w:tcPr>
            <w:tcW w:w="1196" w:type="dxa"/>
            <w:tcBorders>
              <w:top w:val="nil"/>
              <w:left w:val="nil"/>
              <w:bottom w:val="single" w:sz="8" w:space="0" w:color="auto"/>
              <w:right w:val="single" w:sz="8" w:space="0" w:color="auto"/>
            </w:tcBorders>
            <w:shd w:val="clear" w:color="auto" w:fill="auto"/>
            <w:vAlign w:val="center"/>
            <w:hideMark/>
          </w:tcPr>
          <w:p w14:paraId="548F65C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2,36</w:t>
            </w:r>
          </w:p>
        </w:tc>
        <w:tc>
          <w:tcPr>
            <w:tcW w:w="1134" w:type="dxa"/>
            <w:tcBorders>
              <w:top w:val="nil"/>
              <w:left w:val="nil"/>
              <w:bottom w:val="single" w:sz="8" w:space="0" w:color="auto"/>
              <w:right w:val="single" w:sz="8" w:space="0" w:color="auto"/>
            </w:tcBorders>
            <w:shd w:val="clear" w:color="auto" w:fill="auto"/>
            <w:vAlign w:val="center"/>
            <w:hideMark/>
          </w:tcPr>
          <w:p w14:paraId="1C40DDC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2,36</w:t>
            </w:r>
          </w:p>
        </w:tc>
        <w:tc>
          <w:tcPr>
            <w:tcW w:w="222" w:type="dxa"/>
            <w:vAlign w:val="center"/>
            <w:hideMark/>
          </w:tcPr>
          <w:p w14:paraId="7F8934F8" w14:textId="77777777" w:rsidR="00C66AC3" w:rsidRPr="00C66AC3" w:rsidRDefault="00C66AC3" w:rsidP="00DE6355">
            <w:pPr>
              <w:contextualSpacing/>
              <w:rPr>
                <w:rFonts w:ascii="Arial" w:hAnsi="Arial" w:cs="Arial"/>
                <w:sz w:val="18"/>
                <w:szCs w:val="18"/>
              </w:rPr>
            </w:pPr>
          </w:p>
        </w:tc>
      </w:tr>
      <w:tr w:rsidR="00C66AC3" w:rsidRPr="00C66AC3" w14:paraId="4F56E46C" w14:textId="77777777" w:rsidTr="005B0EBA">
        <w:trPr>
          <w:trHeight w:val="6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260D899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2.1</w:t>
            </w:r>
          </w:p>
        </w:tc>
        <w:tc>
          <w:tcPr>
            <w:tcW w:w="6518" w:type="dxa"/>
            <w:tcBorders>
              <w:top w:val="nil"/>
              <w:left w:val="nil"/>
              <w:bottom w:val="single" w:sz="8" w:space="0" w:color="auto"/>
              <w:right w:val="single" w:sz="8" w:space="0" w:color="auto"/>
            </w:tcBorders>
            <w:shd w:val="clear" w:color="auto" w:fill="auto"/>
            <w:vAlign w:val="center"/>
            <w:hideMark/>
          </w:tcPr>
          <w:p w14:paraId="706341C3"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магистральных</w:t>
            </w:r>
          </w:p>
        </w:tc>
        <w:tc>
          <w:tcPr>
            <w:tcW w:w="1327" w:type="dxa"/>
            <w:tcBorders>
              <w:top w:val="nil"/>
              <w:left w:val="nil"/>
              <w:bottom w:val="single" w:sz="8" w:space="0" w:color="auto"/>
              <w:right w:val="single" w:sz="8" w:space="0" w:color="auto"/>
            </w:tcBorders>
            <w:shd w:val="clear" w:color="auto" w:fill="auto"/>
            <w:vAlign w:val="center"/>
            <w:hideMark/>
          </w:tcPr>
          <w:p w14:paraId="2ADEB79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м</w:t>
            </w:r>
            <w:r w:rsidRPr="00C66AC3">
              <w:rPr>
                <w:rFonts w:ascii="Arial" w:hAnsi="Arial" w:cs="Arial"/>
                <w:color w:val="000000"/>
                <w:sz w:val="18"/>
                <w:szCs w:val="18"/>
                <w:vertAlign w:val="superscript"/>
              </w:rPr>
              <w:t>2</w:t>
            </w:r>
          </w:p>
        </w:tc>
        <w:tc>
          <w:tcPr>
            <w:tcW w:w="1072" w:type="dxa"/>
            <w:tcBorders>
              <w:top w:val="nil"/>
              <w:left w:val="nil"/>
              <w:bottom w:val="single" w:sz="8" w:space="0" w:color="auto"/>
              <w:right w:val="single" w:sz="8" w:space="0" w:color="auto"/>
            </w:tcBorders>
            <w:shd w:val="clear" w:color="auto" w:fill="auto"/>
            <w:vAlign w:val="center"/>
            <w:hideMark/>
          </w:tcPr>
          <w:p w14:paraId="3D372A4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0,55</w:t>
            </w:r>
          </w:p>
        </w:tc>
        <w:tc>
          <w:tcPr>
            <w:tcW w:w="1072" w:type="dxa"/>
            <w:tcBorders>
              <w:top w:val="nil"/>
              <w:left w:val="nil"/>
              <w:bottom w:val="single" w:sz="8" w:space="0" w:color="auto"/>
              <w:right w:val="single" w:sz="8" w:space="0" w:color="auto"/>
            </w:tcBorders>
            <w:shd w:val="clear" w:color="auto" w:fill="auto"/>
            <w:vAlign w:val="center"/>
            <w:hideMark/>
          </w:tcPr>
          <w:p w14:paraId="085CAAC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0,89</w:t>
            </w:r>
          </w:p>
        </w:tc>
        <w:tc>
          <w:tcPr>
            <w:tcW w:w="1072" w:type="dxa"/>
            <w:tcBorders>
              <w:top w:val="nil"/>
              <w:left w:val="nil"/>
              <w:bottom w:val="single" w:sz="8" w:space="0" w:color="auto"/>
              <w:right w:val="single" w:sz="8" w:space="0" w:color="auto"/>
            </w:tcBorders>
            <w:shd w:val="clear" w:color="auto" w:fill="auto"/>
            <w:vAlign w:val="center"/>
            <w:hideMark/>
          </w:tcPr>
          <w:p w14:paraId="6610396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1,02</w:t>
            </w:r>
          </w:p>
        </w:tc>
        <w:tc>
          <w:tcPr>
            <w:tcW w:w="1072" w:type="dxa"/>
            <w:tcBorders>
              <w:top w:val="nil"/>
              <w:left w:val="nil"/>
              <w:bottom w:val="single" w:sz="8" w:space="0" w:color="auto"/>
              <w:right w:val="single" w:sz="8" w:space="0" w:color="auto"/>
            </w:tcBorders>
            <w:shd w:val="clear" w:color="auto" w:fill="auto"/>
            <w:vAlign w:val="center"/>
            <w:hideMark/>
          </w:tcPr>
          <w:p w14:paraId="17763B1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1,02</w:t>
            </w:r>
          </w:p>
        </w:tc>
        <w:tc>
          <w:tcPr>
            <w:tcW w:w="1196" w:type="dxa"/>
            <w:tcBorders>
              <w:top w:val="nil"/>
              <w:left w:val="nil"/>
              <w:bottom w:val="single" w:sz="8" w:space="0" w:color="auto"/>
              <w:right w:val="single" w:sz="8" w:space="0" w:color="auto"/>
            </w:tcBorders>
            <w:shd w:val="clear" w:color="auto" w:fill="auto"/>
            <w:vAlign w:val="center"/>
            <w:hideMark/>
          </w:tcPr>
          <w:p w14:paraId="2DC4EC8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1,21</w:t>
            </w:r>
          </w:p>
        </w:tc>
        <w:tc>
          <w:tcPr>
            <w:tcW w:w="1134" w:type="dxa"/>
            <w:tcBorders>
              <w:top w:val="nil"/>
              <w:left w:val="nil"/>
              <w:bottom w:val="single" w:sz="8" w:space="0" w:color="auto"/>
              <w:right w:val="single" w:sz="8" w:space="0" w:color="auto"/>
            </w:tcBorders>
            <w:shd w:val="clear" w:color="auto" w:fill="auto"/>
            <w:vAlign w:val="center"/>
            <w:hideMark/>
          </w:tcPr>
          <w:p w14:paraId="76B3638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1,21</w:t>
            </w:r>
          </w:p>
        </w:tc>
        <w:tc>
          <w:tcPr>
            <w:tcW w:w="222" w:type="dxa"/>
            <w:vAlign w:val="center"/>
            <w:hideMark/>
          </w:tcPr>
          <w:p w14:paraId="5AFDA2AE" w14:textId="77777777" w:rsidR="00C66AC3" w:rsidRPr="00C66AC3" w:rsidRDefault="00C66AC3" w:rsidP="00DE6355">
            <w:pPr>
              <w:contextualSpacing/>
              <w:rPr>
                <w:rFonts w:ascii="Arial" w:hAnsi="Arial" w:cs="Arial"/>
                <w:sz w:val="18"/>
                <w:szCs w:val="18"/>
              </w:rPr>
            </w:pPr>
          </w:p>
        </w:tc>
      </w:tr>
      <w:tr w:rsidR="00C66AC3" w:rsidRPr="00C66AC3" w14:paraId="4A4C1AF8" w14:textId="77777777" w:rsidTr="005B0EBA">
        <w:trPr>
          <w:trHeight w:val="77"/>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5385DCB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2.2</w:t>
            </w:r>
          </w:p>
        </w:tc>
        <w:tc>
          <w:tcPr>
            <w:tcW w:w="6518" w:type="dxa"/>
            <w:tcBorders>
              <w:top w:val="nil"/>
              <w:left w:val="nil"/>
              <w:bottom w:val="single" w:sz="8" w:space="0" w:color="auto"/>
              <w:right w:val="single" w:sz="8" w:space="0" w:color="auto"/>
            </w:tcBorders>
            <w:shd w:val="clear" w:color="auto" w:fill="auto"/>
            <w:vAlign w:val="center"/>
            <w:hideMark/>
          </w:tcPr>
          <w:p w14:paraId="51709438"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распределительных</w:t>
            </w:r>
          </w:p>
        </w:tc>
        <w:tc>
          <w:tcPr>
            <w:tcW w:w="1327" w:type="dxa"/>
            <w:tcBorders>
              <w:top w:val="nil"/>
              <w:left w:val="nil"/>
              <w:bottom w:val="single" w:sz="8" w:space="0" w:color="auto"/>
              <w:right w:val="single" w:sz="8" w:space="0" w:color="auto"/>
            </w:tcBorders>
            <w:shd w:val="clear" w:color="auto" w:fill="auto"/>
            <w:vAlign w:val="center"/>
            <w:hideMark/>
          </w:tcPr>
          <w:p w14:paraId="66F3165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м</w:t>
            </w:r>
            <w:r w:rsidRPr="00C66AC3">
              <w:rPr>
                <w:rFonts w:ascii="Arial" w:hAnsi="Arial" w:cs="Arial"/>
                <w:color w:val="000000"/>
                <w:sz w:val="18"/>
                <w:szCs w:val="18"/>
                <w:vertAlign w:val="superscript"/>
              </w:rPr>
              <w:t>2</w:t>
            </w:r>
          </w:p>
        </w:tc>
        <w:tc>
          <w:tcPr>
            <w:tcW w:w="1072" w:type="dxa"/>
            <w:tcBorders>
              <w:top w:val="nil"/>
              <w:left w:val="nil"/>
              <w:bottom w:val="single" w:sz="8" w:space="0" w:color="auto"/>
              <w:right w:val="single" w:sz="8" w:space="0" w:color="auto"/>
            </w:tcBorders>
            <w:shd w:val="clear" w:color="auto" w:fill="auto"/>
            <w:vAlign w:val="center"/>
            <w:hideMark/>
          </w:tcPr>
          <w:p w14:paraId="16ACD3F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1,14</w:t>
            </w:r>
          </w:p>
        </w:tc>
        <w:tc>
          <w:tcPr>
            <w:tcW w:w="1072" w:type="dxa"/>
            <w:tcBorders>
              <w:top w:val="nil"/>
              <w:left w:val="nil"/>
              <w:bottom w:val="single" w:sz="8" w:space="0" w:color="auto"/>
              <w:right w:val="single" w:sz="8" w:space="0" w:color="auto"/>
            </w:tcBorders>
            <w:shd w:val="clear" w:color="auto" w:fill="auto"/>
            <w:vAlign w:val="center"/>
            <w:hideMark/>
          </w:tcPr>
          <w:p w14:paraId="7F4C3B5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1,14</w:t>
            </w:r>
          </w:p>
        </w:tc>
        <w:tc>
          <w:tcPr>
            <w:tcW w:w="1072" w:type="dxa"/>
            <w:tcBorders>
              <w:top w:val="nil"/>
              <w:left w:val="nil"/>
              <w:bottom w:val="single" w:sz="8" w:space="0" w:color="auto"/>
              <w:right w:val="single" w:sz="8" w:space="0" w:color="auto"/>
            </w:tcBorders>
            <w:shd w:val="clear" w:color="auto" w:fill="auto"/>
            <w:vAlign w:val="center"/>
            <w:hideMark/>
          </w:tcPr>
          <w:p w14:paraId="2A8E451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1,14</w:t>
            </w:r>
          </w:p>
        </w:tc>
        <w:tc>
          <w:tcPr>
            <w:tcW w:w="1072" w:type="dxa"/>
            <w:tcBorders>
              <w:top w:val="nil"/>
              <w:left w:val="nil"/>
              <w:bottom w:val="single" w:sz="8" w:space="0" w:color="auto"/>
              <w:right w:val="single" w:sz="8" w:space="0" w:color="auto"/>
            </w:tcBorders>
            <w:shd w:val="clear" w:color="auto" w:fill="auto"/>
            <w:vAlign w:val="center"/>
            <w:hideMark/>
          </w:tcPr>
          <w:p w14:paraId="2EFC4E6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1,14</w:t>
            </w:r>
          </w:p>
        </w:tc>
        <w:tc>
          <w:tcPr>
            <w:tcW w:w="1196" w:type="dxa"/>
            <w:tcBorders>
              <w:top w:val="nil"/>
              <w:left w:val="nil"/>
              <w:bottom w:val="single" w:sz="8" w:space="0" w:color="auto"/>
              <w:right w:val="single" w:sz="8" w:space="0" w:color="auto"/>
            </w:tcBorders>
            <w:shd w:val="clear" w:color="auto" w:fill="auto"/>
            <w:vAlign w:val="center"/>
            <w:hideMark/>
          </w:tcPr>
          <w:p w14:paraId="2058AC3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1,14</w:t>
            </w:r>
          </w:p>
        </w:tc>
        <w:tc>
          <w:tcPr>
            <w:tcW w:w="1134" w:type="dxa"/>
            <w:tcBorders>
              <w:top w:val="nil"/>
              <w:left w:val="nil"/>
              <w:bottom w:val="single" w:sz="8" w:space="0" w:color="auto"/>
              <w:right w:val="single" w:sz="8" w:space="0" w:color="auto"/>
            </w:tcBorders>
            <w:shd w:val="clear" w:color="auto" w:fill="auto"/>
            <w:vAlign w:val="center"/>
            <w:hideMark/>
          </w:tcPr>
          <w:p w14:paraId="04D3C24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1,14</w:t>
            </w:r>
          </w:p>
        </w:tc>
        <w:tc>
          <w:tcPr>
            <w:tcW w:w="222" w:type="dxa"/>
            <w:vAlign w:val="center"/>
            <w:hideMark/>
          </w:tcPr>
          <w:p w14:paraId="4AD0E0C7" w14:textId="77777777" w:rsidR="00C66AC3" w:rsidRPr="00C66AC3" w:rsidRDefault="00C66AC3" w:rsidP="00DE6355">
            <w:pPr>
              <w:contextualSpacing/>
              <w:rPr>
                <w:rFonts w:ascii="Arial" w:hAnsi="Arial" w:cs="Arial"/>
                <w:sz w:val="18"/>
                <w:szCs w:val="18"/>
              </w:rPr>
            </w:pPr>
          </w:p>
        </w:tc>
      </w:tr>
      <w:tr w:rsidR="00C66AC3" w:rsidRPr="00C66AC3" w14:paraId="5DE8A8D8" w14:textId="77777777" w:rsidTr="005B0EBA">
        <w:trPr>
          <w:trHeight w:val="136"/>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64B36C6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w:t>
            </w:r>
          </w:p>
        </w:tc>
        <w:tc>
          <w:tcPr>
            <w:tcW w:w="6518" w:type="dxa"/>
            <w:tcBorders>
              <w:top w:val="nil"/>
              <w:left w:val="nil"/>
              <w:bottom w:val="single" w:sz="8" w:space="0" w:color="auto"/>
              <w:right w:val="single" w:sz="8" w:space="0" w:color="auto"/>
            </w:tcBorders>
            <w:shd w:val="clear" w:color="auto" w:fill="auto"/>
            <w:vAlign w:val="center"/>
            <w:hideMark/>
          </w:tcPr>
          <w:p w14:paraId="525313EB"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Средний срок эксплуатации тепловых сетей</w:t>
            </w:r>
          </w:p>
        </w:tc>
        <w:tc>
          <w:tcPr>
            <w:tcW w:w="1327" w:type="dxa"/>
            <w:tcBorders>
              <w:top w:val="nil"/>
              <w:left w:val="nil"/>
              <w:bottom w:val="single" w:sz="8" w:space="0" w:color="auto"/>
              <w:right w:val="single" w:sz="8" w:space="0" w:color="auto"/>
            </w:tcBorders>
            <w:shd w:val="clear" w:color="auto" w:fill="auto"/>
            <w:vAlign w:val="center"/>
            <w:hideMark/>
          </w:tcPr>
          <w:p w14:paraId="5830106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лет</w:t>
            </w:r>
          </w:p>
        </w:tc>
        <w:tc>
          <w:tcPr>
            <w:tcW w:w="1072" w:type="dxa"/>
            <w:tcBorders>
              <w:top w:val="nil"/>
              <w:left w:val="nil"/>
              <w:bottom w:val="single" w:sz="8" w:space="0" w:color="auto"/>
              <w:right w:val="single" w:sz="8" w:space="0" w:color="auto"/>
            </w:tcBorders>
            <w:shd w:val="clear" w:color="auto" w:fill="auto"/>
            <w:vAlign w:val="center"/>
            <w:hideMark/>
          </w:tcPr>
          <w:p w14:paraId="46F2778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14:paraId="5EDFE7F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14:paraId="4ED2762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14:paraId="7B0B68F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196" w:type="dxa"/>
            <w:tcBorders>
              <w:top w:val="nil"/>
              <w:left w:val="nil"/>
              <w:bottom w:val="single" w:sz="8" w:space="0" w:color="auto"/>
              <w:right w:val="single" w:sz="8" w:space="0" w:color="auto"/>
            </w:tcBorders>
            <w:shd w:val="clear" w:color="auto" w:fill="auto"/>
            <w:vAlign w:val="center"/>
            <w:hideMark/>
          </w:tcPr>
          <w:p w14:paraId="7FC6D1C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134" w:type="dxa"/>
            <w:tcBorders>
              <w:top w:val="nil"/>
              <w:left w:val="nil"/>
              <w:bottom w:val="single" w:sz="8" w:space="0" w:color="auto"/>
              <w:right w:val="single" w:sz="8" w:space="0" w:color="auto"/>
            </w:tcBorders>
            <w:shd w:val="clear" w:color="auto" w:fill="auto"/>
            <w:vAlign w:val="center"/>
            <w:hideMark/>
          </w:tcPr>
          <w:p w14:paraId="096A977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222" w:type="dxa"/>
            <w:vAlign w:val="center"/>
            <w:hideMark/>
          </w:tcPr>
          <w:p w14:paraId="594241F1" w14:textId="77777777" w:rsidR="00C66AC3" w:rsidRPr="00C66AC3" w:rsidRDefault="00C66AC3" w:rsidP="00DE6355">
            <w:pPr>
              <w:contextualSpacing/>
              <w:rPr>
                <w:rFonts w:ascii="Arial" w:hAnsi="Arial" w:cs="Arial"/>
                <w:sz w:val="18"/>
                <w:szCs w:val="18"/>
              </w:rPr>
            </w:pPr>
          </w:p>
        </w:tc>
      </w:tr>
      <w:tr w:rsidR="00C66AC3" w:rsidRPr="00C66AC3" w14:paraId="59A5696B" w14:textId="77777777" w:rsidTr="005B0EBA">
        <w:trPr>
          <w:trHeight w:val="6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41A24EB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3.1</w:t>
            </w:r>
          </w:p>
        </w:tc>
        <w:tc>
          <w:tcPr>
            <w:tcW w:w="6518" w:type="dxa"/>
            <w:tcBorders>
              <w:top w:val="nil"/>
              <w:left w:val="nil"/>
              <w:bottom w:val="single" w:sz="8" w:space="0" w:color="auto"/>
              <w:right w:val="single" w:sz="8" w:space="0" w:color="auto"/>
            </w:tcBorders>
            <w:shd w:val="clear" w:color="auto" w:fill="auto"/>
            <w:vAlign w:val="center"/>
            <w:hideMark/>
          </w:tcPr>
          <w:p w14:paraId="0AB1CF8B"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магистральных</w:t>
            </w:r>
          </w:p>
        </w:tc>
        <w:tc>
          <w:tcPr>
            <w:tcW w:w="1327" w:type="dxa"/>
            <w:tcBorders>
              <w:top w:val="nil"/>
              <w:left w:val="nil"/>
              <w:bottom w:val="single" w:sz="8" w:space="0" w:color="auto"/>
              <w:right w:val="single" w:sz="8" w:space="0" w:color="auto"/>
            </w:tcBorders>
            <w:shd w:val="clear" w:color="auto" w:fill="auto"/>
            <w:vAlign w:val="center"/>
            <w:hideMark/>
          </w:tcPr>
          <w:p w14:paraId="6273C8E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лет</w:t>
            </w:r>
          </w:p>
        </w:tc>
        <w:tc>
          <w:tcPr>
            <w:tcW w:w="1072" w:type="dxa"/>
            <w:tcBorders>
              <w:top w:val="nil"/>
              <w:left w:val="nil"/>
              <w:bottom w:val="single" w:sz="8" w:space="0" w:color="auto"/>
              <w:right w:val="single" w:sz="8" w:space="0" w:color="auto"/>
            </w:tcBorders>
            <w:shd w:val="clear" w:color="auto" w:fill="auto"/>
            <w:vAlign w:val="center"/>
            <w:hideMark/>
          </w:tcPr>
          <w:p w14:paraId="0EEF5C1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14:paraId="0FAC1F0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14:paraId="592FB02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14:paraId="15869D9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196" w:type="dxa"/>
            <w:tcBorders>
              <w:top w:val="nil"/>
              <w:left w:val="nil"/>
              <w:bottom w:val="single" w:sz="8" w:space="0" w:color="auto"/>
              <w:right w:val="single" w:sz="8" w:space="0" w:color="auto"/>
            </w:tcBorders>
            <w:shd w:val="clear" w:color="auto" w:fill="auto"/>
            <w:vAlign w:val="center"/>
            <w:hideMark/>
          </w:tcPr>
          <w:p w14:paraId="6859861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134" w:type="dxa"/>
            <w:tcBorders>
              <w:top w:val="nil"/>
              <w:left w:val="nil"/>
              <w:bottom w:val="single" w:sz="8" w:space="0" w:color="auto"/>
              <w:right w:val="single" w:sz="8" w:space="0" w:color="auto"/>
            </w:tcBorders>
            <w:shd w:val="clear" w:color="auto" w:fill="auto"/>
            <w:vAlign w:val="center"/>
            <w:hideMark/>
          </w:tcPr>
          <w:p w14:paraId="4D7B374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222" w:type="dxa"/>
            <w:vAlign w:val="center"/>
            <w:hideMark/>
          </w:tcPr>
          <w:p w14:paraId="0B04FE88" w14:textId="77777777" w:rsidR="00C66AC3" w:rsidRPr="00C66AC3" w:rsidRDefault="00C66AC3" w:rsidP="00DE6355">
            <w:pPr>
              <w:contextualSpacing/>
              <w:rPr>
                <w:rFonts w:ascii="Arial" w:hAnsi="Arial" w:cs="Arial"/>
                <w:sz w:val="18"/>
                <w:szCs w:val="18"/>
              </w:rPr>
            </w:pPr>
          </w:p>
        </w:tc>
      </w:tr>
      <w:tr w:rsidR="00C66AC3" w:rsidRPr="00C66AC3" w14:paraId="017DBB92" w14:textId="77777777" w:rsidTr="005B0EBA">
        <w:trPr>
          <w:trHeight w:val="6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39CA08A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3.2</w:t>
            </w:r>
          </w:p>
        </w:tc>
        <w:tc>
          <w:tcPr>
            <w:tcW w:w="6518" w:type="dxa"/>
            <w:tcBorders>
              <w:top w:val="nil"/>
              <w:left w:val="nil"/>
              <w:bottom w:val="single" w:sz="8" w:space="0" w:color="auto"/>
              <w:right w:val="single" w:sz="8" w:space="0" w:color="auto"/>
            </w:tcBorders>
            <w:shd w:val="clear" w:color="auto" w:fill="auto"/>
            <w:vAlign w:val="center"/>
            <w:hideMark/>
          </w:tcPr>
          <w:p w14:paraId="16BC011C"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распределительных</w:t>
            </w:r>
          </w:p>
        </w:tc>
        <w:tc>
          <w:tcPr>
            <w:tcW w:w="1327" w:type="dxa"/>
            <w:tcBorders>
              <w:top w:val="nil"/>
              <w:left w:val="nil"/>
              <w:bottom w:val="single" w:sz="8" w:space="0" w:color="auto"/>
              <w:right w:val="single" w:sz="8" w:space="0" w:color="auto"/>
            </w:tcBorders>
            <w:shd w:val="clear" w:color="auto" w:fill="auto"/>
            <w:vAlign w:val="center"/>
            <w:hideMark/>
          </w:tcPr>
          <w:p w14:paraId="4583595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лет</w:t>
            </w:r>
          </w:p>
        </w:tc>
        <w:tc>
          <w:tcPr>
            <w:tcW w:w="1072" w:type="dxa"/>
            <w:tcBorders>
              <w:top w:val="nil"/>
              <w:left w:val="nil"/>
              <w:bottom w:val="single" w:sz="8" w:space="0" w:color="auto"/>
              <w:right w:val="single" w:sz="8" w:space="0" w:color="auto"/>
            </w:tcBorders>
            <w:shd w:val="clear" w:color="auto" w:fill="auto"/>
            <w:vAlign w:val="center"/>
            <w:hideMark/>
          </w:tcPr>
          <w:p w14:paraId="5B07A4C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14:paraId="4F49C41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14:paraId="5BF4264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14:paraId="406D6B0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196" w:type="dxa"/>
            <w:tcBorders>
              <w:top w:val="nil"/>
              <w:left w:val="nil"/>
              <w:bottom w:val="single" w:sz="8" w:space="0" w:color="auto"/>
              <w:right w:val="single" w:sz="8" w:space="0" w:color="auto"/>
            </w:tcBorders>
            <w:shd w:val="clear" w:color="auto" w:fill="auto"/>
            <w:vAlign w:val="center"/>
            <w:hideMark/>
          </w:tcPr>
          <w:p w14:paraId="40AFC15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134" w:type="dxa"/>
            <w:tcBorders>
              <w:top w:val="nil"/>
              <w:left w:val="nil"/>
              <w:bottom w:val="single" w:sz="8" w:space="0" w:color="auto"/>
              <w:right w:val="single" w:sz="8" w:space="0" w:color="auto"/>
            </w:tcBorders>
            <w:shd w:val="clear" w:color="auto" w:fill="auto"/>
            <w:vAlign w:val="center"/>
            <w:hideMark/>
          </w:tcPr>
          <w:p w14:paraId="3198D94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222" w:type="dxa"/>
            <w:vAlign w:val="center"/>
            <w:hideMark/>
          </w:tcPr>
          <w:p w14:paraId="4FD38AB9" w14:textId="77777777" w:rsidR="00C66AC3" w:rsidRPr="00C66AC3" w:rsidRDefault="00C66AC3" w:rsidP="00DE6355">
            <w:pPr>
              <w:contextualSpacing/>
              <w:rPr>
                <w:rFonts w:ascii="Arial" w:hAnsi="Arial" w:cs="Arial"/>
                <w:sz w:val="18"/>
                <w:szCs w:val="18"/>
              </w:rPr>
            </w:pPr>
          </w:p>
        </w:tc>
      </w:tr>
      <w:tr w:rsidR="00C66AC3" w:rsidRPr="00C66AC3" w14:paraId="3C69DED1" w14:textId="77777777" w:rsidTr="005B0EBA">
        <w:trPr>
          <w:trHeight w:val="6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4F9173C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w:t>
            </w:r>
          </w:p>
        </w:tc>
        <w:tc>
          <w:tcPr>
            <w:tcW w:w="6518" w:type="dxa"/>
            <w:tcBorders>
              <w:top w:val="nil"/>
              <w:left w:val="nil"/>
              <w:bottom w:val="single" w:sz="8" w:space="0" w:color="auto"/>
              <w:right w:val="single" w:sz="8" w:space="0" w:color="auto"/>
            </w:tcBorders>
            <w:shd w:val="clear" w:color="auto" w:fill="auto"/>
            <w:vAlign w:val="center"/>
            <w:hideMark/>
          </w:tcPr>
          <w:p w14:paraId="1A138BCA"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Удельная материальная характеристика тепловых сетей на одного жителя, обслуживаемого из системы теплоснабжения</w:t>
            </w:r>
          </w:p>
        </w:tc>
        <w:tc>
          <w:tcPr>
            <w:tcW w:w="1327" w:type="dxa"/>
            <w:tcBorders>
              <w:top w:val="nil"/>
              <w:left w:val="nil"/>
              <w:bottom w:val="single" w:sz="8" w:space="0" w:color="auto"/>
              <w:right w:val="single" w:sz="8" w:space="0" w:color="auto"/>
            </w:tcBorders>
            <w:shd w:val="clear" w:color="auto" w:fill="auto"/>
            <w:vAlign w:val="center"/>
            <w:hideMark/>
          </w:tcPr>
          <w:p w14:paraId="7AE671F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м</w:t>
            </w:r>
            <w:r w:rsidRPr="00C66AC3">
              <w:rPr>
                <w:rFonts w:ascii="Arial" w:hAnsi="Arial" w:cs="Arial"/>
                <w:color w:val="000000"/>
                <w:sz w:val="18"/>
                <w:szCs w:val="18"/>
                <w:vertAlign w:val="superscript"/>
              </w:rPr>
              <w:t>2</w:t>
            </w:r>
            <w:r w:rsidRPr="00C66AC3">
              <w:rPr>
                <w:rFonts w:ascii="Arial" w:hAnsi="Arial" w:cs="Arial"/>
                <w:color w:val="000000"/>
                <w:sz w:val="18"/>
                <w:szCs w:val="18"/>
              </w:rPr>
              <w:t>/чел</w:t>
            </w:r>
          </w:p>
        </w:tc>
        <w:tc>
          <w:tcPr>
            <w:tcW w:w="1072" w:type="dxa"/>
            <w:tcBorders>
              <w:top w:val="nil"/>
              <w:left w:val="nil"/>
              <w:bottom w:val="single" w:sz="8" w:space="0" w:color="auto"/>
              <w:right w:val="single" w:sz="8" w:space="0" w:color="auto"/>
            </w:tcBorders>
            <w:shd w:val="clear" w:color="auto" w:fill="auto"/>
            <w:vAlign w:val="center"/>
            <w:hideMark/>
          </w:tcPr>
          <w:p w14:paraId="75ADEEC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14:paraId="2CAF675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14:paraId="601B92D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14:paraId="1CDC80E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196" w:type="dxa"/>
            <w:tcBorders>
              <w:top w:val="nil"/>
              <w:left w:val="nil"/>
              <w:bottom w:val="single" w:sz="8" w:space="0" w:color="auto"/>
              <w:right w:val="single" w:sz="8" w:space="0" w:color="auto"/>
            </w:tcBorders>
            <w:shd w:val="clear" w:color="auto" w:fill="auto"/>
            <w:vAlign w:val="center"/>
            <w:hideMark/>
          </w:tcPr>
          <w:p w14:paraId="524A902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134" w:type="dxa"/>
            <w:tcBorders>
              <w:top w:val="nil"/>
              <w:left w:val="nil"/>
              <w:bottom w:val="single" w:sz="8" w:space="0" w:color="auto"/>
              <w:right w:val="single" w:sz="8" w:space="0" w:color="auto"/>
            </w:tcBorders>
            <w:shd w:val="clear" w:color="auto" w:fill="auto"/>
            <w:vAlign w:val="center"/>
            <w:hideMark/>
          </w:tcPr>
          <w:p w14:paraId="1189581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222" w:type="dxa"/>
            <w:vAlign w:val="center"/>
            <w:hideMark/>
          </w:tcPr>
          <w:p w14:paraId="5D05A3CD" w14:textId="77777777" w:rsidR="00C66AC3" w:rsidRPr="00C66AC3" w:rsidRDefault="00C66AC3" w:rsidP="00DE6355">
            <w:pPr>
              <w:contextualSpacing/>
              <w:rPr>
                <w:rFonts w:ascii="Arial" w:hAnsi="Arial" w:cs="Arial"/>
                <w:sz w:val="18"/>
                <w:szCs w:val="18"/>
              </w:rPr>
            </w:pPr>
          </w:p>
        </w:tc>
      </w:tr>
      <w:tr w:rsidR="00C66AC3" w:rsidRPr="00C66AC3" w14:paraId="6E26C5F7" w14:textId="77777777" w:rsidTr="005B0EBA">
        <w:trPr>
          <w:trHeight w:val="6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4495CE9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w:t>
            </w:r>
          </w:p>
        </w:tc>
        <w:tc>
          <w:tcPr>
            <w:tcW w:w="6518" w:type="dxa"/>
            <w:tcBorders>
              <w:top w:val="nil"/>
              <w:left w:val="nil"/>
              <w:bottom w:val="single" w:sz="8" w:space="0" w:color="auto"/>
              <w:right w:val="single" w:sz="8" w:space="0" w:color="auto"/>
            </w:tcBorders>
            <w:shd w:val="clear" w:color="auto" w:fill="auto"/>
            <w:vAlign w:val="center"/>
            <w:hideMark/>
          </w:tcPr>
          <w:p w14:paraId="4224634F"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Присоединенная тепловая нагрузка</w:t>
            </w:r>
          </w:p>
        </w:tc>
        <w:tc>
          <w:tcPr>
            <w:tcW w:w="1327" w:type="dxa"/>
            <w:tcBorders>
              <w:top w:val="nil"/>
              <w:left w:val="nil"/>
              <w:bottom w:val="single" w:sz="8" w:space="0" w:color="auto"/>
              <w:right w:val="single" w:sz="8" w:space="0" w:color="auto"/>
            </w:tcBorders>
            <w:shd w:val="clear" w:color="auto" w:fill="auto"/>
            <w:vAlign w:val="center"/>
            <w:hideMark/>
          </w:tcPr>
          <w:p w14:paraId="0902945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072" w:type="dxa"/>
            <w:tcBorders>
              <w:top w:val="nil"/>
              <w:left w:val="nil"/>
              <w:bottom w:val="single" w:sz="8" w:space="0" w:color="auto"/>
              <w:right w:val="single" w:sz="8" w:space="0" w:color="auto"/>
            </w:tcBorders>
            <w:shd w:val="clear" w:color="auto" w:fill="auto"/>
            <w:vAlign w:val="center"/>
            <w:hideMark/>
          </w:tcPr>
          <w:p w14:paraId="43024BE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19,1</w:t>
            </w:r>
          </w:p>
        </w:tc>
        <w:tc>
          <w:tcPr>
            <w:tcW w:w="1072" w:type="dxa"/>
            <w:tcBorders>
              <w:top w:val="nil"/>
              <w:left w:val="nil"/>
              <w:bottom w:val="single" w:sz="8" w:space="0" w:color="auto"/>
              <w:right w:val="single" w:sz="8" w:space="0" w:color="auto"/>
            </w:tcBorders>
            <w:shd w:val="clear" w:color="auto" w:fill="auto"/>
            <w:vAlign w:val="center"/>
            <w:hideMark/>
          </w:tcPr>
          <w:p w14:paraId="4A27163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19,1</w:t>
            </w:r>
          </w:p>
        </w:tc>
        <w:tc>
          <w:tcPr>
            <w:tcW w:w="1072" w:type="dxa"/>
            <w:tcBorders>
              <w:top w:val="nil"/>
              <w:left w:val="nil"/>
              <w:bottom w:val="single" w:sz="8" w:space="0" w:color="auto"/>
              <w:right w:val="single" w:sz="8" w:space="0" w:color="auto"/>
            </w:tcBorders>
            <w:shd w:val="clear" w:color="auto" w:fill="auto"/>
            <w:vAlign w:val="center"/>
            <w:hideMark/>
          </w:tcPr>
          <w:p w14:paraId="588C1D6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19,34</w:t>
            </w:r>
          </w:p>
        </w:tc>
        <w:tc>
          <w:tcPr>
            <w:tcW w:w="1072" w:type="dxa"/>
            <w:tcBorders>
              <w:top w:val="nil"/>
              <w:left w:val="nil"/>
              <w:bottom w:val="single" w:sz="8" w:space="0" w:color="auto"/>
              <w:right w:val="single" w:sz="8" w:space="0" w:color="auto"/>
            </w:tcBorders>
            <w:shd w:val="clear" w:color="auto" w:fill="auto"/>
            <w:vAlign w:val="center"/>
            <w:hideMark/>
          </w:tcPr>
          <w:p w14:paraId="12503DE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19,47</w:t>
            </w:r>
          </w:p>
        </w:tc>
        <w:tc>
          <w:tcPr>
            <w:tcW w:w="1196" w:type="dxa"/>
            <w:tcBorders>
              <w:top w:val="nil"/>
              <w:left w:val="nil"/>
              <w:bottom w:val="single" w:sz="8" w:space="0" w:color="auto"/>
              <w:right w:val="single" w:sz="8" w:space="0" w:color="auto"/>
            </w:tcBorders>
            <w:shd w:val="clear" w:color="auto" w:fill="auto"/>
            <w:vAlign w:val="center"/>
            <w:hideMark/>
          </w:tcPr>
          <w:p w14:paraId="2B637FB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19,59</w:t>
            </w:r>
          </w:p>
        </w:tc>
        <w:tc>
          <w:tcPr>
            <w:tcW w:w="1134" w:type="dxa"/>
            <w:tcBorders>
              <w:top w:val="nil"/>
              <w:left w:val="nil"/>
              <w:bottom w:val="single" w:sz="8" w:space="0" w:color="auto"/>
              <w:right w:val="nil"/>
            </w:tcBorders>
            <w:shd w:val="clear" w:color="auto" w:fill="auto"/>
            <w:vAlign w:val="center"/>
            <w:hideMark/>
          </w:tcPr>
          <w:p w14:paraId="23275D2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20,32</w:t>
            </w:r>
          </w:p>
        </w:tc>
        <w:tc>
          <w:tcPr>
            <w:tcW w:w="222" w:type="dxa"/>
            <w:vAlign w:val="center"/>
            <w:hideMark/>
          </w:tcPr>
          <w:p w14:paraId="382E956A" w14:textId="77777777" w:rsidR="00C66AC3" w:rsidRPr="00C66AC3" w:rsidRDefault="00C66AC3" w:rsidP="00DE6355">
            <w:pPr>
              <w:contextualSpacing/>
              <w:rPr>
                <w:rFonts w:ascii="Arial" w:hAnsi="Arial" w:cs="Arial"/>
                <w:sz w:val="18"/>
                <w:szCs w:val="18"/>
              </w:rPr>
            </w:pPr>
          </w:p>
        </w:tc>
      </w:tr>
      <w:tr w:rsidR="00C66AC3" w:rsidRPr="00C66AC3" w14:paraId="253847EF" w14:textId="77777777" w:rsidTr="005B0EBA">
        <w:trPr>
          <w:trHeight w:val="6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6085995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w:t>
            </w:r>
          </w:p>
        </w:tc>
        <w:tc>
          <w:tcPr>
            <w:tcW w:w="6518" w:type="dxa"/>
            <w:tcBorders>
              <w:top w:val="nil"/>
              <w:left w:val="nil"/>
              <w:bottom w:val="single" w:sz="8" w:space="0" w:color="auto"/>
              <w:right w:val="single" w:sz="8" w:space="0" w:color="auto"/>
            </w:tcBorders>
            <w:shd w:val="clear" w:color="auto" w:fill="auto"/>
            <w:vAlign w:val="center"/>
            <w:hideMark/>
          </w:tcPr>
          <w:p w14:paraId="0058FF05"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Относительная материальная характеристика</w:t>
            </w:r>
          </w:p>
        </w:tc>
        <w:tc>
          <w:tcPr>
            <w:tcW w:w="1327" w:type="dxa"/>
            <w:tcBorders>
              <w:top w:val="nil"/>
              <w:left w:val="nil"/>
              <w:bottom w:val="single" w:sz="8" w:space="0" w:color="auto"/>
              <w:right w:val="single" w:sz="8" w:space="0" w:color="auto"/>
            </w:tcBorders>
            <w:shd w:val="clear" w:color="auto" w:fill="auto"/>
            <w:vAlign w:val="center"/>
            <w:hideMark/>
          </w:tcPr>
          <w:p w14:paraId="713C16D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м</w:t>
            </w:r>
            <w:r w:rsidRPr="00C66AC3">
              <w:rPr>
                <w:rFonts w:ascii="Arial" w:hAnsi="Arial" w:cs="Arial"/>
                <w:color w:val="000000"/>
                <w:sz w:val="18"/>
                <w:szCs w:val="18"/>
                <w:vertAlign w:val="superscript"/>
              </w:rPr>
              <w:t>2</w:t>
            </w:r>
            <w:r w:rsidRPr="00C66AC3">
              <w:rPr>
                <w:rFonts w:ascii="Arial" w:hAnsi="Arial" w:cs="Arial"/>
                <w:color w:val="000000"/>
                <w:sz w:val="18"/>
                <w:szCs w:val="18"/>
              </w:rPr>
              <w:t>/Гкал/ч</w:t>
            </w:r>
          </w:p>
        </w:tc>
        <w:tc>
          <w:tcPr>
            <w:tcW w:w="1072" w:type="dxa"/>
            <w:tcBorders>
              <w:top w:val="nil"/>
              <w:left w:val="nil"/>
              <w:bottom w:val="single" w:sz="8" w:space="0" w:color="auto"/>
              <w:right w:val="single" w:sz="8" w:space="0" w:color="auto"/>
            </w:tcBorders>
            <w:shd w:val="clear" w:color="auto" w:fill="auto"/>
            <w:vAlign w:val="center"/>
            <w:hideMark/>
          </w:tcPr>
          <w:p w14:paraId="29442C0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88,48</w:t>
            </w:r>
          </w:p>
        </w:tc>
        <w:tc>
          <w:tcPr>
            <w:tcW w:w="1072" w:type="dxa"/>
            <w:tcBorders>
              <w:top w:val="nil"/>
              <w:left w:val="nil"/>
              <w:bottom w:val="single" w:sz="8" w:space="0" w:color="auto"/>
              <w:right w:val="single" w:sz="8" w:space="0" w:color="auto"/>
            </w:tcBorders>
            <w:shd w:val="clear" w:color="auto" w:fill="auto"/>
            <w:vAlign w:val="center"/>
            <w:hideMark/>
          </w:tcPr>
          <w:p w14:paraId="3759607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105,76</w:t>
            </w:r>
          </w:p>
        </w:tc>
        <w:tc>
          <w:tcPr>
            <w:tcW w:w="1072" w:type="dxa"/>
            <w:tcBorders>
              <w:top w:val="nil"/>
              <w:left w:val="nil"/>
              <w:bottom w:val="single" w:sz="8" w:space="0" w:color="auto"/>
              <w:right w:val="single" w:sz="8" w:space="0" w:color="auto"/>
            </w:tcBorders>
            <w:shd w:val="clear" w:color="auto" w:fill="auto"/>
            <w:vAlign w:val="center"/>
            <w:hideMark/>
          </w:tcPr>
          <w:p w14:paraId="7AD63B8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111,91</w:t>
            </w:r>
          </w:p>
        </w:tc>
        <w:tc>
          <w:tcPr>
            <w:tcW w:w="1072" w:type="dxa"/>
            <w:tcBorders>
              <w:top w:val="nil"/>
              <w:left w:val="nil"/>
              <w:bottom w:val="single" w:sz="8" w:space="0" w:color="auto"/>
              <w:right w:val="single" w:sz="8" w:space="0" w:color="auto"/>
            </w:tcBorders>
            <w:shd w:val="clear" w:color="auto" w:fill="auto"/>
            <w:vAlign w:val="center"/>
            <w:hideMark/>
          </w:tcPr>
          <w:p w14:paraId="07B6676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111,21</w:t>
            </w:r>
          </w:p>
        </w:tc>
        <w:tc>
          <w:tcPr>
            <w:tcW w:w="1196" w:type="dxa"/>
            <w:tcBorders>
              <w:top w:val="nil"/>
              <w:left w:val="nil"/>
              <w:bottom w:val="single" w:sz="8" w:space="0" w:color="auto"/>
              <w:right w:val="single" w:sz="8" w:space="0" w:color="auto"/>
            </w:tcBorders>
            <w:shd w:val="clear" w:color="auto" w:fill="auto"/>
            <w:vAlign w:val="center"/>
            <w:hideMark/>
          </w:tcPr>
          <w:p w14:paraId="7BA9F7F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120,28</w:t>
            </w:r>
          </w:p>
        </w:tc>
        <w:tc>
          <w:tcPr>
            <w:tcW w:w="1134" w:type="dxa"/>
            <w:tcBorders>
              <w:top w:val="nil"/>
              <w:left w:val="nil"/>
              <w:bottom w:val="single" w:sz="8" w:space="0" w:color="auto"/>
              <w:right w:val="single" w:sz="8" w:space="0" w:color="auto"/>
            </w:tcBorders>
            <w:shd w:val="clear" w:color="auto" w:fill="auto"/>
            <w:vAlign w:val="center"/>
            <w:hideMark/>
          </w:tcPr>
          <w:p w14:paraId="429BA4B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115,95</w:t>
            </w:r>
          </w:p>
        </w:tc>
        <w:tc>
          <w:tcPr>
            <w:tcW w:w="222" w:type="dxa"/>
            <w:vAlign w:val="center"/>
            <w:hideMark/>
          </w:tcPr>
          <w:p w14:paraId="680BBC00" w14:textId="77777777" w:rsidR="00C66AC3" w:rsidRPr="00C66AC3" w:rsidRDefault="00C66AC3" w:rsidP="00DE6355">
            <w:pPr>
              <w:contextualSpacing/>
              <w:rPr>
                <w:rFonts w:ascii="Arial" w:hAnsi="Arial" w:cs="Arial"/>
                <w:sz w:val="18"/>
                <w:szCs w:val="18"/>
              </w:rPr>
            </w:pPr>
          </w:p>
        </w:tc>
      </w:tr>
      <w:tr w:rsidR="00C66AC3" w:rsidRPr="00C66AC3" w14:paraId="5ED73D00" w14:textId="77777777" w:rsidTr="005B0EBA">
        <w:trPr>
          <w:trHeight w:val="6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7B2C5FE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w:t>
            </w:r>
          </w:p>
        </w:tc>
        <w:tc>
          <w:tcPr>
            <w:tcW w:w="6518" w:type="dxa"/>
            <w:tcBorders>
              <w:top w:val="nil"/>
              <w:left w:val="nil"/>
              <w:bottom w:val="single" w:sz="8" w:space="0" w:color="auto"/>
              <w:right w:val="single" w:sz="8" w:space="0" w:color="auto"/>
            </w:tcBorders>
            <w:shd w:val="clear" w:color="auto" w:fill="auto"/>
            <w:vAlign w:val="center"/>
            <w:hideMark/>
          </w:tcPr>
          <w:p w14:paraId="706931EE"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Нормативные потери тепловой энергии в тепловых сетях</w:t>
            </w:r>
          </w:p>
        </w:tc>
        <w:tc>
          <w:tcPr>
            <w:tcW w:w="1327" w:type="dxa"/>
            <w:tcBorders>
              <w:top w:val="nil"/>
              <w:left w:val="nil"/>
              <w:bottom w:val="single" w:sz="8" w:space="0" w:color="auto"/>
              <w:right w:val="single" w:sz="8" w:space="0" w:color="auto"/>
            </w:tcBorders>
            <w:shd w:val="clear" w:color="auto" w:fill="auto"/>
            <w:vAlign w:val="center"/>
            <w:hideMark/>
          </w:tcPr>
          <w:p w14:paraId="0EAD7D1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1072" w:type="dxa"/>
            <w:tcBorders>
              <w:top w:val="nil"/>
              <w:left w:val="nil"/>
              <w:bottom w:val="single" w:sz="8" w:space="0" w:color="auto"/>
              <w:right w:val="single" w:sz="8" w:space="0" w:color="auto"/>
            </w:tcBorders>
            <w:shd w:val="clear" w:color="auto" w:fill="auto"/>
            <w:vAlign w:val="center"/>
            <w:hideMark/>
          </w:tcPr>
          <w:p w14:paraId="30A37D3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5,15</w:t>
            </w:r>
          </w:p>
        </w:tc>
        <w:tc>
          <w:tcPr>
            <w:tcW w:w="1072" w:type="dxa"/>
            <w:tcBorders>
              <w:top w:val="nil"/>
              <w:left w:val="nil"/>
              <w:bottom w:val="single" w:sz="8" w:space="0" w:color="auto"/>
              <w:right w:val="single" w:sz="8" w:space="0" w:color="auto"/>
            </w:tcBorders>
            <w:shd w:val="clear" w:color="auto" w:fill="auto"/>
            <w:vAlign w:val="center"/>
            <w:hideMark/>
          </w:tcPr>
          <w:p w14:paraId="0B06AB5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5,18</w:t>
            </w:r>
          </w:p>
        </w:tc>
        <w:tc>
          <w:tcPr>
            <w:tcW w:w="1072" w:type="dxa"/>
            <w:tcBorders>
              <w:top w:val="nil"/>
              <w:left w:val="nil"/>
              <w:bottom w:val="single" w:sz="8" w:space="0" w:color="auto"/>
              <w:right w:val="single" w:sz="8" w:space="0" w:color="auto"/>
            </w:tcBorders>
            <w:shd w:val="clear" w:color="auto" w:fill="auto"/>
            <w:vAlign w:val="center"/>
            <w:hideMark/>
          </w:tcPr>
          <w:p w14:paraId="19E85A6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5,21</w:t>
            </w:r>
          </w:p>
        </w:tc>
        <w:tc>
          <w:tcPr>
            <w:tcW w:w="1072" w:type="dxa"/>
            <w:tcBorders>
              <w:top w:val="nil"/>
              <w:left w:val="nil"/>
              <w:bottom w:val="single" w:sz="8" w:space="0" w:color="auto"/>
              <w:right w:val="single" w:sz="8" w:space="0" w:color="auto"/>
            </w:tcBorders>
            <w:shd w:val="clear" w:color="auto" w:fill="auto"/>
            <w:vAlign w:val="center"/>
            <w:hideMark/>
          </w:tcPr>
          <w:p w14:paraId="01E1494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5,25</w:t>
            </w:r>
          </w:p>
        </w:tc>
        <w:tc>
          <w:tcPr>
            <w:tcW w:w="1196" w:type="dxa"/>
            <w:tcBorders>
              <w:top w:val="nil"/>
              <w:left w:val="nil"/>
              <w:bottom w:val="single" w:sz="8" w:space="0" w:color="auto"/>
              <w:right w:val="single" w:sz="8" w:space="0" w:color="auto"/>
            </w:tcBorders>
            <w:shd w:val="clear" w:color="auto" w:fill="auto"/>
            <w:vAlign w:val="center"/>
            <w:hideMark/>
          </w:tcPr>
          <w:p w14:paraId="3AC43E0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5,28</w:t>
            </w:r>
          </w:p>
        </w:tc>
        <w:tc>
          <w:tcPr>
            <w:tcW w:w="1134" w:type="dxa"/>
            <w:tcBorders>
              <w:top w:val="nil"/>
              <w:left w:val="nil"/>
              <w:bottom w:val="single" w:sz="8" w:space="0" w:color="auto"/>
              <w:right w:val="single" w:sz="8" w:space="0" w:color="auto"/>
            </w:tcBorders>
            <w:shd w:val="clear" w:color="auto" w:fill="auto"/>
            <w:vAlign w:val="center"/>
            <w:hideMark/>
          </w:tcPr>
          <w:p w14:paraId="158C25E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5,48</w:t>
            </w:r>
          </w:p>
        </w:tc>
        <w:tc>
          <w:tcPr>
            <w:tcW w:w="222" w:type="dxa"/>
            <w:vAlign w:val="center"/>
            <w:hideMark/>
          </w:tcPr>
          <w:p w14:paraId="3C95EDF9" w14:textId="77777777" w:rsidR="00C66AC3" w:rsidRPr="00C66AC3" w:rsidRDefault="00C66AC3" w:rsidP="00DE6355">
            <w:pPr>
              <w:contextualSpacing/>
              <w:rPr>
                <w:rFonts w:ascii="Arial" w:hAnsi="Arial" w:cs="Arial"/>
                <w:sz w:val="18"/>
                <w:szCs w:val="18"/>
              </w:rPr>
            </w:pPr>
          </w:p>
        </w:tc>
      </w:tr>
      <w:tr w:rsidR="00C66AC3" w:rsidRPr="00C66AC3" w14:paraId="58522213" w14:textId="77777777" w:rsidTr="005B0EBA">
        <w:trPr>
          <w:trHeight w:val="6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024C172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7.1</w:t>
            </w:r>
          </w:p>
        </w:tc>
        <w:tc>
          <w:tcPr>
            <w:tcW w:w="6518" w:type="dxa"/>
            <w:tcBorders>
              <w:top w:val="nil"/>
              <w:left w:val="nil"/>
              <w:bottom w:val="single" w:sz="8" w:space="0" w:color="auto"/>
              <w:right w:val="single" w:sz="8" w:space="0" w:color="auto"/>
            </w:tcBorders>
            <w:shd w:val="clear" w:color="auto" w:fill="auto"/>
            <w:vAlign w:val="center"/>
            <w:hideMark/>
          </w:tcPr>
          <w:p w14:paraId="3C20C0BB"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магистральных</w:t>
            </w:r>
          </w:p>
        </w:tc>
        <w:tc>
          <w:tcPr>
            <w:tcW w:w="1327" w:type="dxa"/>
            <w:tcBorders>
              <w:top w:val="nil"/>
              <w:left w:val="nil"/>
              <w:bottom w:val="single" w:sz="8" w:space="0" w:color="auto"/>
              <w:right w:val="single" w:sz="8" w:space="0" w:color="auto"/>
            </w:tcBorders>
            <w:shd w:val="clear" w:color="auto" w:fill="auto"/>
            <w:vAlign w:val="center"/>
            <w:hideMark/>
          </w:tcPr>
          <w:p w14:paraId="4F8E9B0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1072" w:type="dxa"/>
            <w:tcBorders>
              <w:top w:val="nil"/>
              <w:left w:val="nil"/>
              <w:bottom w:val="single" w:sz="8" w:space="0" w:color="auto"/>
              <w:right w:val="single" w:sz="8" w:space="0" w:color="auto"/>
            </w:tcBorders>
            <w:shd w:val="clear" w:color="auto" w:fill="auto"/>
            <w:vAlign w:val="center"/>
            <w:hideMark/>
          </w:tcPr>
          <w:p w14:paraId="2CDF3FC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1,67</w:t>
            </w:r>
          </w:p>
        </w:tc>
        <w:tc>
          <w:tcPr>
            <w:tcW w:w="1072" w:type="dxa"/>
            <w:tcBorders>
              <w:top w:val="nil"/>
              <w:left w:val="nil"/>
              <w:bottom w:val="single" w:sz="8" w:space="0" w:color="auto"/>
              <w:right w:val="single" w:sz="8" w:space="0" w:color="auto"/>
            </w:tcBorders>
            <w:shd w:val="clear" w:color="auto" w:fill="auto"/>
            <w:vAlign w:val="center"/>
            <w:hideMark/>
          </w:tcPr>
          <w:p w14:paraId="0B9D968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2,27</w:t>
            </w:r>
          </w:p>
        </w:tc>
        <w:tc>
          <w:tcPr>
            <w:tcW w:w="1072" w:type="dxa"/>
            <w:tcBorders>
              <w:top w:val="nil"/>
              <w:left w:val="nil"/>
              <w:bottom w:val="single" w:sz="8" w:space="0" w:color="auto"/>
              <w:right w:val="single" w:sz="8" w:space="0" w:color="auto"/>
            </w:tcBorders>
            <w:shd w:val="clear" w:color="auto" w:fill="auto"/>
            <w:vAlign w:val="center"/>
            <w:hideMark/>
          </w:tcPr>
          <w:p w14:paraId="37A44A2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2,46</w:t>
            </w:r>
          </w:p>
        </w:tc>
        <w:tc>
          <w:tcPr>
            <w:tcW w:w="1072" w:type="dxa"/>
            <w:tcBorders>
              <w:top w:val="nil"/>
              <w:left w:val="nil"/>
              <w:bottom w:val="single" w:sz="8" w:space="0" w:color="auto"/>
              <w:right w:val="single" w:sz="8" w:space="0" w:color="auto"/>
            </w:tcBorders>
            <w:shd w:val="clear" w:color="auto" w:fill="auto"/>
            <w:vAlign w:val="center"/>
            <w:hideMark/>
          </w:tcPr>
          <w:p w14:paraId="34BC975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2,48</w:t>
            </w:r>
          </w:p>
        </w:tc>
        <w:tc>
          <w:tcPr>
            <w:tcW w:w="1196" w:type="dxa"/>
            <w:tcBorders>
              <w:top w:val="nil"/>
              <w:left w:val="nil"/>
              <w:bottom w:val="single" w:sz="8" w:space="0" w:color="auto"/>
              <w:right w:val="single" w:sz="8" w:space="0" w:color="auto"/>
            </w:tcBorders>
            <w:shd w:val="clear" w:color="auto" w:fill="auto"/>
            <w:vAlign w:val="center"/>
            <w:hideMark/>
          </w:tcPr>
          <w:p w14:paraId="4207167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2,72</w:t>
            </w:r>
          </w:p>
        </w:tc>
        <w:tc>
          <w:tcPr>
            <w:tcW w:w="1134" w:type="dxa"/>
            <w:tcBorders>
              <w:top w:val="nil"/>
              <w:left w:val="nil"/>
              <w:bottom w:val="single" w:sz="8" w:space="0" w:color="auto"/>
              <w:right w:val="single" w:sz="8" w:space="0" w:color="auto"/>
            </w:tcBorders>
            <w:shd w:val="clear" w:color="auto" w:fill="auto"/>
            <w:vAlign w:val="center"/>
            <w:hideMark/>
          </w:tcPr>
          <w:p w14:paraId="24F6752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2,82</w:t>
            </w:r>
          </w:p>
        </w:tc>
        <w:tc>
          <w:tcPr>
            <w:tcW w:w="222" w:type="dxa"/>
            <w:vAlign w:val="center"/>
            <w:hideMark/>
          </w:tcPr>
          <w:p w14:paraId="1DF843EA" w14:textId="77777777" w:rsidR="00C66AC3" w:rsidRPr="00C66AC3" w:rsidRDefault="00C66AC3" w:rsidP="00DE6355">
            <w:pPr>
              <w:contextualSpacing/>
              <w:rPr>
                <w:rFonts w:ascii="Arial" w:hAnsi="Arial" w:cs="Arial"/>
                <w:sz w:val="18"/>
                <w:szCs w:val="18"/>
              </w:rPr>
            </w:pPr>
          </w:p>
        </w:tc>
      </w:tr>
      <w:tr w:rsidR="00C66AC3" w:rsidRPr="00C66AC3" w14:paraId="30AE0B90" w14:textId="77777777" w:rsidTr="005B0EBA">
        <w:trPr>
          <w:trHeight w:val="95"/>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61F22A5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7.2</w:t>
            </w:r>
          </w:p>
        </w:tc>
        <w:tc>
          <w:tcPr>
            <w:tcW w:w="6518" w:type="dxa"/>
            <w:tcBorders>
              <w:top w:val="nil"/>
              <w:left w:val="nil"/>
              <w:bottom w:val="single" w:sz="8" w:space="0" w:color="auto"/>
              <w:right w:val="single" w:sz="8" w:space="0" w:color="auto"/>
            </w:tcBorders>
            <w:shd w:val="clear" w:color="auto" w:fill="auto"/>
            <w:vAlign w:val="center"/>
            <w:hideMark/>
          </w:tcPr>
          <w:p w14:paraId="224F139D"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распределительных</w:t>
            </w:r>
          </w:p>
        </w:tc>
        <w:tc>
          <w:tcPr>
            <w:tcW w:w="1327" w:type="dxa"/>
            <w:tcBorders>
              <w:top w:val="nil"/>
              <w:left w:val="nil"/>
              <w:bottom w:val="single" w:sz="8" w:space="0" w:color="auto"/>
              <w:right w:val="single" w:sz="8" w:space="0" w:color="auto"/>
            </w:tcBorders>
            <w:shd w:val="clear" w:color="auto" w:fill="auto"/>
            <w:vAlign w:val="center"/>
            <w:hideMark/>
          </w:tcPr>
          <w:p w14:paraId="4EB036D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1072" w:type="dxa"/>
            <w:tcBorders>
              <w:top w:val="nil"/>
              <w:left w:val="nil"/>
              <w:bottom w:val="single" w:sz="8" w:space="0" w:color="auto"/>
              <w:right w:val="single" w:sz="8" w:space="0" w:color="auto"/>
            </w:tcBorders>
            <w:shd w:val="clear" w:color="auto" w:fill="auto"/>
            <w:vAlign w:val="center"/>
            <w:hideMark/>
          </w:tcPr>
          <w:p w14:paraId="5935AB6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3,48</w:t>
            </w:r>
          </w:p>
        </w:tc>
        <w:tc>
          <w:tcPr>
            <w:tcW w:w="1072" w:type="dxa"/>
            <w:tcBorders>
              <w:top w:val="nil"/>
              <w:left w:val="nil"/>
              <w:bottom w:val="single" w:sz="8" w:space="0" w:color="auto"/>
              <w:right w:val="single" w:sz="8" w:space="0" w:color="auto"/>
            </w:tcBorders>
            <w:shd w:val="clear" w:color="auto" w:fill="auto"/>
            <w:vAlign w:val="center"/>
            <w:hideMark/>
          </w:tcPr>
          <w:p w14:paraId="7AFD769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2,91</w:t>
            </w:r>
          </w:p>
        </w:tc>
        <w:tc>
          <w:tcPr>
            <w:tcW w:w="1072" w:type="dxa"/>
            <w:tcBorders>
              <w:top w:val="nil"/>
              <w:left w:val="nil"/>
              <w:bottom w:val="single" w:sz="8" w:space="0" w:color="auto"/>
              <w:right w:val="single" w:sz="8" w:space="0" w:color="auto"/>
            </w:tcBorders>
            <w:shd w:val="clear" w:color="auto" w:fill="auto"/>
            <w:vAlign w:val="center"/>
            <w:hideMark/>
          </w:tcPr>
          <w:p w14:paraId="68BA84F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2,75</w:t>
            </w:r>
          </w:p>
        </w:tc>
        <w:tc>
          <w:tcPr>
            <w:tcW w:w="1072" w:type="dxa"/>
            <w:tcBorders>
              <w:top w:val="nil"/>
              <w:left w:val="nil"/>
              <w:bottom w:val="single" w:sz="8" w:space="0" w:color="auto"/>
              <w:right w:val="single" w:sz="8" w:space="0" w:color="auto"/>
            </w:tcBorders>
            <w:shd w:val="clear" w:color="auto" w:fill="auto"/>
            <w:vAlign w:val="center"/>
            <w:hideMark/>
          </w:tcPr>
          <w:p w14:paraId="568B23E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2,77</w:t>
            </w:r>
          </w:p>
        </w:tc>
        <w:tc>
          <w:tcPr>
            <w:tcW w:w="1196" w:type="dxa"/>
            <w:tcBorders>
              <w:top w:val="nil"/>
              <w:left w:val="nil"/>
              <w:bottom w:val="single" w:sz="8" w:space="0" w:color="auto"/>
              <w:right w:val="single" w:sz="8" w:space="0" w:color="auto"/>
            </w:tcBorders>
            <w:shd w:val="clear" w:color="auto" w:fill="auto"/>
            <w:vAlign w:val="center"/>
            <w:hideMark/>
          </w:tcPr>
          <w:p w14:paraId="32EC8B7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2,56</w:t>
            </w:r>
          </w:p>
        </w:tc>
        <w:tc>
          <w:tcPr>
            <w:tcW w:w="1134" w:type="dxa"/>
            <w:tcBorders>
              <w:top w:val="nil"/>
              <w:left w:val="nil"/>
              <w:bottom w:val="single" w:sz="8" w:space="0" w:color="auto"/>
              <w:right w:val="single" w:sz="8" w:space="0" w:color="auto"/>
            </w:tcBorders>
            <w:shd w:val="clear" w:color="auto" w:fill="auto"/>
            <w:vAlign w:val="center"/>
            <w:hideMark/>
          </w:tcPr>
          <w:p w14:paraId="37B013F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2,65</w:t>
            </w:r>
          </w:p>
        </w:tc>
        <w:tc>
          <w:tcPr>
            <w:tcW w:w="222" w:type="dxa"/>
            <w:vAlign w:val="center"/>
            <w:hideMark/>
          </w:tcPr>
          <w:p w14:paraId="78FA2D70" w14:textId="77777777" w:rsidR="00C66AC3" w:rsidRPr="00C66AC3" w:rsidRDefault="00C66AC3" w:rsidP="00DE6355">
            <w:pPr>
              <w:contextualSpacing/>
              <w:rPr>
                <w:rFonts w:ascii="Arial" w:hAnsi="Arial" w:cs="Arial"/>
                <w:sz w:val="18"/>
                <w:szCs w:val="18"/>
              </w:rPr>
            </w:pPr>
          </w:p>
        </w:tc>
      </w:tr>
      <w:tr w:rsidR="00C66AC3" w:rsidRPr="00C66AC3" w14:paraId="5A8C1A0E" w14:textId="77777777" w:rsidTr="005B0EBA">
        <w:trPr>
          <w:trHeight w:val="60"/>
        </w:trPr>
        <w:tc>
          <w:tcPr>
            <w:tcW w:w="560" w:type="dxa"/>
            <w:tcBorders>
              <w:top w:val="nil"/>
              <w:left w:val="single" w:sz="8" w:space="0" w:color="auto"/>
              <w:bottom w:val="single" w:sz="4" w:space="0" w:color="auto"/>
              <w:right w:val="single" w:sz="8" w:space="0" w:color="auto"/>
            </w:tcBorders>
            <w:shd w:val="clear" w:color="auto" w:fill="auto"/>
            <w:vAlign w:val="center"/>
            <w:hideMark/>
          </w:tcPr>
          <w:p w14:paraId="1FFE601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8</w:t>
            </w:r>
          </w:p>
        </w:tc>
        <w:tc>
          <w:tcPr>
            <w:tcW w:w="6518" w:type="dxa"/>
            <w:tcBorders>
              <w:top w:val="nil"/>
              <w:left w:val="nil"/>
              <w:bottom w:val="single" w:sz="4" w:space="0" w:color="auto"/>
              <w:right w:val="single" w:sz="8" w:space="0" w:color="auto"/>
            </w:tcBorders>
            <w:shd w:val="clear" w:color="auto" w:fill="auto"/>
            <w:vAlign w:val="center"/>
            <w:hideMark/>
          </w:tcPr>
          <w:p w14:paraId="7CBA1957"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Относительные нормативные потери в тепловых сетях</w:t>
            </w:r>
          </w:p>
        </w:tc>
        <w:tc>
          <w:tcPr>
            <w:tcW w:w="1327" w:type="dxa"/>
            <w:tcBorders>
              <w:top w:val="nil"/>
              <w:left w:val="nil"/>
              <w:bottom w:val="single" w:sz="4" w:space="0" w:color="auto"/>
              <w:right w:val="single" w:sz="8" w:space="0" w:color="auto"/>
            </w:tcBorders>
            <w:shd w:val="clear" w:color="auto" w:fill="auto"/>
            <w:vAlign w:val="center"/>
            <w:hideMark/>
          </w:tcPr>
          <w:p w14:paraId="0A6B128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4" w:space="0" w:color="auto"/>
              <w:right w:val="single" w:sz="8" w:space="0" w:color="auto"/>
            </w:tcBorders>
            <w:shd w:val="clear" w:color="auto" w:fill="auto"/>
            <w:vAlign w:val="center"/>
            <w:hideMark/>
          </w:tcPr>
          <w:p w14:paraId="48B2522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072" w:type="dxa"/>
            <w:tcBorders>
              <w:top w:val="nil"/>
              <w:left w:val="nil"/>
              <w:bottom w:val="single" w:sz="4" w:space="0" w:color="auto"/>
              <w:right w:val="single" w:sz="8" w:space="0" w:color="auto"/>
            </w:tcBorders>
            <w:shd w:val="clear" w:color="auto" w:fill="auto"/>
            <w:vAlign w:val="center"/>
            <w:hideMark/>
          </w:tcPr>
          <w:p w14:paraId="7C069A3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072" w:type="dxa"/>
            <w:tcBorders>
              <w:top w:val="nil"/>
              <w:left w:val="nil"/>
              <w:bottom w:val="single" w:sz="4" w:space="0" w:color="auto"/>
              <w:right w:val="single" w:sz="8" w:space="0" w:color="auto"/>
            </w:tcBorders>
            <w:shd w:val="clear" w:color="auto" w:fill="auto"/>
            <w:vAlign w:val="center"/>
            <w:hideMark/>
          </w:tcPr>
          <w:p w14:paraId="2456964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072" w:type="dxa"/>
            <w:tcBorders>
              <w:top w:val="nil"/>
              <w:left w:val="nil"/>
              <w:bottom w:val="single" w:sz="4" w:space="0" w:color="auto"/>
              <w:right w:val="single" w:sz="8" w:space="0" w:color="auto"/>
            </w:tcBorders>
            <w:shd w:val="clear" w:color="auto" w:fill="auto"/>
            <w:vAlign w:val="center"/>
            <w:hideMark/>
          </w:tcPr>
          <w:p w14:paraId="28D0167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196" w:type="dxa"/>
            <w:tcBorders>
              <w:top w:val="nil"/>
              <w:left w:val="nil"/>
              <w:bottom w:val="single" w:sz="4" w:space="0" w:color="auto"/>
              <w:right w:val="single" w:sz="8" w:space="0" w:color="auto"/>
            </w:tcBorders>
            <w:shd w:val="clear" w:color="auto" w:fill="auto"/>
            <w:vAlign w:val="center"/>
            <w:hideMark/>
          </w:tcPr>
          <w:p w14:paraId="51FA593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134" w:type="dxa"/>
            <w:tcBorders>
              <w:top w:val="nil"/>
              <w:left w:val="nil"/>
              <w:bottom w:val="single" w:sz="4" w:space="0" w:color="auto"/>
              <w:right w:val="single" w:sz="8" w:space="0" w:color="auto"/>
            </w:tcBorders>
            <w:shd w:val="clear" w:color="auto" w:fill="auto"/>
            <w:vAlign w:val="center"/>
            <w:hideMark/>
          </w:tcPr>
          <w:p w14:paraId="0C3DCDE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222" w:type="dxa"/>
            <w:vAlign w:val="center"/>
            <w:hideMark/>
          </w:tcPr>
          <w:p w14:paraId="3A11DE5B" w14:textId="77777777" w:rsidR="00C66AC3" w:rsidRPr="00C66AC3" w:rsidRDefault="00C66AC3" w:rsidP="00DE6355">
            <w:pPr>
              <w:contextualSpacing/>
              <w:rPr>
                <w:rFonts w:ascii="Arial" w:hAnsi="Arial" w:cs="Arial"/>
                <w:sz w:val="18"/>
                <w:szCs w:val="18"/>
              </w:rPr>
            </w:pPr>
          </w:p>
        </w:tc>
      </w:tr>
      <w:tr w:rsidR="00C66AC3" w:rsidRPr="00C66AC3" w14:paraId="53EF953B" w14:textId="77777777" w:rsidTr="005B0EBA">
        <w:trPr>
          <w:trHeight w:val="225"/>
        </w:trPr>
        <w:tc>
          <w:tcPr>
            <w:tcW w:w="56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4BD0727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w:t>
            </w:r>
          </w:p>
        </w:tc>
        <w:tc>
          <w:tcPr>
            <w:tcW w:w="6518" w:type="dxa"/>
            <w:tcBorders>
              <w:top w:val="single" w:sz="4" w:space="0" w:color="auto"/>
              <w:left w:val="nil"/>
              <w:bottom w:val="single" w:sz="8" w:space="0" w:color="auto"/>
              <w:right w:val="single" w:sz="8" w:space="0" w:color="auto"/>
            </w:tcBorders>
            <w:shd w:val="clear" w:color="auto" w:fill="auto"/>
            <w:vAlign w:val="center"/>
            <w:hideMark/>
          </w:tcPr>
          <w:p w14:paraId="16C4F25D"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Линейная плотность передачи тепловой энергии в тепловых сетях</w:t>
            </w:r>
          </w:p>
        </w:tc>
        <w:tc>
          <w:tcPr>
            <w:tcW w:w="1327" w:type="dxa"/>
            <w:tcBorders>
              <w:top w:val="single" w:sz="4" w:space="0" w:color="auto"/>
              <w:left w:val="nil"/>
              <w:bottom w:val="single" w:sz="8" w:space="0" w:color="auto"/>
              <w:right w:val="single" w:sz="8" w:space="0" w:color="auto"/>
            </w:tcBorders>
            <w:shd w:val="clear" w:color="auto" w:fill="auto"/>
            <w:vAlign w:val="center"/>
            <w:hideMark/>
          </w:tcPr>
          <w:p w14:paraId="1C92A22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Гкал/м</w:t>
            </w:r>
          </w:p>
        </w:tc>
        <w:tc>
          <w:tcPr>
            <w:tcW w:w="1072" w:type="dxa"/>
            <w:tcBorders>
              <w:top w:val="single" w:sz="4" w:space="0" w:color="auto"/>
              <w:left w:val="nil"/>
              <w:bottom w:val="single" w:sz="8" w:space="0" w:color="auto"/>
              <w:right w:val="single" w:sz="8" w:space="0" w:color="auto"/>
            </w:tcBorders>
            <w:shd w:val="clear" w:color="auto" w:fill="auto"/>
            <w:vAlign w:val="center"/>
            <w:hideMark/>
          </w:tcPr>
          <w:p w14:paraId="406410E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072" w:type="dxa"/>
            <w:tcBorders>
              <w:top w:val="single" w:sz="4" w:space="0" w:color="auto"/>
              <w:left w:val="nil"/>
              <w:bottom w:val="single" w:sz="8" w:space="0" w:color="auto"/>
              <w:right w:val="single" w:sz="8" w:space="0" w:color="auto"/>
            </w:tcBorders>
            <w:shd w:val="clear" w:color="auto" w:fill="auto"/>
            <w:vAlign w:val="center"/>
            <w:hideMark/>
          </w:tcPr>
          <w:p w14:paraId="59EA54F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072" w:type="dxa"/>
            <w:tcBorders>
              <w:top w:val="single" w:sz="4" w:space="0" w:color="auto"/>
              <w:left w:val="nil"/>
              <w:bottom w:val="single" w:sz="8" w:space="0" w:color="auto"/>
              <w:right w:val="single" w:sz="8" w:space="0" w:color="auto"/>
            </w:tcBorders>
            <w:shd w:val="clear" w:color="auto" w:fill="auto"/>
            <w:vAlign w:val="center"/>
            <w:hideMark/>
          </w:tcPr>
          <w:p w14:paraId="0DCABE7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072" w:type="dxa"/>
            <w:tcBorders>
              <w:top w:val="single" w:sz="4" w:space="0" w:color="auto"/>
              <w:left w:val="nil"/>
              <w:bottom w:val="single" w:sz="8" w:space="0" w:color="auto"/>
              <w:right w:val="single" w:sz="8" w:space="0" w:color="auto"/>
            </w:tcBorders>
            <w:shd w:val="clear" w:color="auto" w:fill="auto"/>
            <w:vAlign w:val="center"/>
            <w:hideMark/>
          </w:tcPr>
          <w:p w14:paraId="35FA4F5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196" w:type="dxa"/>
            <w:tcBorders>
              <w:top w:val="single" w:sz="4" w:space="0" w:color="auto"/>
              <w:left w:val="nil"/>
              <w:bottom w:val="single" w:sz="8" w:space="0" w:color="auto"/>
              <w:right w:val="single" w:sz="8" w:space="0" w:color="auto"/>
            </w:tcBorders>
            <w:shd w:val="clear" w:color="auto" w:fill="auto"/>
            <w:vAlign w:val="center"/>
            <w:hideMark/>
          </w:tcPr>
          <w:p w14:paraId="5EC2DAE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14:paraId="7455AEE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222" w:type="dxa"/>
            <w:vAlign w:val="center"/>
            <w:hideMark/>
          </w:tcPr>
          <w:p w14:paraId="1622E673" w14:textId="77777777" w:rsidR="00C66AC3" w:rsidRPr="00C66AC3" w:rsidRDefault="00C66AC3" w:rsidP="00DE6355">
            <w:pPr>
              <w:contextualSpacing/>
              <w:rPr>
                <w:rFonts w:ascii="Arial" w:hAnsi="Arial" w:cs="Arial"/>
                <w:sz w:val="18"/>
                <w:szCs w:val="18"/>
              </w:rPr>
            </w:pPr>
          </w:p>
        </w:tc>
      </w:tr>
      <w:tr w:rsidR="00C66AC3" w:rsidRPr="00C66AC3" w14:paraId="7CCC166C" w14:textId="77777777" w:rsidTr="005B0EBA">
        <w:trPr>
          <w:trHeight w:val="261"/>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293CCEE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w:t>
            </w:r>
          </w:p>
        </w:tc>
        <w:tc>
          <w:tcPr>
            <w:tcW w:w="6518" w:type="dxa"/>
            <w:tcBorders>
              <w:top w:val="nil"/>
              <w:left w:val="nil"/>
              <w:bottom w:val="single" w:sz="8" w:space="0" w:color="auto"/>
              <w:right w:val="single" w:sz="8" w:space="0" w:color="auto"/>
            </w:tcBorders>
            <w:shd w:val="clear" w:color="auto" w:fill="auto"/>
            <w:vAlign w:val="center"/>
            <w:hideMark/>
          </w:tcPr>
          <w:p w14:paraId="1CDA3EEC"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Количество повреждений (отказов) в тепловых сетях, приводящих к прекращению теплоснабжения потребителей</w:t>
            </w:r>
          </w:p>
        </w:tc>
        <w:tc>
          <w:tcPr>
            <w:tcW w:w="1327" w:type="dxa"/>
            <w:tcBorders>
              <w:top w:val="nil"/>
              <w:left w:val="nil"/>
              <w:bottom w:val="single" w:sz="8" w:space="0" w:color="auto"/>
              <w:right w:val="single" w:sz="8" w:space="0" w:color="auto"/>
            </w:tcBorders>
            <w:shd w:val="clear" w:color="auto" w:fill="auto"/>
            <w:vAlign w:val="center"/>
            <w:hideMark/>
          </w:tcPr>
          <w:p w14:paraId="7BACB6C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ед./год</w:t>
            </w:r>
          </w:p>
        </w:tc>
        <w:tc>
          <w:tcPr>
            <w:tcW w:w="1072" w:type="dxa"/>
            <w:tcBorders>
              <w:top w:val="nil"/>
              <w:left w:val="nil"/>
              <w:bottom w:val="single" w:sz="8" w:space="0" w:color="auto"/>
              <w:right w:val="single" w:sz="8" w:space="0" w:color="auto"/>
            </w:tcBorders>
            <w:shd w:val="clear" w:color="auto" w:fill="auto"/>
            <w:vAlign w:val="center"/>
            <w:hideMark/>
          </w:tcPr>
          <w:p w14:paraId="2BEBEDD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072" w:type="dxa"/>
            <w:tcBorders>
              <w:top w:val="nil"/>
              <w:left w:val="nil"/>
              <w:bottom w:val="single" w:sz="8" w:space="0" w:color="auto"/>
              <w:right w:val="single" w:sz="8" w:space="0" w:color="auto"/>
            </w:tcBorders>
            <w:shd w:val="clear" w:color="auto" w:fill="auto"/>
            <w:vAlign w:val="center"/>
            <w:hideMark/>
          </w:tcPr>
          <w:p w14:paraId="1510485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072" w:type="dxa"/>
            <w:tcBorders>
              <w:top w:val="nil"/>
              <w:left w:val="nil"/>
              <w:bottom w:val="single" w:sz="8" w:space="0" w:color="auto"/>
              <w:right w:val="single" w:sz="8" w:space="0" w:color="auto"/>
            </w:tcBorders>
            <w:shd w:val="clear" w:color="auto" w:fill="auto"/>
            <w:vAlign w:val="center"/>
            <w:hideMark/>
          </w:tcPr>
          <w:p w14:paraId="2CB324E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072" w:type="dxa"/>
            <w:tcBorders>
              <w:top w:val="nil"/>
              <w:left w:val="nil"/>
              <w:bottom w:val="single" w:sz="8" w:space="0" w:color="auto"/>
              <w:right w:val="single" w:sz="8" w:space="0" w:color="auto"/>
            </w:tcBorders>
            <w:shd w:val="clear" w:color="auto" w:fill="auto"/>
            <w:vAlign w:val="center"/>
            <w:hideMark/>
          </w:tcPr>
          <w:p w14:paraId="6F9B140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196" w:type="dxa"/>
            <w:tcBorders>
              <w:top w:val="nil"/>
              <w:left w:val="nil"/>
              <w:bottom w:val="single" w:sz="8" w:space="0" w:color="auto"/>
              <w:right w:val="single" w:sz="8" w:space="0" w:color="auto"/>
            </w:tcBorders>
            <w:shd w:val="clear" w:color="auto" w:fill="auto"/>
            <w:vAlign w:val="center"/>
            <w:hideMark/>
          </w:tcPr>
          <w:p w14:paraId="2B5BF1D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134" w:type="dxa"/>
            <w:tcBorders>
              <w:top w:val="nil"/>
              <w:left w:val="nil"/>
              <w:bottom w:val="single" w:sz="8" w:space="0" w:color="auto"/>
              <w:right w:val="single" w:sz="8" w:space="0" w:color="auto"/>
            </w:tcBorders>
            <w:shd w:val="clear" w:color="auto" w:fill="auto"/>
            <w:vAlign w:val="center"/>
            <w:hideMark/>
          </w:tcPr>
          <w:p w14:paraId="015884E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222" w:type="dxa"/>
            <w:vAlign w:val="center"/>
            <w:hideMark/>
          </w:tcPr>
          <w:p w14:paraId="3BEFE25E" w14:textId="77777777" w:rsidR="00C66AC3" w:rsidRPr="00C66AC3" w:rsidRDefault="00C66AC3" w:rsidP="00DE6355">
            <w:pPr>
              <w:contextualSpacing/>
              <w:rPr>
                <w:rFonts w:ascii="Arial" w:hAnsi="Arial" w:cs="Arial"/>
                <w:sz w:val="18"/>
                <w:szCs w:val="18"/>
              </w:rPr>
            </w:pPr>
          </w:p>
        </w:tc>
      </w:tr>
      <w:tr w:rsidR="00C66AC3" w:rsidRPr="00C66AC3" w14:paraId="763874FF" w14:textId="77777777" w:rsidTr="005B0EBA">
        <w:trPr>
          <w:trHeight w:val="6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3C85369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w:t>
            </w:r>
          </w:p>
        </w:tc>
        <w:tc>
          <w:tcPr>
            <w:tcW w:w="6518" w:type="dxa"/>
            <w:tcBorders>
              <w:top w:val="nil"/>
              <w:left w:val="nil"/>
              <w:bottom w:val="single" w:sz="8" w:space="0" w:color="auto"/>
              <w:right w:val="single" w:sz="8" w:space="0" w:color="auto"/>
            </w:tcBorders>
            <w:shd w:val="clear" w:color="auto" w:fill="auto"/>
            <w:vAlign w:val="center"/>
            <w:hideMark/>
          </w:tcPr>
          <w:p w14:paraId="5D8BA3A8"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Удельная повреждаемость тепловых сетей</w:t>
            </w:r>
          </w:p>
        </w:tc>
        <w:tc>
          <w:tcPr>
            <w:tcW w:w="1327" w:type="dxa"/>
            <w:tcBorders>
              <w:top w:val="nil"/>
              <w:left w:val="nil"/>
              <w:bottom w:val="single" w:sz="8" w:space="0" w:color="auto"/>
              <w:right w:val="single" w:sz="8" w:space="0" w:color="auto"/>
            </w:tcBorders>
            <w:shd w:val="clear" w:color="auto" w:fill="auto"/>
            <w:vAlign w:val="center"/>
            <w:hideMark/>
          </w:tcPr>
          <w:p w14:paraId="5112405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ед./м/год</w:t>
            </w:r>
          </w:p>
        </w:tc>
        <w:tc>
          <w:tcPr>
            <w:tcW w:w="1072" w:type="dxa"/>
            <w:tcBorders>
              <w:top w:val="nil"/>
              <w:left w:val="nil"/>
              <w:bottom w:val="single" w:sz="8" w:space="0" w:color="auto"/>
              <w:right w:val="single" w:sz="8" w:space="0" w:color="auto"/>
            </w:tcBorders>
            <w:shd w:val="clear" w:color="auto" w:fill="auto"/>
            <w:vAlign w:val="center"/>
            <w:hideMark/>
          </w:tcPr>
          <w:p w14:paraId="443B416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072" w:type="dxa"/>
            <w:tcBorders>
              <w:top w:val="nil"/>
              <w:left w:val="nil"/>
              <w:bottom w:val="single" w:sz="8" w:space="0" w:color="auto"/>
              <w:right w:val="single" w:sz="8" w:space="0" w:color="auto"/>
            </w:tcBorders>
            <w:shd w:val="clear" w:color="auto" w:fill="auto"/>
            <w:vAlign w:val="center"/>
            <w:hideMark/>
          </w:tcPr>
          <w:p w14:paraId="30496A5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072" w:type="dxa"/>
            <w:tcBorders>
              <w:top w:val="nil"/>
              <w:left w:val="nil"/>
              <w:bottom w:val="single" w:sz="8" w:space="0" w:color="auto"/>
              <w:right w:val="single" w:sz="8" w:space="0" w:color="auto"/>
            </w:tcBorders>
            <w:shd w:val="clear" w:color="auto" w:fill="auto"/>
            <w:vAlign w:val="center"/>
            <w:hideMark/>
          </w:tcPr>
          <w:p w14:paraId="0B81FFA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072" w:type="dxa"/>
            <w:tcBorders>
              <w:top w:val="nil"/>
              <w:left w:val="nil"/>
              <w:bottom w:val="single" w:sz="8" w:space="0" w:color="auto"/>
              <w:right w:val="single" w:sz="8" w:space="0" w:color="auto"/>
            </w:tcBorders>
            <w:shd w:val="clear" w:color="auto" w:fill="auto"/>
            <w:vAlign w:val="center"/>
            <w:hideMark/>
          </w:tcPr>
          <w:p w14:paraId="15394DF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196" w:type="dxa"/>
            <w:tcBorders>
              <w:top w:val="nil"/>
              <w:left w:val="nil"/>
              <w:bottom w:val="single" w:sz="8" w:space="0" w:color="auto"/>
              <w:right w:val="single" w:sz="8" w:space="0" w:color="auto"/>
            </w:tcBorders>
            <w:shd w:val="clear" w:color="auto" w:fill="auto"/>
            <w:vAlign w:val="center"/>
            <w:hideMark/>
          </w:tcPr>
          <w:p w14:paraId="526FA05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134" w:type="dxa"/>
            <w:tcBorders>
              <w:top w:val="nil"/>
              <w:left w:val="nil"/>
              <w:bottom w:val="single" w:sz="8" w:space="0" w:color="auto"/>
              <w:right w:val="single" w:sz="8" w:space="0" w:color="auto"/>
            </w:tcBorders>
            <w:shd w:val="clear" w:color="auto" w:fill="auto"/>
            <w:vAlign w:val="center"/>
            <w:hideMark/>
          </w:tcPr>
          <w:p w14:paraId="1F68081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222" w:type="dxa"/>
            <w:vAlign w:val="center"/>
            <w:hideMark/>
          </w:tcPr>
          <w:p w14:paraId="750C5C29" w14:textId="77777777" w:rsidR="00C66AC3" w:rsidRPr="00C66AC3" w:rsidRDefault="00C66AC3" w:rsidP="00DE6355">
            <w:pPr>
              <w:contextualSpacing/>
              <w:rPr>
                <w:rFonts w:ascii="Arial" w:hAnsi="Arial" w:cs="Arial"/>
                <w:sz w:val="18"/>
                <w:szCs w:val="18"/>
              </w:rPr>
            </w:pPr>
          </w:p>
        </w:tc>
      </w:tr>
      <w:tr w:rsidR="00C66AC3" w:rsidRPr="00C66AC3" w14:paraId="4C65EB43" w14:textId="77777777" w:rsidTr="005B0EBA">
        <w:trPr>
          <w:trHeight w:val="6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6EED4E4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w:t>
            </w:r>
          </w:p>
        </w:tc>
        <w:tc>
          <w:tcPr>
            <w:tcW w:w="6518" w:type="dxa"/>
            <w:tcBorders>
              <w:top w:val="nil"/>
              <w:left w:val="nil"/>
              <w:bottom w:val="single" w:sz="8" w:space="0" w:color="auto"/>
              <w:right w:val="single" w:sz="8" w:space="0" w:color="auto"/>
            </w:tcBorders>
            <w:shd w:val="clear" w:color="auto" w:fill="auto"/>
            <w:vAlign w:val="center"/>
            <w:hideMark/>
          </w:tcPr>
          <w:p w14:paraId="20DFD195"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(открытая схема)</w:t>
            </w:r>
          </w:p>
        </w:tc>
        <w:tc>
          <w:tcPr>
            <w:tcW w:w="1327" w:type="dxa"/>
            <w:tcBorders>
              <w:top w:val="nil"/>
              <w:left w:val="nil"/>
              <w:bottom w:val="single" w:sz="8" w:space="0" w:color="auto"/>
              <w:right w:val="single" w:sz="8" w:space="0" w:color="auto"/>
            </w:tcBorders>
            <w:shd w:val="clear" w:color="auto" w:fill="auto"/>
            <w:vAlign w:val="center"/>
            <w:hideMark/>
          </w:tcPr>
          <w:p w14:paraId="4577FCF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072" w:type="dxa"/>
            <w:tcBorders>
              <w:top w:val="nil"/>
              <w:left w:val="nil"/>
              <w:bottom w:val="single" w:sz="8" w:space="0" w:color="auto"/>
              <w:right w:val="single" w:sz="8" w:space="0" w:color="auto"/>
            </w:tcBorders>
            <w:shd w:val="clear" w:color="auto" w:fill="auto"/>
            <w:vAlign w:val="center"/>
            <w:hideMark/>
          </w:tcPr>
          <w:p w14:paraId="2731A17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072" w:type="dxa"/>
            <w:tcBorders>
              <w:top w:val="nil"/>
              <w:left w:val="nil"/>
              <w:bottom w:val="single" w:sz="8" w:space="0" w:color="auto"/>
              <w:right w:val="single" w:sz="8" w:space="0" w:color="auto"/>
            </w:tcBorders>
            <w:shd w:val="clear" w:color="auto" w:fill="auto"/>
            <w:vAlign w:val="center"/>
            <w:hideMark/>
          </w:tcPr>
          <w:p w14:paraId="360D5D5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072" w:type="dxa"/>
            <w:tcBorders>
              <w:top w:val="nil"/>
              <w:left w:val="nil"/>
              <w:bottom w:val="single" w:sz="8" w:space="0" w:color="auto"/>
              <w:right w:val="single" w:sz="8" w:space="0" w:color="auto"/>
            </w:tcBorders>
            <w:shd w:val="clear" w:color="auto" w:fill="auto"/>
            <w:vAlign w:val="center"/>
            <w:hideMark/>
          </w:tcPr>
          <w:p w14:paraId="39C2315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072" w:type="dxa"/>
            <w:tcBorders>
              <w:top w:val="nil"/>
              <w:left w:val="nil"/>
              <w:bottom w:val="single" w:sz="8" w:space="0" w:color="auto"/>
              <w:right w:val="single" w:sz="8" w:space="0" w:color="auto"/>
            </w:tcBorders>
            <w:shd w:val="clear" w:color="auto" w:fill="auto"/>
            <w:vAlign w:val="center"/>
            <w:hideMark/>
          </w:tcPr>
          <w:p w14:paraId="69EB979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196" w:type="dxa"/>
            <w:tcBorders>
              <w:top w:val="nil"/>
              <w:left w:val="nil"/>
              <w:bottom w:val="single" w:sz="8" w:space="0" w:color="auto"/>
              <w:right w:val="single" w:sz="8" w:space="0" w:color="auto"/>
            </w:tcBorders>
            <w:shd w:val="clear" w:color="auto" w:fill="auto"/>
            <w:vAlign w:val="center"/>
            <w:hideMark/>
          </w:tcPr>
          <w:p w14:paraId="0E22820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134" w:type="dxa"/>
            <w:tcBorders>
              <w:top w:val="nil"/>
              <w:left w:val="nil"/>
              <w:bottom w:val="single" w:sz="8" w:space="0" w:color="auto"/>
              <w:right w:val="single" w:sz="8" w:space="0" w:color="auto"/>
            </w:tcBorders>
            <w:shd w:val="clear" w:color="auto" w:fill="auto"/>
            <w:vAlign w:val="center"/>
            <w:hideMark/>
          </w:tcPr>
          <w:p w14:paraId="5CE2ECA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222" w:type="dxa"/>
            <w:vAlign w:val="center"/>
            <w:hideMark/>
          </w:tcPr>
          <w:p w14:paraId="089EBA83" w14:textId="77777777" w:rsidR="00C66AC3" w:rsidRPr="00C66AC3" w:rsidRDefault="00C66AC3" w:rsidP="00DE6355">
            <w:pPr>
              <w:contextualSpacing/>
              <w:rPr>
                <w:rFonts w:ascii="Arial" w:hAnsi="Arial" w:cs="Arial"/>
                <w:sz w:val="18"/>
                <w:szCs w:val="18"/>
              </w:rPr>
            </w:pPr>
          </w:p>
        </w:tc>
      </w:tr>
      <w:tr w:rsidR="00C66AC3" w:rsidRPr="00C66AC3" w14:paraId="638FFEAF" w14:textId="77777777" w:rsidTr="005B0EBA">
        <w:trPr>
          <w:trHeight w:val="81"/>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7CFF419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13</w:t>
            </w:r>
          </w:p>
        </w:tc>
        <w:tc>
          <w:tcPr>
            <w:tcW w:w="6518" w:type="dxa"/>
            <w:tcBorders>
              <w:top w:val="nil"/>
              <w:left w:val="nil"/>
              <w:bottom w:val="single" w:sz="8" w:space="0" w:color="auto"/>
              <w:right w:val="single" w:sz="8" w:space="0" w:color="auto"/>
            </w:tcBorders>
            <w:shd w:val="clear" w:color="auto" w:fill="auto"/>
            <w:vAlign w:val="center"/>
            <w:hideMark/>
          </w:tcPr>
          <w:p w14:paraId="6784B019"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Доля потребителей, присоединенных по открытой схеме</w:t>
            </w:r>
          </w:p>
        </w:tc>
        <w:tc>
          <w:tcPr>
            <w:tcW w:w="1327" w:type="dxa"/>
            <w:tcBorders>
              <w:top w:val="nil"/>
              <w:left w:val="nil"/>
              <w:bottom w:val="single" w:sz="8" w:space="0" w:color="auto"/>
              <w:right w:val="single" w:sz="8" w:space="0" w:color="auto"/>
            </w:tcBorders>
            <w:shd w:val="clear" w:color="auto" w:fill="auto"/>
            <w:vAlign w:val="center"/>
            <w:hideMark/>
          </w:tcPr>
          <w:p w14:paraId="6864925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14:paraId="754FC71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072" w:type="dxa"/>
            <w:tcBorders>
              <w:top w:val="nil"/>
              <w:left w:val="nil"/>
              <w:bottom w:val="single" w:sz="8" w:space="0" w:color="auto"/>
              <w:right w:val="single" w:sz="8" w:space="0" w:color="auto"/>
            </w:tcBorders>
            <w:shd w:val="clear" w:color="auto" w:fill="auto"/>
            <w:vAlign w:val="center"/>
            <w:hideMark/>
          </w:tcPr>
          <w:p w14:paraId="1096686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072" w:type="dxa"/>
            <w:tcBorders>
              <w:top w:val="nil"/>
              <w:left w:val="nil"/>
              <w:bottom w:val="single" w:sz="8" w:space="0" w:color="auto"/>
              <w:right w:val="single" w:sz="8" w:space="0" w:color="auto"/>
            </w:tcBorders>
            <w:shd w:val="clear" w:color="auto" w:fill="auto"/>
            <w:vAlign w:val="center"/>
            <w:hideMark/>
          </w:tcPr>
          <w:p w14:paraId="752FC1D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072" w:type="dxa"/>
            <w:tcBorders>
              <w:top w:val="nil"/>
              <w:left w:val="nil"/>
              <w:bottom w:val="single" w:sz="8" w:space="0" w:color="auto"/>
              <w:right w:val="single" w:sz="8" w:space="0" w:color="auto"/>
            </w:tcBorders>
            <w:shd w:val="clear" w:color="auto" w:fill="auto"/>
            <w:vAlign w:val="center"/>
            <w:hideMark/>
          </w:tcPr>
          <w:p w14:paraId="442BEBB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196" w:type="dxa"/>
            <w:tcBorders>
              <w:top w:val="nil"/>
              <w:left w:val="nil"/>
              <w:bottom w:val="single" w:sz="8" w:space="0" w:color="auto"/>
              <w:right w:val="single" w:sz="8" w:space="0" w:color="auto"/>
            </w:tcBorders>
            <w:shd w:val="clear" w:color="auto" w:fill="auto"/>
            <w:vAlign w:val="center"/>
            <w:hideMark/>
          </w:tcPr>
          <w:p w14:paraId="63FF5FB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134" w:type="dxa"/>
            <w:tcBorders>
              <w:top w:val="nil"/>
              <w:left w:val="nil"/>
              <w:bottom w:val="single" w:sz="8" w:space="0" w:color="auto"/>
              <w:right w:val="single" w:sz="8" w:space="0" w:color="auto"/>
            </w:tcBorders>
            <w:shd w:val="clear" w:color="auto" w:fill="auto"/>
            <w:vAlign w:val="center"/>
            <w:hideMark/>
          </w:tcPr>
          <w:p w14:paraId="5708CAB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222" w:type="dxa"/>
            <w:vAlign w:val="center"/>
            <w:hideMark/>
          </w:tcPr>
          <w:p w14:paraId="0755043B" w14:textId="77777777" w:rsidR="00C66AC3" w:rsidRPr="00C66AC3" w:rsidRDefault="00C66AC3" w:rsidP="00DE6355">
            <w:pPr>
              <w:contextualSpacing/>
              <w:rPr>
                <w:rFonts w:ascii="Arial" w:hAnsi="Arial" w:cs="Arial"/>
                <w:sz w:val="18"/>
                <w:szCs w:val="18"/>
              </w:rPr>
            </w:pPr>
          </w:p>
        </w:tc>
      </w:tr>
      <w:tr w:rsidR="00C66AC3" w:rsidRPr="00C66AC3" w14:paraId="5916F4FB" w14:textId="77777777" w:rsidTr="006517FB">
        <w:trPr>
          <w:trHeight w:val="141"/>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262A62B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14</w:t>
            </w:r>
          </w:p>
        </w:tc>
        <w:tc>
          <w:tcPr>
            <w:tcW w:w="6518" w:type="dxa"/>
            <w:tcBorders>
              <w:top w:val="nil"/>
              <w:left w:val="nil"/>
              <w:bottom w:val="single" w:sz="8" w:space="0" w:color="auto"/>
              <w:right w:val="single" w:sz="8" w:space="0" w:color="auto"/>
            </w:tcBorders>
            <w:shd w:val="clear" w:color="auto" w:fill="auto"/>
            <w:vAlign w:val="center"/>
            <w:hideMark/>
          </w:tcPr>
          <w:p w14:paraId="43197925"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Расчетный расход теплоносителя (в соответствии с утвержденным графиком отпуска тепла в тепловые сети)</w:t>
            </w:r>
          </w:p>
        </w:tc>
        <w:tc>
          <w:tcPr>
            <w:tcW w:w="1327" w:type="dxa"/>
            <w:tcBorders>
              <w:top w:val="nil"/>
              <w:left w:val="nil"/>
              <w:bottom w:val="single" w:sz="8" w:space="0" w:color="auto"/>
              <w:right w:val="single" w:sz="8" w:space="0" w:color="auto"/>
            </w:tcBorders>
            <w:shd w:val="clear" w:color="auto" w:fill="auto"/>
            <w:vAlign w:val="center"/>
            <w:hideMark/>
          </w:tcPr>
          <w:p w14:paraId="43494D8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тонн/ч</w:t>
            </w:r>
          </w:p>
        </w:tc>
        <w:tc>
          <w:tcPr>
            <w:tcW w:w="1072" w:type="dxa"/>
            <w:tcBorders>
              <w:top w:val="nil"/>
              <w:left w:val="nil"/>
              <w:bottom w:val="single" w:sz="8" w:space="0" w:color="auto"/>
              <w:right w:val="single" w:sz="8" w:space="0" w:color="auto"/>
            </w:tcBorders>
            <w:shd w:val="clear" w:color="auto" w:fill="auto"/>
            <w:vAlign w:val="center"/>
            <w:hideMark/>
          </w:tcPr>
          <w:p w14:paraId="6E30A3D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3,37</w:t>
            </w:r>
          </w:p>
        </w:tc>
        <w:tc>
          <w:tcPr>
            <w:tcW w:w="1072" w:type="dxa"/>
            <w:tcBorders>
              <w:top w:val="nil"/>
              <w:left w:val="nil"/>
              <w:bottom w:val="single" w:sz="8" w:space="0" w:color="auto"/>
              <w:right w:val="single" w:sz="8" w:space="0" w:color="auto"/>
            </w:tcBorders>
            <w:shd w:val="clear" w:color="auto" w:fill="auto"/>
            <w:vAlign w:val="center"/>
            <w:hideMark/>
          </w:tcPr>
          <w:p w14:paraId="5B0945F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3,42</w:t>
            </w:r>
          </w:p>
        </w:tc>
        <w:tc>
          <w:tcPr>
            <w:tcW w:w="1072" w:type="dxa"/>
            <w:tcBorders>
              <w:top w:val="nil"/>
              <w:left w:val="nil"/>
              <w:bottom w:val="single" w:sz="8" w:space="0" w:color="auto"/>
              <w:right w:val="single" w:sz="8" w:space="0" w:color="auto"/>
            </w:tcBorders>
            <w:shd w:val="clear" w:color="auto" w:fill="auto"/>
            <w:vAlign w:val="center"/>
            <w:hideMark/>
          </w:tcPr>
          <w:p w14:paraId="0DCEFC9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3,46</w:t>
            </w:r>
          </w:p>
        </w:tc>
        <w:tc>
          <w:tcPr>
            <w:tcW w:w="1072" w:type="dxa"/>
            <w:tcBorders>
              <w:top w:val="nil"/>
              <w:left w:val="nil"/>
              <w:bottom w:val="single" w:sz="8" w:space="0" w:color="auto"/>
              <w:right w:val="single" w:sz="8" w:space="0" w:color="auto"/>
            </w:tcBorders>
            <w:shd w:val="clear" w:color="auto" w:fill="auto"/>
            <w:vAlign w:val="center"/>
            <w:hideMark/>
          </w:tcPr>
          <w:p w14:paraId="58BDD69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3,51</w:t>
            </w:r>
          </w:p>
        </w:tc>
        <w:tc>
          <w:tcPr>
            <w:tcW w:w="1196" w:type="dxa"/>
            <w:tcBorders>
              <w:top w:val="nil"/>
              <w:left w:val="nil"/>
              <w:bottom w:val="single" w:sz="8" w:space="0" w:color="auto"/>
              <w:right w:val="single" w:sz="8" w:space="0" w:color="auto"/>
            </w:tcBorders>
            <w:shd w:val="clear" w:color="auto" w:fill="auto"/>
            <w:vAlign w:val="center"/>
            <w:hideMark/>
          </w:tcPr>
          <w:p w14:paraId="05DF657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3,55</w:t>
            </w:r>
          </w:p>
        </w:tc>
        <w:tc>
          <w:tcPr>
            <w:tcW w:w="1134" w:type="dxa"/>
            <w:tcBorders>
              <w:top w:val="nil"/>
              <w:left w:val="nil"/>
              <w:bottom w:val="single" w:sz="8" w:space="0" w:color="auto"/>
              <w:right w:val="single" w:sz="8" w:space="0" w:color="auto"/>
            </w:tcBorders>
            <w:shd w:val="clear" w:color="auto" w:fill="auto"/>
            <w:vAlign w:val="center"/>
            <w:hideMark/>
          </w:tcPr>
          <w:p w14:paraId="66440F3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3,77</w:t>
            </w:r>
          </w:p>
        </w:tc>
        <w:tc>
          <w:tcPr>
            <w:tcW w:w="222" w:type="dxa"/>
            <w:vAlign w:val="center"/>
            <w:hideMark/>
          </w:tcPr>
          <w:p w14:paraId="5C08CFC1" w14:textId="77777777" w:rsidR="00C66AC3" w:rsidRPr="00C66AC3" w:rsidRDefault="00C66AC3" w:rsidP="00DE6355">
            <w:pPr>
              <w:contextualSpacing/>
              <w:rPr>
                <w:rFonts w:ascii="Arial" w:hAnsi="Arial" w:cs="Arial"/>
                <w:sz w:val="18"/>
                <w:szCs w:val="18"/>
              </w:rPr>
            </w:pPr>
          </w:p>
        </w:tc>
      </w:tr>
      <w:tr w:rsidR="00C66AC3" w:rsidRPr="00C66AC3" w14:paraId="02A7E1D4" w14:textId="77777777" w:rsidTr="006517FB">
        <w:trPr>
          <w:trHeight w:val="6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60C1212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w:t>
            </w:r>
          </w:p>
        </w:tc>
        <w:tc>
          <w:tcPr>
            <w:tcW w:w="6518" w:type="dxa"/>
            <w:tcBorders>
              <w:top w:val="nil"/>
              <w:left w:val="nil"/>
              <w:bottom w:val="single" w:sz="8" w:space="0" w:color="auto"/>
              <w:right w:val="single" w:sz="8" w:space="0" w:color="auto"/>
            </w:tcBorders>
            <w:shd w:val="clear" w:color="auto" w:fill="auto"/>
            <w:vAlign w:val="center"/>
            <w:hideMark/>
          </w:tcPr>
          <w:p w14:paraId="6C223C3F"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Фактический расход теплоносителя</w:t>
            </w:r>
          </w:p>
        </w:tc>
        <w:tc>
          <w:tcPr>
            <w:tcW w:w="1327" w:type="dxa"/>
            <w:tcBorders>
              <w:top w:val="nil"/>
              <w:left w:val="nil"/>
              <w:bottom w:val="single" w:sz="8" w:space="0" w:color="auto"/>
              <w:right w:val="single" w:sz="8" w:space="0" w:color="auto"/>
            </w:tcBorders>
            <w:shd w:val="clear" w:color="auto" w:fill="auto"/>
            <w:vAlign w:val="center"/>
            <w:hideMark/>
          </w:tcPr>
          <w:p w14:paraId="786E1D9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тонн/ч</w:t>
            </w:r>
          </w:p>
        </w:tc>
        <w:tc>
          <w:tcPr>
            <w:tcW w:w="1072" w:type="dxa"/>
            <w:tcBorders>
              <w:top w:val="nil"/>
              <w:left w:val="nil"/>
              <w:bottom w:val="single" w:sz="8" w:space="0" w:color="auto"/>
              <w:right w:val="single" w:sz="8" w:space="0" w:color="auto"/>
            </w:tcBorders>
            <w:shd w:val="clear" w:color="auto" w:fill="auto"/>
            <w:vAlign w:val="center"/>
            <w:hideMark/>
          </w:tcPr>
          <w:p w14:paraId="3373236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14:paraId="6322A4C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14:paraId="431919A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14:paraId="34F9D29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196" w:type="dxa"/>
            <w:tcBorders>
              <w:top w:val="nil"/>
              <w:left w:val="nil"/>
              <w:bottom w:val="single" w:sz="8" w:space="0" w:color="auto"/>
              <w:right w:val="single" w:sz="8" w:space="0" w:color="auto"/>
            </w:tcBorders>
            <w:shd w:val="clear" w:color="auto" w:fill="auto"/>
            <w:vAlign w:val="center"/>
            <w:hideMark/>
          </w:tcPr>
          <w:p w14:paraId="6F10CA2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134" w:type="dxa"/>
            <w:tcBorders>
              <w:top w:val="nil"/>
              <w:left w:val="nil"/>
              <w:bottom w:val="single" w:sz="8" w:space="0" w:color="auto"/>
              <w:right w:val="single" w:sz="8" w:space="0" w:color="auto"/>
            </w:tcBorders>
            <w:shd w:val="clear" w:color="auto" w:fill="auto"/>
            <w:vAlign w:val="center"/>
            <w:hideMark/>
          </w:tcPr>
          <w:p w14:paraId="722888E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222" w:type="dxa"/>
            <w:vAlign w:val="center"/>
            <w:hideMark/>
          </w:tcPr>
          <w:p w14:paraId="181898BA" w14:textId="77777777" w:rsidR="00C66AC3" w:rsidRPr="00C66AC3" w:rsidRDefault="00C66AC3" w:rsidP="00DE6355">
            <w:pPr>
              <w:contextualSpacing/>
              <w:rPr>
                <w:rFonts w:ascii="Arial" w:hAnsi="Arial" w:cs="Arial"/>
                <w:sz w:val="18"/>
                <w:szCs w:val="18"/>
              </w:rPr>
            </w:pPr>
          </w:p>
        </w:tc>
      </w:tr>
      <w:tr w:rsidR="00C66AC3" w:rsidRPr="00C66AC3" w14:paraId="190DE123" w14:textId="77777777" w:rsidTr="006517FB">
        <w:trPr>
          <w:trHeight w:val="6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7D8F35B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w:t>
            </w:r>
          </w:p>
        </w:tc>
        <w:tc>
          <w:tcPr>
            <w:tcW w:w="6518" w:type="dxa"/>
            <w:tcBorders>
              <w:top w:val="nil"/>
              <w:left w:val="nil"/>
              <w:bottom w:val="single" w:sz="8" w:space="0" w:color="auto"/>
              <w:right w:val="single" w:sz="8" w:space="0" w:color="auto"/>
            </w:tcBorders>
            <w:shd w:val="clear" w:color="auto" w:fill="auto"/>
            <w:vAlign w:val="center"/>
            <w:hideMark/>
          </w:tcPr>
          <w:p w14:paraId="7A0C940E"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Удельный расход теплоносителя на передачу тепловой энергии в горячей воде</w:t>
            </w:r>
          </w:p>
        </w:tc>
        <w:tc>
          <w:tcPr>
            <w:tcW w:w="1327" w:type="dxa"/>
            <w:tcBorders>
              <w:top w:val="nil"/>
              <w:left w:val="nil"/>
              <w:bottom w:val="single" w:sz="8" w:space="0" w:color="auto"/>
              <w:right w:val="single" w:sz="8" w:space="0" w:color="auto"/>
            </w:tcBorders>
            <w:shd w:val="clear" w:color="auto" w:fill="auto"/>
            <w:vAlign w:val="center"/>
            <w:hideMark/>
          </w:tcPr>
          <w:p w14:paraId="4F98E77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тонн/Гкал</w:t>
            </w:r>
          </w:p>
        </w:tc>
        <w:tc>
          <w:tcPr>
            <w:tcW w:w="1072" w:type="dxa"/>
            <w:tcBorders>
              <w:top w:val="nil"/>
              <w:left w:val="nil"/>
              <w:bottom w:val="single" w:sz="8" w:space="0" w:color="auto"/>
              <w:right w:val="single" w:sz="8" w:space="0" w:color="auto"/>
            </w:tcBorders>
            <w:shd w:val="clear" w:color="auto" w:fill="auto"/>
            <w:vAlign w:val="center"/>
            <w:hideMark/>
          </w:tcPr>
          <w:p w14:paraId="37F5200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0,58</w:t>
            </w:r>
          </w:p>
        </w:tc>
        <w:tc>
          <w:tcPr>
            <w:tcW w:w="1072" w:type="dxa"/>
            <w:tcBorders>
              <w:top w:val="nil"/>
              <w:left w:val="nil"/>
              <w:bottom w:val="single" w:sz="8" w:space="0" w:color="auto"/>
              <w:right w:val="single" w:sz="8" w:space="0" w:color="auto"/>
            </w:tcBorders>
            <w:shd w:val="clear" w:color="auto" w:fill="auto"/>
            <w:vAlign w:val="center"/>
            <w:hideMark/>
          </w:tcPr>
          <w:p w14:paraId="51DB0EF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0,58</w:t>
            </w:r>
          </w:p>
        </w:tc>
        <w:tc>
          <w:tcPr>
            <w:tcW w:w="1072" w:type="dxa"/>
            <w:tcBorders>
              <w:top w:val="nil"/>
              <w:left w:val="nil"/>
              <w:bottom w:val="single" w:sz="8" w:space="0" w:color="auto"/>
              <w:right w:val="single" w:sz="8" w:space="0" w:color="auto"/>
            </w:tcBorders>
            <w:shd w:val="clear" w:color="auto" w:fill="auto"/>
            <w:vAlign w:val="center"/>
            <w:hideMark/>
          </w:tcPr>
          <w:p w14:paraId="5BDA638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0,59</w:t>
            </w:r>
          </w:p>
        </w:tc>
        <w:tc>
          <w:tcPr>
            <w:tcW w:w="1072" w:type="dxa"/>
            <w:tcBorders>
              <w:top w:val="nil"/>
              <w:left w:val="nil"/>
              <w:bottom w:val="single" w:sz="8" w:space="0" w:color="auto"/>
              <w:right w:val="single" w:sz="8" w:space="0" w:color="auto"/>
            </w:tcBorders>
            <w:shd w:val="clear" w:color="auto" w:fill="auto"/>
            <w:vAlign w:val="center"/>
            <w:hideMark/>
          </w:tcPr>
          <w:p w14:paraId="6428787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0,59</w:t>
            </w:r>
          </w:p>
        </w:tc>
        <w:tc>
          <w:tcPr>
            <w:tcW w:w="1196" w:type="dxa"/>
            <w:tcBorders>
              <w:top w:val="nil"/>
              <w:left w:val="nil"/>
              <w:bottom w:val="single" w:sz="8" w:space="0" w:color="auto"/>
              <w:right w:val="single" w:sz="8" w:space="0" w:color="auto"/>
            </w:tcBorders>
            <w:shd w:val="clear" w:color="auto" w:fill="auto"/>
            <w:vAlign w:val="center"/>
            <w:hideMark/>
          </w:tcPr>
          <w:p w14:paraId="7FA38D2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0,6</w:t>
            </w:r>
          </w:p>
        </w:tc>
        <w:tc>
          <w:tcPr>
            <w:tcW w:w="1134" w:type="dxa"/>
            <w:tcBorders>
              <w:top w:val="nil"/>
              <w:left w:val="nil"/>
              <w:bottom w:val="single" w:sz="8" w:space="0" w:color="auto"/>
              <w:right w:val="single" w:sz="8" w:space="0" w:color="auto"/>
            </w:tcBorders>
            <w:shd w:val="clear" w:color="auto" w:fill="auto"/>
            <w:vAlign w:val="center"/>
            <w:hideMark/>
          </w:tcPr>
          <w:p w14:paraId="406B1C6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0,62</w:t>
            </w:r>
          </w:p>
        </w:tc>
        <w:tc>
          <w:tcPr>
            <w:tcW w:w="222" w:type="dxa"/>
            <w:vAlign w:val="center"/>
            <w:hideMark/>
          </w:tcPr>
          <w:p w14:paraId="682CC852" w14:textId="77777777" w:rsidR="00C66AC3" w:rsidRPr="00C66AC3" w:rsidRDefault="00C66AC3" w:rsidP="00DE6355">
            <w:pPr>
              <w:contextualSpacing/>
              <w:rPr>
                <w:rFonts w:ascii="Arial" w:hAnsi="Arial" w:cs="Arial"/>
                <w:sz w:val="18"/>
                <w:szCs w:val="18"/>
              </w:rPr>
            </w:pPr>
          </w:p>
        </w:tc>
      </w:tr>
      <w:tr w:rsidR="00C66AC3" w:rsidRPr="00C66AC3" w14:paraId="689A5195" w14:textId="77777777" w:rsidTr="006517FB">
        <w:trPr>
          <w:trHeight w:val="6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4482AC0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17</w:t>
            </w:r>
          </w:p>
        </w:tc>
        <w:tc>
          <w:tcPr>
            <w:tcW w:w="6518" w:type="dxa"/>
            <w:tcBorders>
              <w:top w:val="nil"/>
              <w:left w:val="nil"/>
              <w:bottom w:val="single" w:sz="8" w:space="0" w:color="auto"/>
              <w:right w:val="single" w:sz="8" w:space="0" w:color="auto"/>
            </w:tcBorders>
            <w:shd w:val="clear" w:color="auto" w:fill="auto"/>
            <w:vAlign w:val="center"/>
            <w:hideMark/>
          </w:tcPr>
          <w:p w14:paraId="640F01E7"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Нормативная подпитка тепловой сети</w:t>
            </w:r>
          </w:p>
        </w:tc>
        <w:tc>
          <w:tcPr>
            <w:tcW w:w="1327" w:type="dxa"/>
            <w:tcBorders>
              <w:top w:val="nil"/>
              <w:left w:val="nil"/>
              <w:bottom w:val="single" w:sz="8" w:space="0" w:color="auto"/>
              <w:right w:val="single" w:sz="8" w:space="0" w:color="auto"/>
            </w:tcBorders>
            <w:shd w:val="clear" w:color="auto" w:fill="auto"/>
            <w:vAlign w:val="center"/>
            <w:hideMark/>
          </w:tcPr>
          <w:p w14:paraId="2EC8E7F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тонн/ч</w:t>
            </w:r>
          </w:p>
        </w:tc>
        <w:tc>
          <w:tcPr>
            <w:tcW w:w="1072" w:type="dxa"/>
            <w:tcBorders>
              <w:top w:val="nil"/>
              <w:left w:val="nil"/>
              <w:bottom w:val="single" w:sz="8" w:space="0" w:color="auto"/>
              <w:right w:val="single" w:sz="8" w:space="0" w:color="auto"/>
            </w:tcBorders>
            <w:shd w:val="clear" w:color="auto" w:fill="auto"/>
            <w:vAlign w:val="center"/>
            <w:hideMark/>
          </w:tcPr>
          <w:p w14:paraId="6C76C70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3,37</w:t>
            </w:r>
          </w:p>
        </w:tc>
        <w:tc>
          <w:tcPr>
            <w:tcW w:w="1072" w:type="dxa"/>
            <w:tcBorders>
              <w:top w:val="nil"/>
              <w:left w:val="nil"/>
              <w:bottom w:val="single" w:sz="8" w:space="0" w:color="auto"/>
              <w:right w:val="single" w:sz="8" w:space="0" w:color="auto"/>
            </w:tcBorders>
            <w:shd w:val="clear" w:color="auto" w:fill="auto"/>
            <w:vAlign w:val="center"/>
            <w:hideMark/>
          </w:tcPr>
          <w:p w14:paraId="23BEB73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3,42</w:t>
            </w:r>
          </w:p>
        </w:tc>
        <w:tc>
          <w:tcPr>
            <w:tcW w:w="1072" w:type="dxa"/>
            <w:tcBorders>
              <w:top w:val="nil"/>
              <w:left w:val="nil"/>
              <w:bottom w:val="single" w:sz="8" w:space="0" w:color="auto"/>
              <w:right w:val="single" w:sz="8" w:space="0" w:color="auto"/>
            </w:tcBorders>
            <w:shd w:val="clear" w:color="auto" w:fill="auto"/>
            <w:vAlign w:val="center"/>
            <w:hideMark/>
          </w:tcPr>
          <w:p w14:paraId="6687275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3,46</w:t>
            </w:r>
          </w:p>
        </w:tc>
        <w:tc>
          <w:tcPr>
            <w:tcW w:w="1072" w:type="dxa"/>
            <w:tcBorders>
              <w:top w:val="nil"/>
              <w:left w:val="nil"/>
              <w:bottom w:val="single" w:sz="8" w:space="0" w:color="auto"/>
              <w:right w:val="single" w:sz="8" w:space="0" w:color="auto"/>
            </w:tcBorders>
            <w:shd w:val="clear" w:color="auto" w:fill="auto"/>
            <w:vAlign w:val="center"/>
            <w:hideMark/>
          </w:tcPr>
          <w:p w14:paraId="69FE4D6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3,51</w:t>
            </w:r>
          </w:p>
        </w:tc>
        <w:tc>
          <w:tcPr>
            <w:tcW w:w="1196" w:type="dxa"/>
            <w:tcBorders>
              <w:top w:val="nil"/>
              <w:left w:val="nil"/>
              <w:bottom w:val="single" w:sz="8" w:space="0" w:color="auto"/>
              <w:right w:val="single" w:sz="8" w:space="0" w:color="auto"/>
            </w:tcBorders>
            <w:shd w:val="clear" w:color="auto" w:fill="auto"/>
            <w:vAlign w:val="center"/>
            <w:hideMark/>
          </w:tcPr>
          <w:p w14:paraId="5BECB68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3,55</w:t>
            </w:r>
          </w:p>
        </w:tc>
        <w:tc>
          <w:tcPr>
            <w:tcW w:w="1134" w:type="dxa"/>
            <w:tcBorders>
              <w:top w:val="nil"/>
              <w:left w:val="nil"/>
              <w:bottom w:val="single" w:sz="8" w:space="0" w:color="auto"/>
              <w:right w:val="single" w:sz="8" w:space="0" w:color="auto"/>
            </w:tcBorders>
            <w:shd w:val="clear" w:color="auto" w:fill="auto"/>
            <w:vAlign w:val="center"/>
            <w:hideMark/>
          </w:tcPr>
          <w:p w14:paraId="2323E6F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3,77</w:t>
            </w:r>
          </w:p>
        </w:tc>
        <w:tc>
          <w:tcPr>
            <w:tcW w:w="222" w:type="dxa"/>
            <w:vAlign w:val="center"/>
            <w:hideMark/>
          </w:tcPr>
          <w:p w14:paraId="335F4301" w14:textId="77777777" w:rsidR="00C66AC3" w:rsidRPr="00C66AC3" w:rsidRDefault="00C66AC3" w:rsidP="00DE6355">
            <w:pPr>
              <w:contextualSpacing/>
              <w:rPr>
                <w:rFonts w:ascii="Arial" w:hAnsi="Arial" w:cs="Arial"/>
                <w:sz w:val="18"/>
                <w:szCs w:val="18"/>
              </w:rPr>
            </w:pPr>
          </w:p>
        </w:tc>
      </w:tr>
      <w:tr w:rsidR="00C66AC3" w:rsidRPr="00C66AC3" w14:paraId="04204082" w14:textId="77777777" w:rsidTr="006517FB">
        <w:trPr>
          <w:trHeight w:val="6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0338A14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18</w:t>
            </w:r>
          </w:p>
        </w:tc>
        <w:tc>
          <w:tcPr>
            <w:tcW w:w="6518" w:type="dxa"/>
            <w:tcBorders>
              <w:top w:val="nil"/>
              <w:left w:val="nil"/>
              <w:bottom w:val="single" w:sz="8" w:space="0" w:color="auto"/>
              <w:right w:val="single" w:sz="8" w:space="0" w:color="auto"/>
            </w:tcBorders>
            <w:shd w:val="clear" w:color="auto" w:fill="auto"/>
            <w:vAlign w:val="center"/>
            <w:hideMark/>
          </w:tcPr>
          <w:p w14:paraId="2E8F62E7"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Фактическая подпитка тепловой сети</w:t>
            </w:r>
          </w:p>
        </w:tc>
        <w:tc>
          <w:tcPr>
            <w:tcW w:w="1327" w:type="dxa"/>
            <w:tcBorders>
              <w:top w:val="nil"/>
              <w:left w:val="nil"/>
              <w:bottom w:val="single" w:sz="8" w:space="0" w:color="auto"/>
              <w:right w:val="single" w:sz="8" w:space="0" w:color="auto"/>
            </w:tcBorders>
            <w:shd w:val="clear" w:color="auto" w:fill="auto"/>
            <w:vAlign w:val="center"/>
            <w:hideMark/>
          </w:tcPr>
          <w:p w14:paraId="4DD2106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тонн/ч</w:t>
            </w:r>
          </w:p>
        </w:tc>
        <w:tc>
          <w:tcPr>
            <w:tcW w:w="1072" w:type="dxa"/>
            <w:tcBorders>
              <w:top w:val="nil"/>
              <w:left w:val="nil"/>
              <w:bottom w:val="single" w:sz="8" w:space="0" w:color="auto"/>
              <w:right w:val="single" w:sz="8" w:space="0" w:color="auto"/>
            </w:tcBorders>
            <w:shd w:val="clear" w:color="auto" w:fill="auto"/>
            <w:vAlign w:val="center"/>
            <w:hideMark/>
          </w:tcPr>
          <w:p w14:paraId="0ECC6A7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14:paraId="531DBE7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14:paraId="37207D2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14:paraId="746EE5A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196" w:type="dxa"/>
            <w:tcBorders>
              <w:top w:val="nil"/>
              <w:left w:val="nil"/>
              <w:bottom w:val="single" w:sz="8" w:space="0" w:color="auto"/>
              <w:right w:val="single" w:sz="8" w:space="0" w:color="auto"/>
            </w:tcBorders>
            <w:shd w:val="clear" w:color="auto" w:fill="auto"/>
            <w:vAlign w:val="center"/>
            <w:hideMark/>
          </w:tcPr>
          <w:p w14:paraId="5D6E6F9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134" w:type="dxa"/>
            <w:tcBorders>
              <w:top w:val="nil"/>
              <w:left w:val="nil"/>
              <w:bottom w:val="single" w:sz="8" w:space="0" w:color="auto"/>
              <w:right w:val="single" w:sz="8" w:space="0" w:color="auto"/>
            </w:tcBorders>
            <w:shd w:val="clear" w:color="auto" w:fill="auto"/>
            <w:vAlign w:val="center"/>
            <w:hideMark/>
          </w:tcPr>
          <w:p w14:paraId="70BB1DC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222" w:type="dxa"/>
            <w:vAlign w:val="center"/>
            <w:hideMark/>
          </w:tcPr>
          <w:p w14:paraId="5571A6FE" w14:textId="77777777" w:rsidR="00C66AC3" w:rsidRPr="00C66AC3" w:rsidRDefault="00C66AC3" w:rsidP="00DE6355">
            <w:pPr>
              <w:contextualSpacing/>
              <w:rPr>
                <w:rFonts w:ascii="Arial" w:hAnsi="Arial" w:cs="Arial"/>
                <w:sz w:val="18"/>
                <w:szCs w:val="18"/>
              </w:rPr>
            </w:pPr>
          </w:p>
        </w:tc>
      </w:tr>
      <w:tr w:rsidR="00C66AC3" w:rsidRPr="00C66AC3" w14:paraId="2BE4DA27" w14:textId="77777777" w:rsidTr="006517FB">
        <w:trPr>
          <w:trHeight w:val="6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645773B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19</w:t>
            </w:r>
          </w:p>
        </w:tc>
        <w:tc>
          <w:tcPr>
            <w:tcW w:w="6518" w:type="dxa"/>
            <w:tcBorders>
              <w:top w:val="nil"/>
              <w:left w:val="nil"/>
              <w:bottom w:val="single" w:sz="8" w:space="0" w:color="auto"/>
              <w:right w:val="single" w:sz="8" w:space="0" w:color="auto"/>
            </w:tcBorders>
            <w:shd w:val="clear" w:color="auto" w:fill="auto"/>
            <w:vAlign w:val="center"/>
            <w:hideMark/>
          </w:tcPr>
          <w:p w14:paraId="09FF5867"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Расход электрической энергии на передачу тепловой энергии и теплоносителя</w:t>
            </w:r>
          </w:p>
        </w:tc>
        <w:tc>
          <w:tcPr>
            <w:tcW w:w="1327" w:type="dxa"/>
            <w:tcBorders>
              <w:top w:val="nil"/>
              <w:left w:val="nil"/>
              <w:bottom w:val="single" w:sz="8" w:space="0" w:color="auto"/>
              <w:right w:val="single" w:sz="8" w:space="0" w:color="auto"/>
            </w:tcBorders>
            <w:shd w:val="clear" w:color="auto" w:fill="auto"/>
            <w:vAlign w:val="center"/>
            <w:hideMark/>
          </w:tcPr>
          <w:p w14:paraId="23EF12E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млн кВт∙ч</w:t>
            </w:r>
          </w:p>
        </w:tc>
        <w:tc>
          <w:tcPr>
            <w:tcW w:w="1072" w:type="dxa"/>
            <w:tcBorders>
              <w:top w:val="nil"/>
              <w:left w:val="nil"/>
              <w:bottom w:val="single" w:sz="8" w:space="0" w:color="auto"/>
              <w:right w:val="single" w:sz="8" w:space="0" w:color="auto"/>
            </w:tcBorders>
            <w:shd w:val="clear" w:color="auto" w:fill="auto"/>
            <w:vAlign w:val="center"/>
            <w:hideMark/>
          </w:tcPr>
          <w:p w14:paraId="25B402B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14:paraId="05D8796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14:paraId="5CB5246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14:paraId="2C41622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196" w:type="dxa"/>
            <w:tcBorders>
              <w:top w:val="nil"/>
              <w:left w:val="nil"/>
              <w:bottom w:val="single" w:sz="8" w:space="0" w:color="auto"/>
              <w:right w:val="single" w:sz="8" w:space="0" w:color="auto"/>
            </w:tcBorders>
            <w:shd w:val="clear" w:color="auto" w:fill="auto"/>
            <w:vAlign w:val="center"/>
            <w:hideMark/>
          </w:tcPr>
          <w:p w14:paraId="6360100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134" w:type="dxa"/>
            <w:tcBorders>
              <w:top w:val="nil"/>
              <w:left w:val="nil"/>
              <w:bottom w:val="single" w:sz="8" w:space="0" w:color="auto"/>
              <w:right w:val="single" w:sz="8" w:space="0" w:color="auto"/>
            </w:tcBorders>
            <w:shd w:val="clear" w:color="auto" w:fill="auto"/>
            <w:vAlign w:val="center"/>
            <w:hideMark/>
          </w:tcPr>
          <w:p w14:paraId="7753681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222" w:type="dxa"/>
            <w:vAlign w:val="center"/>
            <w:hideMark/>
          </w:tcPr>
          <w:p w14:paraId="55CCC66B" w14:textId="77777777" w:rsidR="00C66AC3" w:rsidRPr="00C66AC3" w:rsidRDefault="00C66AC3" w:rsidP="00DE6355">
            <w:pPr>
              <w:contextualSpacing/>
              <w:rPr>
                <w:rFonts w:ascii="Arial" w:hAnsi="Arial" w:cs="Arial"/>
                <w:sz w:val="18"/>
                <w:szCs w:val="18"/>
              </w:rPr>
            </w:pPr>
          </w:p>
        </w:tc>
      </w:tr>
      <w:tr w:rsidR="00C66AC3" w:rsidRPr="00C66AC3" w14:paraId="610B1DED" w14:textId="77777777" w:rsidTr="006517FB">
        <w:trPr>
          <w:trHeight w:val="6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0591D77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20</w:t>
            </w:r>
          </w:p>
        </w:tc>
        <w:tc>
          <w:tcPr>
            <w:tcW w:w="6518" w:type="dxa"/>
            <w:tcBorders>
              <w:top w:val="nil"/>
              <w:left w:val="nil"/>
              <w:bottom w:val="single" w:sz="8" w:space="0" w:color="auto"/>
              <w:right w:val="single" w:sz="8" w:space="0" w:color="auto"/>
            </w:tcBorders>
            <w:shd w:val="clear" w:color="auto" w:fill="auto"/>
            <w:vAlign w:val="center"/>
            <w:hideMark/>
          </w:tcPr>
          <w:p w14:paraId="4704E7FF"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Удельный расход электрической энергии на передачу тепловой энергии</w:t>
            </w:r>
          </w:p>
        </w:tc>
        <w:tc>
          <w:tcPr>
            <w:tcW w:w="1327" w:type="dxa"/>
            <w:tcBorders>
              <w:top w:val="nil"/>
              <w:left w:val="nil"/>
              <w:bottom w:val="single" w:sz="8" w:space="0" w:color="auto"/>
              <w:right w:val="single" w:sz="8" w:space="0" w:color="auto"/>
            </w:tcBorders>
            <w:shd w:val="clear" w:color="auto" w:fill="auto"/>
            <w:vAlign w:val="center"/>
            <w:hideMark/>
          </w:tcPr>
          <w:p w14:paraId="2244F8B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кВт∙ч/Гкал</w:t>
            </w:r>
          </w:p>
        </w:tc>
        <w:tc>
          <w:tcPr>
            <w:tcW w:w="1072" w:type="dxa"/>
            <w:tcBorders>
              <w:top w:val="nil"/>
              <w:left w:val="nil"/>
              <w:bottom w:val="single" w:sz="8" w:space="0" w:color="auto"/>
              <w:right w:val="single" w:sz="8" w:space="0" w:color="auto"/>
            </w:tcBorders>
            <w:shd w:val="clear" w:color="auto" w:fill="auto"/>
            <w:vAlign w:val="center"/>
            <w:hideMark/>
          </w:tcPr>
          <w:p w14:paraId="4B05EDC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14:paraId="3D7FC3B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14:paraId="6983DD7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072" w:type="dxa"/>
            <w:tcBorders>
              <w:top w:val="nil"/>
              <w:left w:val="nil"/>
              <w:bottom w:val="single" w:sz="8" w:space="0" w:color="auto"/>
              <w:right w:val="single" w:sz="8" w:space="0" w:color="auto"/>
            </w:tcBorders>
            <w:shd w:val="clear" w:color="auto" w:fill="auto"/>
            <w:vAlign w:val="center"/>
            <w:hideMark/>
          </w:tcPr>
          <w:p w14:paraId="02D492A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196" w:type="dxa"/>
            <w:tcBorders>
              <w:top w:val="nil"/>
              <w:left w:val="nil"/>
              <w:bottom w:val="single" w:sz="8" w:space="0" w:color="auto"/>
              <w:right w:val="single" w:sz="8" w:space="0" w:color="auto"/>
            </w:tcBorders>
            <w:shd w:val="clear" w:color="auto" w:fill="auto"/>
            <w:vAlign w:val="center"/>
            <w:hideMark/>
          </w:tcPr>
          <w:p w14:paraId="300AB16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134" w:type="dxa"/>
            <w:tcBorders>
              <w:top w:val="nil"/>
              <w:left w:val="nil"/>
              <w:bottom w:val="single" w:sz="8" w:space="0" w:color="auto"/>
              <w:right w:val="single" w:sz="8" w:space="0" w:color="auto"/>
            </w:tcBorders>
            <w:shd w:val="clear" w:color="auto" w:fill="auto"/>
            <w:vAlign w:val="center"/>
            <w:hideMark/>
          </w:tcPr>
          <w:p w14:paraId="2544F17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222" w:type="dxa"/>
            <w:vAlign w:val="center"/>
            <w:hideMark/>
          </w:tcPr>
          <w:p w14:paraId="60EF8D43" w14:textId="77777777" w:rsidR="00C66AC3" w:rsidRPr="00C66AC3" w:rsidRDefault="00C66AC3" w:rsidP="00DE6355">
            <w:pPr>
              <w:contextualSpacing/>
              <w:rPr>
                <w:rFonts w:ascii="Arial" w:hAnsi="Arial" w:cs="Arial"/>
                <w:sz w:val="18"/>
                <w:szCs w:val="18"/>
              </w:rPr>
            </w:pPr>
          </w:p>
        </w:tc>
      </w:tr>
    </w:tbl>
    <w:p w14:paraId="0287FE18" w14:textId="1CDDAE5F" w:rsidR="00C66AC3" w:rsidRPr="00C66AC3" w:rsidRDefault="00C66AC3" w:rsidP="00DE6355">
      <w:pPr>
        <w:pStyle w:val="a8"/>
        <w:contextualSpacing/>
        <w:jc w:val="right"/>
        <w:rPr>
          <w:rFonts w:ascii="Arial" w:hAnsi="Arial" w:cs="Arial"/>
          <w:b/>
          <w:sz w:val="18"/>
          <w:szCs w:val="18"/>
        </w:rPr>
      </w:pPr>
      <w:r w:rsidRPr="00C66AC3">
        <w:rPr>
          <w:rFonts w:ascii="Arial" w:hAnsi="Arial" w:cs="Arial"/>
          <w:sz w:val="18"/>
          <w:szCs w:val="18"/>
        </w:rPr>
        <w:tab/>
      </w:r>
      <w:r w:rsidRPr="00C66AC3">
        <w:rPr>
          <w:rFonts w:ascii="Arial" w:hAnsi="Arial" w:cs="Arial"/>
          <w:b/>
          <w:sz w:val="18"/>
          <w:szCs w:val="18"/>
        </w:rPr>
        <w:t xml:space="preserve">Таблица </w:t>
      </w:r>
      <w:r w:rsidRPr="00C66AC3">
        <w:rPr>
          <w:rFonts w:ascii="Arial" w:hAnsi="Arial" w:cs="Arial"/>
          <w:b/>
          <w:sz w:val="18"/>
          <w:szCs w:val="18"/>
        </w:rPr>
        <w:fldChar w:fldCharType="begin"/>
      </w:r>
      <w:r w:rsidRPr="00C66AC3">
        <w:rPr>
          <w:rFonts w:ascii="Arial" w:hAnsi="Arial" w:cs="Arial"/>
          <w:b/>
          <w:sz w:val="18"/>
          <w:szCs w:val="18"/>
        </w:rPr>
        <w:instrText xml:space="preserve"> SEQ Таблица \* ARABIC </w:instrText>
      </w:r>
      <w:r w:rsidRPr="00C66AC3">
        <w:rPr>
          <w:rFonts w:ascii="Arial" w:hAnsi="Arial" w:cs="Arial"/>
          <w:b/>
          <w:sz w:val="18"/>
          <w:szCs w:val="18"/>
        </w:rPr>
        <w:fldChar w:fldCharType="separate"/>
      </w:r>
      <w:r w:rsidR="007C0E82">
        <w:rPr>
          <w:rFonts w:ascii="Arial" w:hAnsi="Arial" w:cs="Arial"/>
          <w:b/>
          <w:noProof/>
          <w:sz w:val="18"/>
          <w:szCs w:val="18"/>
        </w:rPr>
        <w:t>14</w:t>
      </w:r>
      <w:r w:rsidRPr="00C66AC3">
        <w:rPr>
          <w:rFonts w:ascii="Arial" w:hAnsi="Arial" w:cs="Arial"/>
          <w:b/>
          <w:sz w:val="18"/>
          <w:szCs w:val="18"/>
        </w:rPr>
        <w:fldChar w:fldCharType="end"/>
      </w:r>
    </w:p>
    <w:p w14:paraId="362B8EE6" w14:textId="23BE262E" w:rsidR="00C66AC3" w:rsidRPr="00C66AC3" w:rsidRDefault="00C66AC3" w:rsidP="00DE6355">
      <w:pPr>
        <w:pStyle w:val="a8"/>
        <w:contextualSpacing/>
        <w:rPr>
          <w:rFonts w:ascii="Arial" w:eastAsia="Calibri" w:hAnsi="Arial" w:cs="Arial"/>
          <w:b/>
          <w:sz w:val="18"/>
          <w:szCs w:val="18"/>
        </w:rPr>
      </w:pPr>
      <w:r w:rsidRPr="00C66AC3">
        <w:rPr>
          <w:rFonts w:ascii="Arial" w:eastAsia="Calibri" w:hAnsi="Arial" w:cs="Arial"/>
          <w:b/>
          <w:sz w:val="18"/>
          <w:szCs w:val="18"/>
        </w:rPr>
        <w:t xml:space="preserve">Индикаторы, характеризующие реализацию инвестиционных планов развития системы теплоснабжения в зоне деятельности </w:t>
      </w:r>
      <w:r w:rsidR="006C1F87" w:rsidRPr="006C1F87">
        <w:rPr>
          <w:rFonts w:ascii="Arial" w:hAnsi="Arial" w:cs="Arial"/>
          <w:b/>
          <w:bCs/>
          <w:sz w:val="18"/>
          <w:szCs w:val="18"/>
        </w:rPr>
        <w:t>ПМУП «УТВС»</w:t>
      </w:r>
      <w:r w:rsidRPr="00C66AC3">
        <w:rPr>
          <w:rFonts w:ascii="Arial" w:eastAsia="Calibri" w:hAnsi="Arial" w:cs="Arial"/>
          <w:b/>
          <w:sz w:val="18"/>
          <w:szCs w:val="18"/>
        </w:rPr>
        <w:t xml:space="preserve"> в сельском поселении Сингапай на период до 2040 г.</w:t>
      </w:r>
    </w:p>
    <w:tbl>
      <w:tblPr>
        <w:tblW w:w="15072" w:type="dxa"/>
        <w:tblLook w:val="04A0" w:firstRow="1" w:lastRow="0" w:firstColumn="1" w:lastColumn="0" w:noHBand="0" w:noVBand="1"/>
      </w:tblPr>
      <w:tblGrid>
        <w:gridCol w:w="685"/>
        <w:gridCol w:w="6393"/>
        <w:gridCol w:w="1247"/>
        <w:gridCol w:w="1072"/>
        <w:gridCol w:w="1072"/>
        <w:gridCol w:w="1072"/>
        <w:gridCol w:w="1072"/>
        <w:gridCol w:w="1180"/>
        <w:gridCol w:w="1279"/>
      </w:tblGrid>
      <w:tr w:rsidR="00C66AC3" w:rsidRPr="00C66AC3" w14:paraId="44911D2B" w14:textId="77777777" w:rsidTr="006517FB">
        <w:trPr>
          <w:trHeight w:val="192"/>
        </w:trPr>
        <w:tc>
          <w:tcPr>
            <w:tcW w:w="685"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4015DF87"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lang w:val="en-US"/>
              </w:rPr>
              <w:t>№ п/п</w:t>
            </w:r>
          </w:p>
        </w:tc>
        <w:tc>
          <w:tcPr>
            <w:tcW w:w="6393"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222D23F3"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lang w:val="en-US"/>
              </w:rPr>
              <w:t>Наименование показателя</w:t>
            </w:r>
          </w:p>
        </w:tc>
        <w:tc>
          <w:tcPr>
            <w:tcW w:w="1247"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38C8D5F4"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lang w:val="en-US"/>
              </w:rPr>
              <w:t>Ед. изм.</w:t>
            </w:r>
          </w:p>
        </w:tc>
        <w:tc>
          <w:tcPr>
            <w:tcW w:w="4288" w:type="dxa"/>
            <w:gridSpan w:val="4"/>
            <w:tcBorders>
              <w:top w:val="single" w:sz="8" w:space="0" w:color="auto"/>
              <w:left w:val="nil"/>
              <w:bottom w:val="single" w:sz="8" w:space="0" w:color="auto"/>
              <w:right w:val="nil"/>
            </w:tcBorders>
            <w:shd w:val="clear" w:color="auto" w:fill="auto"/>
            <w:vAlign w:val="center"/>
            <w:hideMark/>
          </w:tcPr>
          <w:p w14:paraId="0BC4BFB8"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 </w:t>
            </w:r>
            <w:r w:rsidRPr="00C66AC3">
              <w:rPr>
                <w:rFonts w:ascii="Arial" w:hAnsi="Arial" w:cs="Arial"/>
                <w:b/>
                <w:bCs/>
                <w:sz w:val="18"/>
                <w:szCs w:val="18"/>
                <w:lang w:val="en-US" w:eastAsia="en-US"/>
              </w:rPr>
              <w:t>1 этап (202</w:t>
            </w:r>
            <w:r w:rsidRPr="00C66AC3">
              <w:rPr>
                <w:rFonts w:ascii="Arial" w:hAnsi="Arial" w:cs="Arial"/>
                <w:b/>
                <w:bCs/>
                <w:sz w:val="18"/>
                <w:szCs w:val="18"/>
                <w:lang w:eastAsia="en-US"/>
              </w:rPr>
              <w:t>3</w:t>
            </w:r>
            <w:r w:rsidRPr="00C66AC3">
              <w:rPr>
                <w:rFonts w:ascii="Arial" w:hAnsi="Arial" w:cs="Arial"/>
                <w:b/>
                <w:bCs/>
                <w:sz w:val="18"/>
                <w:szCs w:val="18"/>
                <w:lang w:val="en-US" w:eastAsia="en-US"/>
              </w:rPr>
              <w:t xml:space="preserve"> - 2026 гг.)</w:t>
            </w:r>
          </w:p>
        </w:tc>
        <w:tc>
          <w:tcPr>
            <w:tcW w:w="1180" w:type="dxa"/>
            <w:tcBorders>
              <w:top w:val="single" w:sz="8" w:space="0" w:color="auto"/>
              <w:left w:val="single" w:sz="8" w:space="0" w:color="000000"/>
              <w:bottom w:val="single" w:sz="8" w:space="0" w:color="auto"/>
              <w:right w:val="nil"/>
            </w:tcBorders>
            <w:shd w:val="clear" w:color="auto" w:fill="auto"/>
            <w:vAlign w:val="center"/>
            <w:hideMark/>
          </w:tcPr>
          <w:p w14:paraId="15FBB3AA"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lang w:val="en-US" w:eastAsia="en-US"/>
              </w:rPr>
              <w:t>2 этап (2027 - 2032 гг.)</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4282E9C"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lang w:val="en-US" w:eastAsia="en-US"/>
              </w:rPr>
              <w:t>3 этап (2033 - 2040 гг.)</w:t>
            </w:r>
          </w:p>
        </w:tc>
      </w:tr>
      <w:tr w:rsidR="00C66AC3" w:rsidRPr="00C66AC3" w14:paraId="71322512" w14:textId="77777777" w:rsidTr="006517FB">
        <w:trPr>
          <w:trHeight w:val="102"/>
        </w:trPr>
        <w:tc>
          <w:tcPr>
            <w:tcW w:w="685" w:type="dxa"/>
            <w:vMerge/>
            <w:tcBorders>
              <w:top w:val="single" w:sz="8" w:space="0" w:color="auto"/>
              <w:left w:val="single" w:sz="8" w:space="0" w:color="auto"/>
              <w:bottom w:val="single" w:sz="8" w:space="0" w:color="000000"/>
              <w:right w:val="single" w:sz="8" w:space="0" w:color="auto"/>
            </w:tcBorders>
            <w:vAlign w:val="center"/>
            <w:hideMark/>
          </w:tcPr>
          <w:p w14:paraId="0E18D643" w14:textId="77777777" w:rsidR="00C66AC3" w:rsidRPr="00C66AC3" w:rsidRDefault="00C66AC3" w:rsidP="00DE6355">
            <w:pPr>
              <w:contextualSpacing/>
              <w:rPr>
                <w:rFonts w:ascii="Arial" w:hAnsi="Arial" w:cs="Arial"/>
                <w:b/>
                <w:bCs/>
                <w:color w:val="000000"/>
                <w:sz w:val="18"/>
                <w:szCs w:val="18"/>
              </w:rPr>
            </w:pPr>
          </w:p>
        </w:tc>
        <w:tc>
          <w:tcPr>
            <w:tcW w:w="6393" w:type="dxa"/>
            <w:vMerge/>
            <w:tcBorders>
              <w:top w:val="single" w:sz="8" w:space="0" w:color="auto"/>
              <w:left w:val="single" w:sz="8" w:space="0" w:color="auto"/>
              <w:bottom w:val="single" w:sz="8" w:space="0" w:color="000000"/>
              <w:right w:val="single" w:sz="8" w:space="0" w:color="auto"/>
            </w:tcBorders>
            <w:vAlign w:val="center"/>
            <w:hideMark/>
          </w:tcPr>
          <w:p w14:paraId="69E0816F" w14:textId="77777777" w:rsidR="00C66AC3" w:rsidRPr="00C66AC3" w:rsidRDefault="00C66AC3" w:rsidP="00DE6355">
            <w:pPr>
              <w:contextualSpacing/>
              <w:rPr>
                <w:rFonts w:ascii="Arial" w:hAnsi="Arial" w:cs="Arial"/>
                <w:b/>
                <w:bCs/>
                <w:color w:val="000000"/>
                <w:sz w:val="18"/>
                <w:szCs w:val="18"/>
              </w:rPr>
            </w:pPr>
          </w:p>
        </w:tc>
        <w:tc>
          <w:tcPr>
            <w:tcW w:w="1247" w:type="dxa"/>
            <w:vMerge/>
            <w:tcBorders>
              <w:top w:val="single" w:sz="8" w:space="0" w:color="auto"/>
              <w:left w:val="single" w:sz="8" w:space="0" w:color="auto"/>
              <w:bottom w:val="single" w:sz="8" w:space="0" w:color="000000"/>
              <w:right w:val="single" w:sz="8" w:space="0" w:color="auto"/>
            </w:tcBorders>
            <w:vAlign w:val="center"/>
            <w:hideMark/>
          </w:tcPr>
          <w:p w14:paraId="64D268E5" w14:textId="77777777" w:rsidR="00C66AC3" w:rsidRPr="00C66AC3" w:rsidRDefault="00C66AC3" w:rsidP="00DE6355">
            <w:pPr>
              <w:contextualSpacing/>
              <w:rPr>
                <w:rFonts w:ascii="Arial" w:hAnsi="Arial" w:cs="Arial"/>
                <w:b/>
                <w:bCs/>
                <w:color w:val="000000"/>
                <w:sz w:val="18"/>
                <w:szCs w:val="18"/>
              </w:rPr>
            </w:pPr>
          </w:p>
        </w:tc>
        <w:tc>
          <w:tcPr>
            <w:tcW w:w="1072" w:type="dxa"/>
            <w:tcBorders>
              <w:top w:val="nil"/>
              <w:left w:val="nil"/>
              <w:bottom w:val="single" w:sz="8" w:space="0" w:color="auto"/>
              <w:right w:val="nil"/>
            </w:tcBorders>
            <w:shd w:val="clear" w:color="auto" w:fill="auto"/>
            <w:vAlign w:val="center"/>
            <w:hideMark/>
          </w:tcPr>
          <w:p w14:paraId="770F16C5"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lang w:val="en-US" w:eastAsia="en-US"/>
              </w:rPr>
              <w:t>2023 г.</w:t>
            </w:r>
          </w:p>
        </w:tc>
        <w:tc>
          <w:tcPr>
            <w:tcW w:w="1072" w:type="dxa"/>
            <w:tcBorders>
              <w:top w:val="nil"/>
              <w:left w:val="single" w:sz="8" w:space="0" w:color="auto"/>
              <w:bottom w:val="single" w:sz="8" w:space="0" w:color="auto"/>
              <w:right w:val="nil"/>
            </w:tcBorders>
            <w:shd w:val="clear" w:color="auto" w:fill="auto"/>
            <w:vAlign w:val="center"/>
            <w:hideMark/>
          </w:tcPr>
          <w:p w14:paraId="18E96DE4"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lang w:val="en-US" w:eastAsia="en-US"/>
              </w:rPr>
              <w:t>2024 г.</w:t>
            </w:r>
          </w:p>
        </w:tc>
        <w:tc>
          <w:tcPr>
            <w:tcW w:w="1072" w:type="dxa"/>
            <w:tcBorders>
              <w:top w:val="nil"/>
              <w:left w:val="single" w:sz="8" w:space="0" w:color="auto"/>
              <w:bottom w:val="single" w:sz="8" w:space="0" w:color="auto"/>
              <w:right w:val="nil"/>
            </w:tcBorders>
            <w:shd w:val="clear" w:color="auto" w:fill="auto"/>
            <w:vAlign w:val="center"/>
            <w:hideMark/>
          </w:tcPr>
          <w:p w14:paraId="4E299413"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lang w:val="en-US" w:eastAsia="en-US"/>
              </w:rPr>
              <w:t>2025 г.</w:t>
            </w:r>
          </w:p>
        </w:tc>
        <w:tc>
          <w:tcPr>
            <w:tcW w:w="1072" w:type="dxa"/>
            <w:tcBorders>
              <w:top w:val="nil"/>
              <w:left w:val="single" w:sz="8" w:space="0" w:color="auto"/>
              <w:bottom w:val="single" w:sz="8" w:space="0" w:color="auto"/>
              <w:right w:val="nil"/>
            </w:tcBorders>
            <w:shd w:val="clear" w:color="auto" w:fill="auto"/>
            <w:vAlign w:val="center"/>
            <w:hideMark/>
          </w:tcPr>
          <w:p w14:paraId="2C228B59"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lang w:val="en-US" w:eastAsia="en-US"/>
              </w:rPr>
              <w:t>2026 г.</w:t>
            </w:r>
          </w:p>
        </w:tc>
        <w:tc>
          <w:tcPr>
            <w:tcW w:w="1180" w:type="dxa"/>
            <w:tcBorders>
              <w:top w:val="nil"/>
              <w:left w:val="single" w:sz="8" w:space="0" w:color="auto"/>
              <w:bottom w:val="single" w:sz="8" w:space="0" w:color="auto"/>
              <w:right w:val="nil"/>
            </w:tcBorders>
            <w:shd w:val="clear" w:color="auto" w:fill="auto"/>
            <w:vAlign w:val="center"/>
            <w:hideMark/>
          </w:tcPr>
          <w:p w14:paraId="4448A521"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lang w:val="en-US" w:eastAsia="en-US"/>
              </w:rPr>
              <w:t>2032 г.</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31F3CDFD"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lang w:val="en-US" w:eastAsia="en-US"/>
              </w:rPr>
              <w:t>2040 г.</w:t>
            </w:r>
          </w:p>
        </w:tc>
      </w:tr>
      <w:tr w:rsidR="00C66AC3" w:rsidRPr="00C66AC3" w14:paraId="1940633E" w14:textId="77777777" w:rsidTr="006517FB">
        <w:trPr>
          <w:trHeight w:val="60"/>
        </w:trPr>
        <w:tc>
          <w:tcPr>
            <w:tcW w:w="685" w:type="dxa"/>
            <w:vMerge/>
            <w:tcBorders>
              <w:top w:val="single" w:sz="8" w:space="0" w:color="auto"/>
              <w:left w:val="single" w:sz="8" w:space="0" w:color="auto"/>
              <w:bottom w:val="single" w:sz="8" w:space="0" w:color="000000"/>
              <w:right w:val="single" w:sz="8" w:space="0" w:color="auto"/>
            </w:tcBorders>
            <w:vAlign w:val="center"/>
            <w:hideMark/>
          </w:tcPr>
          <w:p w14:paraId="2BC50C4A" w14:textId="77777777" w:rsidR="00C66AC3" w:rsidRPr="00C66AC3" w:rsidRDefault="00C66AC3" w:rsidP="00DE6355">
            <w:pPr>
              <w:contextualSpacing/>
              <w:rPr>
                <w:rFonts w:ascii="Arial" w:hAnsi="Arial" w:cs="Arial"/>
                <w:b/>
                <w:bCs/>
                <w:color w:val="000000"/>
                <w:sz w:val="18"/>
                <w:szCs w:val="18"/>
              </w:rPr>
            </w:pPr>
          </w:p>
        </w:tc>
        <w:tc>
          <w:tcPr>
            <w:tcW w:w="6393" w:type="dxa"/>
            <w:vMerge/>
            <w:tcBorders>
              <w:top w:val="single" w:sz="8" w:space="0" w:color="auto"/>
              <w:left w:val="single" w:sz="8" w:space="0" w:color="auto"/>
              <w:bottom w:val="single" w:sz="8" w:space="0" w:color="000000"/>
              <w:right w:val="single" w:sz="8" w:space="0" w:color="auto"/>
            </w:tcBorders>
            <w:vAlign w:val="center"/>
            <w:hideMark/>
          </w:tcPr>
          <w:p w14:paraId="41754A53" w14:textId="77777777" w:rsidR="00C66AC3" w:rsidRPr="00C66AC3" w:rsidRDefault="00C66AC3" w:rsidP="00DE6355">
            <w:pPr>
              <w:contextualSpacing/>
              <w:rPr>
                <w:rFonts w:ascii="Arial" w:hAnsi="Arial" w:cs="Arial"/>
                <w:b/>
                <w:bCs/>
                <w:color w:val="000000"/>
                <w:sz w:val="18"/>
                <w:szCs w:val="18"/>
              </w:rPr>
            </w:pPr>
          </w:p>
        </w:tc>
        <w:tc>
          <w:tcPr>
            <w:tcW w:w="1247" w:type="dxa"/>
            <w:vMerge/>
            <w:tcBorders>
              <w:top w:val="single" w:sz="8" w:space="0" w:color="auto"/>
              <w:left w:val="single" w:sz="8" w:space="0" w:color="auto"/>
              <w:bottom w:val="single" w:sz="8" w:space="0" w:color="000000"/>
              <w:right w:val="single" w:sz="8" w:space="0" w:color="auto"/>
            </w:tcBorders>
            <w:vAlign w:val="center"/>
            <w:hideMark/>
          </w:tcPr>
          <w:p w14:paraId="4BB12B04" w14:textId="77777777" w:rsidR="00C66AC3" w:rsidRPr="00C66AC3" w:rsidRDefault="00C66AC3" w:rsidP="00DE6355">
            <w:pPr>
              <w:contextualSpacing/>
              <w:rPr>
                <w:rFonts w:ascii="Arial" w:hAnsi="Arial" w:cs="Arial"/>
                <w:b/>
                <w:bCs/>
                <w:color w:val="000000"/>
                <w:sz w:val="18"/>
                <w:szCs w:val="18"/>
              </w:rPr>
            </w:pPr>
          </w:p>
        </w:tc>
        <w:tc>
          <w:tcPr>
            <w:tcW w:w="1072" w:type="dxa"/>
            <w:tcBorders>
              <w:top w:val="nil"/>
              <w:left w:val="nil"/>
              <w:bottom w:val="single" w:sz="8" w:space="0" w:color="auto"/>
              <w:right w:val="nil"/>
            </w:tcBorders>
            <w:shd w:val="clear" w:color="000000" w:fill="FFFFFF"/>
            <w:vAlign w:val="center"/>
            <w:hideMark/>
          </w:tcPr>
          <w:p w14:paraId="66CC22A0"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lang w:val="en-US"/>
              </w:rPr>
              <w:t>прогноз</w:t>
            </w:r>
          </w:p>
        </w:tc>
        <w:tc>
          <w:tcPr>
            <w:tcW w:w="1072" w:type="dxa"/>
            <w:tcBorders>
              <w:top w:val="nil"/>
              <w:left w:val="single" w:sz="8" w:space="0" w:color="auto"/>
              <w:bottom w:val="single" w:sz="8" w:space="0" w:color="auto"/>
              <w:right w:val="nil"/>
            </w:tcBorders>
            <w:shd w:val="clear" w:color="000000" w:fill="FFFFFF"/>
            <w:vAlign w:val="center"/>
            <w:hideMark/>
          </w:tcPr>
          <w:p w14:paraId="40593CBA"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lang w:val="en-US"/>
              </w:rPr>
              <w:t>прогноз</w:t>
            </w:r>
          </w:p>
        </w:tc>
        <w:tc>
          <w:tcPr>
            <w:tcW w:w="1072" w:type="dxa"/>
            <w:tcBorders>
              <w:top w:val="nil"/>
              <w:left w:val="single" w:sz="8" w:space="0" w:color="auto"/>
              <w:bottom w:val="single" w:sz="8" w:space="0" w:color="auto"/>
              <w:right w:val="nil"/>
            </w:tcBorders>
            <w:shd w:val="clear" w:color="000000" w:fill="FFFFFF"/>
            <w:vAlign w:val="center"/>
            <w:hideMark/>
          </w:tcPr>
          <w:p w14:paraId="3A7B74ED"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lang w:val="en-US"/>
              </w:rPr>
              <w:t>прогноз</w:t>
            </w:r>
          </w:p>
        </w:tc>
        <w:tc>
          <w:tcPr>
            <w:tcW w:w="1072" w:type="dxa"/>
            <w:tcBorders>
              <w:top w:val="nil"/>
              <w:left w:val="single" w:sz="8" w:space="0" w:color="auto"/>
              <w:bottom w:val="single" w:sz="8" w:space="0" w:color="auto"/>
              <w:right w:val="nil"/>
            </w:tcBorders>
            <w:shd w:val="clear" w:color="000000" w:fill="FFFFFF"/>
            <w:vAlign w:val="center"/>
            <w:hideMark/>
          </w:tcPr>
          <w:p w14:paraId="2D417B45"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lang w:val="en-US"/>
              </w:rPr>
              <w:t>прогноз</w:t>
            </w:r>
          </w:p>
        </w:tc>
        <w:tc>
          <w:tcPr>
            <w:tcW w:w="1180" w:type="dxa"/>
            <w:tcBorders>
              <w:top w:val="nil"/>
              <w:left w:val="single" w:sz="8" w:space="0" w:color="auto"/>
              <w:bottom w:val="single" w:sz="8" w:space="0" w:color="auto"/>
              <w:right w:val="nil"/>
            </w:tcBorders>
            <w:shd w:val="clear" w:color="000000" w:fill="FFFFFF"/>
            <w:vAlign w:val="center"/>
            <w:hideMark/>
          </w:tcPr>
          <w:p w14:paraId="4422D15F"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lang w:val="en-US"/>
              </w:rPr>
              <w:t>прогноз</w:t>
            </w:r>
          </w:p>
        </w:tc>
        <w:tc>
          <w:tcPr>
            <w:tcW w:w="1275" w:type="dxa"/>
            <w:tcBorders>
              <w:top w:val="nil"/>
              <w:left w:val="single" w:sz="8" w:space="0" w:color="auto"/>
              <w:bottom w:val="single" w:sz="8" w:space="0" w:color="auto"/>
              <w:right w:val="single" w:sz="8" w:space="0" w:color="auto"/>
            </w:tcBorders>
            <w:shd w:val="clear" w:color="000000" w:fill="FFFFFF"/>
            <w:vAlign w:val="center"/>
            <w:hideMark/>
          </w:tcPr>
          <w:p w14:paraId="06C6F20C"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lang w:val="en-US"/>
              </w:rPr>
              <w:t>прогноз</w:t>
            </w:r>
          </w:p>
        </w:tc>
      </w:tr>
      <w:tr w:rsidR="00C66AC3" w:rsidRPr="00C66AC3" w14:paraId="373A8D59" w14:textId="77777777" w:rsidTr="006517FB">
        <w:trPr>
          <w:trHeight w:val="222"/>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562C13C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w:t>
            </w:r>
          </w:p>
        </w:tc>
        <w:tc>
          <w:tcPr>
            <w:tcW w:w="6393" w:type="dxa"/>
            <w:tcBorders>
              <w:top w:val="nil"/>
              <w:left w:val="nil"/>
              <w:bottom w:val="single" w:sz="8" w:space="0" w:color="auto"/>
              <w:right w:val="single" w:sz="8" w:space="0" w:color="auto"/>
            </w:tcBorders>
            <w:shd w:val="clear" w:color="auto" w:fill="auto"/>
            <w:vAlign w:val="center"/>
            <w:hideMark/>
          </w:tcPr>
          <w:p w14:paraId="74003D84"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eastAsia="en-US"/>
              </w:rPr>
              <w:t>Плановая потребность в инвестициях в источники тепловой мощности</w:t>
            </w:r>
          </w:p>
        </w:tc>
        <w:tc>
          <w:tcPr>
            <w:tcW w:w="1247" w:type="dxa"/>
            <w:tcBorders>
              <w:top w:val="nil"/>
              <w:left w:val="nil"/>
              <w:bottom w:val="single" w:sz="8" w:space="0" w:color="auto"/>
              <w:right w:val="single" w:sz="8" w:space="0" w:color="auto"/>
            </w:tcBorders>
            <w:shd w:val="clear" w:color="auto" w:fill="auto"/>
            <w:vAlign w:val="center"/>
            <w:hideMark/>
          </w:tcPr>
          <w:p w14:paraId="4844EAF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млн руб.</w:t>
            </w:r>
          </w:p>
        </w:tc>
        <w:tc>
          <w:tcPr>
            <w:tcW w:w="1072" w:type="dxa"/>
            <w:tcBorders>
              <w:top w:val="nil"/>
              <w:left w:val="nil"/>
              <w:bottom w:val="single" w:sz="8" w:space="0" w:color="auto"/>
              <w:right w:val="nil"/>
            </w:tcBorders>
            <w:shd w:val="clear" w:color="auto" w:fill="auto"/>
            <w:vAlign w:val="center"/>
            <w:hideMark/>
          </w:tcPr>
          <w:p w14:paraId="16F5C7F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29,19</w:t>
            </w:r>
          </w:p>
        </w:tc>
        <w:tc>
          <w:tcPr>
            <w:tcW w:w="1072" w:type="dxa"/>
            <w:tcBorders>
              <w:top w:val="nil"/>
              <w:left w:val="single" w:sz="8" w:space="0" w:color="auto"/>
              <w:bottom w:val="single" w:sz="8" w:space="0" w:color="auto"/>
              <w:right w:val="nil"/>
            </w:tcBorders>
            <w:shd w:val="clear" w:color="auto" w:fill="auto"/>
            <w:vAlign w:val="center"/>
            <w:hideMark/>
          </w:tcPr>
          <w:p w14:paraId="6E04185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76,7</w:t>
            </w:r>
          </w:p>
        </w:tc>
        <w:tc>
          <w:tcPr>
            <w:tcW w:w="1072" w:type="dxa"/>
            <w:tcBorders>
              <w:top w:val="nil"/>
              <w:left w:val="single" w:sz="8" w:space="0" w:color="auto"/>
              <w:bottom w:val="single" w:sz="8" w:space="0" w:color="auto"/>
              <w:right w:val="nil"/>
            </w:tcBorders>
            <w:shd w:val="clear" w:color="auto" w:fill="auto"/>
            <w:vAlign w:val="center"/>
            <w:hideMark/>
          </w:tcPr>
          <w:p w14:paraId="2E27308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36,14</w:t>
            </w:r>
          </w:p>
        </w:tc>
        <w:tc>
          <w:tcPr>
            <w:tcW w:w="1072" w:type="dxa"/>
            <w:tcBorders>
              <w:top w:val="nil"/>
              <w:left w:val="single" w:sz="8" w:space="0" w:color="auto"/>
              <w:bottom w:val="single" w:sz="8" w:space="0" w:color="auto"/>
              <w:right w:val="nil"/>
            </w:tcBorders>
            <w:shd w:val="clear" w:color="auto" w:fill="auto"/>
            <w:vAlign w:val="center"/>
            <w:hideMark/>
          </w:tcPr>
          <w:p w14:paraId="307E74C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7,2</w:t>
            </w:r>
          </w:p>
        </w:tc>
        <w:tc>
          <w:tcPr>
            <w:tcW w:w="1180" w:type="dxa"/>
            <w:tcBorders>
              <w:top w:val="nil"/>
              <w:left w:val="single" w:sz="8" w:space="0" w:color="auto"/>
              <w:bottom w:val="single" w:sz="8" w:space="0" w:color="auto"/>
              <w:right w:val="nil"/>
            </w:tcBorders>
            <w:shd w:val="clear" w:color="auto" w:fill="auto"/>
            <w:vAlign w:val="center"/>
            <w:hideMark/>
          </w:tcPr>
          <w:p w14:paraId="7E53C5A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6ED3323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r>
      <w:tr w:rsidR="00C66AC3" w:rsidRPr="00C66AC3" w14:paraId="075B42C9" w14:textId="77777777"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5C4D64A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w:t>
            </w:r>
          </w:p>
        </w:tc>
        <w:tc>
          <w:tcPr>
            <w:tcW w:w="6393" w:type="dxa"/>
            <w:tcBorders>
              <w:top w:val="nil"/>
              <w:left w:val="nil"/>
              <w:bottom w:val="single" w:sz="8" w:space="0" w:color="auto"/>
              <w:right w:val="single" w:sz="8" w:space="0" w:color="auto"/>
            </w:tcBorders>
            <w:shd w:val="clear" w:color="auto" w:fill="auto"/>
            <w:vAlign w:val="center"/>
            <w:hideMark/>
          </w:tcPr>
          <w:p w14:paraId="201C166B"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val="en-US" w:eastAsia="en-US"/>
              </w:rPr>
              <w:t>Освоение инвестиций</w:t>
            </w:r>
          </w:p>
        </w:tc>
        <w:tc>
          <w:tcPr>
            <w:tcW w:w="1247" w:type="dxa"/>
            <w:tcBorders>
              <w:top w:val="nil"/>
              <w:left w:val="nil"/>
              <w:bottom w:val="single" w:sz="8" w:space="0" w:color="auto"/>
              <w:right w:val="single" w:sz="8" w:space="0" w:color="auto"/>
            </w:tcBorders>
            <w:shd w:val="clear" w:color="auto" w:fill="auto"/>
            <w:vAlign w:val="center"/>
            <w:hideMark/>
          </w:tcPr>
          <w:p w14:paraId="7094CAF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млн руб.</w:t>
            </w:r>
          </w:p>
        </w:tc>
        <w:tc>
          <w:tcPr>
            <w:tcW w:w="1072" w:type="dxa"/>
            <w:tcBorders>
              <w:top w:val="nil"/>
              <w:left w:val="nil"/>
              <w:bottom w:val="single" w:sz="8" w:space="0" w:color="auto"/>
              <w:right w:val="nil"/>
            </w:tcBorders>
            <w:shd w:val="clear" w:color="auto" w:fill="auto"/>
            <w:vAlign w:val="center"/>
            <w:hideMark/>
          </w:tcPr>
          <w:p w14:paraId="173BDD4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6EA5657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5A32F45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6FD5046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180" w:type="dxa"/>
            <w:tcBorders>
              <w:top w:val="nil"/>
              <w:left w:val="single" w:sz="8" w:space="0" w:color="auto"/>
              <w:bottom w:val="single" w:sz="8" w:space="0" w:color="auto"/>
              <w:right w:val="nil"/>
            </w:tcBorders>
            <w:shd w:val="clear" w:color="auto" w:fill="auto"/>
            <w:vAlign w:val="center"/>
            <w:hideMark/>
          </w:tcPr>
          <w:p w14:paraId="5A179A5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568A012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r>
      <w:tr w:rsidR="00C66AC3" w:rsidRPr="00C66AC3" w14:paraId="7617879A" w14:textId="77777777"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531DD80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3</w:t>
            </w:r>
          </w:p>
        </w:tc>
        <w:tc>
          <w:tcPr>
            <w:tcW w:w="6393" w:type="dxa"/>
            <w:tcBorders>
              <w:top w:val="nil"/>
              <w:left w:val="nil"/>
              <w:bottom w:val="single" w:sz="8" w:space="0" w:color="auto"/>
              <w:right w:val="single" w:sz="8" w:space="0" w:color="auto"/>
            </w:tcBorders>
            <w:shd w:val="clear" w:color="auto" w:fill="auto"/>
            <w:vAlign w:val="center"/>
            <w:hideMark/>
          </w:tcPr>
          <w:p w14:paraId="3AF5A1E5"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val="en-US" w:eastAsia="en-US"/>
              </w:rPr>
              <w:t>В процентах от плана</w:t>
            </w:r>
          </w:p>
        </w:tc>
        <w:tc>
          <w:tcPr>
            <w:tcW w:w="1247" w:type="dxa"/>
            <w:tcBorders>
              <w:top w:val="nil"/>
              <w:left w:val="nil"/>
              <w:bottom w:val="single" w:sz="8" w:space="0" w:color="auto"/>
              <w:right w:val="single" w:sz="8" w:space="0" w:color="auto"/>
            </w:tcBorders>
            <w:shd w:val="clear" w:color="auto" w:fill="auto"/>
            <w:vAlign w:val="center"/>
            <w:hideMark/>
          </w:tcPr>
          <w:p w14:paraId="7C5092B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072" w:type="dxa"/>
            <w:tcBorders>
              <w:top w:val="nil"/>
              <w:left w:val="nil"/>
              <w:bottom w:val="single" w:sz="8" w:space="0" w:color="auto"/>
              <w:right w:val="nil"/>
            </w:tcBorders>
            <w:shd w:val="clear" w:color="auto" w:fill="auto"/>
            <w:vAlign w:val="center"/>
            <w:hideMark/>
          </w:tcPr>
          <w:p w14:paraId="3A1AB14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2D10EA5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7CFB89E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58E69C3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180" w:type="dxa"/>
            <w:tcBorders>
              <w:top w:val="nil"/>
              <w:left w:val="single" w:sz="8" w:space="0" w:color="auto"/>
              <w:bottom w:val="single" w:sz="8" w:space="0" w:color="auto"/>
              <w:right w:val="nil"/>
            </w:tcBorders>
            <w:shd w:val="clear" w:color="auto" w:fill="auto"/>
            <w:vAlign w:val="center"/>
            <w:hideMark/>
          </w:tcPr>
          <w:p w14:paraId="2203CB7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06A153C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r>
      <w:tr w:rsidR="00C66AC3" w:rsidRPr="00C66AC3" w14:paraId="35A2EBDA" w14:textId="77777777" w:rsidTr="006517FB">
        <w:trPr>
          <w:trHeight w:val="104"/>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7FBA136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4</w:t>
            </w:r>
          </w:p>
        </w:tc>
        <w:tc>
          <w:tcPr>
            <w:tcW w:w="6393" w:type="dxa"/>
            <w:tcBorders>
              <w:top w:val="nil"/>
              <w:left w:val="nil"/>
              <w:bottom w:val="single" w:sz="8" w:space="0" w:color="auto"/>
              <w:right w:val="single" w:sz="8" w:space="0" w:color="auto"/>
            </w:tcBorders>
            <w:shd w:val="clear" w:color="auto" w:fill="auto"/>
            <w:vAlign w:val="center"/>
            <w:hideMark/>
          </w:tcPr>
          <w:p w14:paraId="20867AEF"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eastAsia="en-US"/>
              </w:rPr>
              <w:t>Плановая потребность в инвестициях в тепловые сети</w:t>
            </w:r>
          </w:p>
        </w:tc>
        <w:tc>
          <w:tcPr>
            <w:tcW w:w="1247" w:type="dxa"/>
            <w:tcBorders>
              <w:top w:val="nil"/>
              <w:left w:val="nil"/>
              <w:bottom w:val="single" w:sz="8" w:space="0" w:color="auto"/>
              <w:right w:val="single" w:sz="8" w:space="0" w:color="auto"/>
            </w:tcBorders>
            <w:shd w:val="clear" w:color="auto" w:fill="auto"/>
            <w:vAlign w:val="center"/>
            <w:hideMark/>
          </w:tcPr>
          <w:p w14:paraId="6226DEB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млн руб.</w:t>
            </w:r>
          </w:p>
        </w:tc>
        <w:tc>
          <w:tcPr>
            <w:tcW w:w="1072" w:type="dxa"/>
            <w:tcBorders>
              <w:top w:val="nil"/>
              <w:left w:val="nil"/>
              <w:bottom w:val="single" w:sz="8" w:space="0" w:color="auto"/>
              <w:right w:val="nil"/>
            </w:tcBorders>
            <w:shd w:val="clear" w:color="auto" w:fill="auto"/>
            <w:vAlign w:val="center"/>
            <w:hideMark/>
          </w:tcPr>
          <w:p w14:paraId="083A0B2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376,44</w:t>
            </w:r>
          </w:p>
        </w:tc>
        <w:tc>
          <w:tcPr>
            <w:tcW w:w="1072" w:type="dxa"/>
            <w:tcBorders>
              <w:top w:val="nil"/>
              <w:left w:val="single" w:sz="8" w:space="0" w:color="auto"/>
              <w:bottom w:val="single" w:sz="8" w:space="0" w:color="auto"/>
              <w:right w:val="nil"/>
            </w:tcBorders>
            <w:shd w:val="clear" w:color="auto" w:fill="auto"/>
            <w:vAlign w:val="center"/>
            <w:hideMark/>
          </w:tcPr>
          <w:p w14:paraId="35CAFC1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82,97</w:t>
            </w:r>
          </w:p>
        </w:tc>
        <w:tc>
          <w:tcPr>
            <w:tcW w:w="1072" w:type="dxa"/>
            <w:tcBorders>
              <w:top w:val="nil"/>
              <w:left w:val="single" w:sz="8" w:space="0" w:color="auto"/>
              <w:bottom w:val="single" w:sz="8" w:space="0" w:color="auto"/>
              <w:right w:val="nil"/>
            </w:tcBorders>
            <w:shd w:val="clear" w:color="auto" w:fill="auto"/>
            <w:vAlign w:val="center"/>
            <w:hideMark/>
          </w:tcPr>
          <w:p w14:paraId="4735A9D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50,57</w:t>
            </w:r>
          </w:p>
        </w:tc>
        <w:tc>
          <w:tcPr>
            <w:tcW w:w="1072" w:type="dxa"/>
            <w:tcBorders>
              <w:top w:val="nil"/>
              <w:left w:val="single" w:sz="8" w:space="0" w:color="auto"/>
              <w:bottom w:val="single" w:sz="8" w:space="0" w:color="auto"/>
              <w:right w:val="nil"/>
            </w:tcBorders>
            <w:shd w:val="clear" w:color="auto" w:fill="auto"/>
            <w:vAlign w:val="center"/>
            <w:hideMark/>
          </w:tcPr>
          <w:p w14:paraId="70C077E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2,89</w:t>
            </w:r>
          </w:p>
        </w:tc>
        <w:tc>
          <w:tcPr>
            <w:tcW w:w="1180" w:type="dxa"/>
            <w:tcBorders>
              <w:top w:val="nil"/>
              <w:left w:val="single" w:sz="8" w:space="0" w:color="auto"/>
              <w:bottom w:val="single" w:sz="8" w:space="0" w:color="auto"/>
              <w:right w:val="nil"/>
            </w:tcBorders>
            <w:shd w:val="clear" w:color="auto" w:fill="auto"/>
            <w:vAlign w:val="center"/>
            <w:hideMark/>
          </w:tcPr>
          <w:p w14:paraId="22C42BD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167,07</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5AD1973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r>
      <w:tr w:rsidR="00C66AC3" w:rsidRPr="00C66AC3" w14:paraId="5979E675" w14:textId="77777777"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463EDFF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5</w:t>
            </w:r>
          </w:p>
        </w:tc>
        <w:tc>
          <w:tcPr>
            <w:tcW w:w="6393" w:type="dxa"/>
            <w:tcBorders>
              <w:top w:val="nil"/>
              <w:left w:val="nil"/>
              <w:bottom w:val="single" w:sz="8" w:space="0" w:color="auto"/>
              <w:right w:val="single" w:sz="8" w:space="0" w:color="auto"/>
            </w:tcBorders>
            <w:shd w:val="clear" w:color="auto" w:fill="auto"/>
            <w:vAlign w:val="center"/>
            <w:hideMark/>
          </w:tcPr>
          <w:p w14:paraId="7523C5EC"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eastAsia="en-US"/>
              </w:rPr>
              <w:t>Освоение инвестиций в тепловые сети</w:t>
            </w:r>
          </w:p>
        </w:tc>
        <w:tc>
          <w:tcPr>
            <w:tcW w:w="1247" w:type="dxa"/>
            <w:tcBorders>
              <w:top w:val="nil"/>
              <w:left w:val="nil"/>
              <w:bottom w:val="single" w:sz="8" w:space="0" w:color="auto"/>
              <w:right w:val="single" w:sz="8" w:space="0" w:color="auto"/>
            </w:tcBorders>
            <w:shd w:val="clear" w:color="auto" w:fill="auto"/>
            <w:vAlign w:val="center"/>
            <w:hideMark/>
          </w:tcPr>
          <w:p w14:paraId="786CE6D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млн руб.</w:t>
            </w:r>
          </w:p>
        </w:tc>
        <w:tc>
          <w:tcPr>
            <w:tcW w:w="1072" w:type="dxa"/>
            <w:tcBorders>
              <w:top w:val="nil"/>
              <w:left w:val="nil"/>
              <w:bottom w:val="single" w:sz="8" w:space="0" w:color="auto"/>
              <w:right w:val="nil"/>
            </w:tcBorders>
            <w:shd w:val="clear" w:color="auto" w:fill="auto"/>
            <w:vAlign w:val="center"/>
            <w:hideMark/>
          </w:tcPr>
          <w:p w14:paraId="04E0CCE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3F218B1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04E0DA2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411DCEE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180" w:type="dxa"/>
            <w:tcBorders>
              <w:top w:val="nil"/>
              <w:left w:val="single" w:sz="8" w:space="0" w:color="auto"/>
              <w:bottom w:val="single" w:sz="8" w:space="0" w:color="auto"/>
              <w:right w:val="nil"/>
            </w:tcBorders>
            <w:shd w:val="clear" w:color="auto" w:fill="auto"/>
            <w:vAlign w:val="center"/>
            <w:hideMark/>
          </w:tcPr>
          <w:p w14:paraId="2F9656D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358F674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r>
      <w:tr w:rsidR="00C66AC3" w:rsidRPr="00C66AC3" w14:paraId="331ACFFF" w14:textId="77777777" w:rsidTr="006517FB">
        <w:trPr>
          <w:trHeight w:val="68"/>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348B044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6</w:t>
            </w:r>
          </w:p>
        </w:tc>
        <w:tc>
          <w:tcPr>
            <w:tcW w:w="6393" w:type="dxa"/>
            <w:tcBorders>
              <w:top w:val="nil"/>
              <w:left w:val="nil"/>
              <w:bottom w:val="single" w:sz="8" w:space="0" w:color="auto"/>
              <w:right w:val="single" w:sz="8" w:space="0" w:color="auto"/>
            </w:tcBorders>
            <w:shd w:val="clear" w:color="auto" w:fill="auto"/>
            <w:vAlign w:val="center"/>
            <w:hideMark/>
          </w:tcPr>
          <w:p w14:paraId="542FCF3D"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eastAsia="en-US"/>
              </w:rPr>
              <w:t>План инвестиций на переход к закрытой системе теплоснабжения</w:t>
            </w:r>
          </w:p>
        </w:tc>
        <w:tc>
          <w:tcPr>
            <w:tcW w:w="1247" w:type="dxa"/>
            <w:tcBorders>
              <w:top w:val="nil"/>
              <w:left w:val="nil"/>
              <w:bottom w:val="single" w:sz="8" w:space="0" w:color="auto"/>
              <w:right w:val="single" w:sz="8" w:space="0" w:color="auto"/>
            </w:tcBorders>
            <w:shd w:val="clear" w:color="auto" w:fill="auto"/>
            <w:vAlign w:val="center"/>
            <w:hideMark/>
          </w:tcPr>
          <w:p w14:paraId="492E40E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млн руб.</w:t>
            </w:r>
          </w:p>
        </w:tc>
        <w:tc>
          <w:tcPr>
            <w:tcW w:w="1072" w:type="dxa"/>
            <w:tcBorders>
              <w:top w:val="nil"/>
              <w:left w:val="nil"/>
              <w:bottom w:val="single" w:sz="8" w:space="0" w:color="auto"/>
              <w:right w:val="nil"/>
            </w:tcBorders>
            <w:shd w:val="clear" w:color="auto" w:fill="auto"/>
            <w:vAlign w:val="center"/>
            <w:hideMark/>
          </w:tcPr>
          <w:p w14:paraId="0E7C034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14:paraId="4695B6B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14:paraId="788E9B9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14:paraId="11F3A9E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c>
          <w:tcPr>
            <w:tcW w:w="1180" w:type="dxa"/>
            <w:tcBorders>
              <w:top w:val="nil"/>
              <w:left w:val="single" w:sz="8" w:space="0" w:color="auto"/>
              <w:bottom w:val="single" w:sz="8" w:space="0" w:color="auto"/>
              <w:right w:val="nil"/>
            </w:tcBorders>
            <w:shd w:val="clear" w:color="auto" w:fill="auto"/>
            <w:vAlign w:val="center"/>
            <w:hideMark/>
          </w:tcPr>
          <w:p w14:paraId="4BCABA3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3B57D1D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r>
      <w:tr w:rsidR="00C66AC3" w:rsidRPr="00C66AC3" w14:paraId="73256D28" w14:textId="77777777" w:rsidTr="006517FB">
        <w:trPr>
          <w:trHeight w:val="114"/>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26AA32C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7</w:t>
            </w:r>
          </w:p>
        </w:tc>
        <w:tc>
          <w:tcPr>
            <w:tcW w:w="6393" w:type="dxa"/>
            <w:tcBorders>
              <w:top w:val="nil"/>
              <w:left w:val="nil"/>
              <w:bottom w:val="single" w:sz="8" w:space="0" w:color="auto"/>
              <w:right w:val="single" w:sz="8" w:space="0" w:color="auto"/>
            </w:tcBorders>
            <w:shd w:val="clear" w:color="auto" w:fill="auto"/>
            <w:vAlign w:val="center"/>
            <w:hideMark/>
          </w:tcPr>
          <w:p w14:paraId="6A6A6DD4"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val="en-US" w:eastAsia="en-US"/>
              </w:rPr>
              <w:t>Всего накопленным итогом</w:t>
            </w:r>
          </w:p>
        </w:tc>
        <w:tc>
          <w:tcPr>
            <w:tcW w:w="1247" w:type="dxa"/>
            <w:tcBorders>
              <w:top w:val="nil"/>
              <w:left w:val="nil"/>
              <w:bottom w:val="single" w:sz="8" w:space="0" w:color="auto"/>
              <w:right w:val="single" w:sz="8" w:space="0" w:color="auto"/>
            </w:tcBorders>
            <w:shd w:val="clear" w:color="auto" w:fill="auto"/>
            <w:vAlign w:val="center"/>
            <w:hideMark/>
          </w:tcPr>
          <w:p w14:paraId="10045C0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млн руб.</w:t>
            </w:r>
          </w:p>
        </w:tc>
        <w:tc>
          <w:tcPr>
            <w:tcW w:w="1072" w:type="dxa"/>
            <w:tcBorders>
              <w:top w:val="nil"/>
              <w:left w:val="nil"/>
              <w:bottom w:val="single" w:sz="8" w:space="0" w:color="auto"/>
              <w:right w:val="nil"/>
            </w:tcBorders>
            <w:shd w:val="clear" w:color="auto" w:fill="auto"/>
            <w:vAlign w:val="center"/>
            <w:hideMark/>
          </w:tcPr>
          <w:p w14:paraId="124BFFC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14:paraId="089FE00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14:paraId="7861BCC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14:paraId="58955CB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c>
          <w:tcPr>
            <w:tcW w:w="1180" w:type="dxa"/>
            <w:tcBorders>
              <w:top w:val="nil"/>
              <w:left w:val="single" w:sz="8" w:space="0" w:color="auto"/>
              <w:bottom w:val="single" w:sz="8" w:space="0" w:color="auto"/>
              <w:right w:val="nil"/>
            </w:tcBorders>
            <w:shd w:val="clear" w:color="auto" w:fill="auto"/>
            <w:vAlign w:val="center"/>
            <w:hideMark/>
          </w:tcPr>
          <w:p w14:paraId="7512BAB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6A91B6F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r>
      <w:tr w:rsidR="00C66AC3" w:rsidRPr="00C66AC3" w14:paraId="7C6FE74F" w14:textId="77777777"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7DD99DA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8</w:t>
            </w:r>
          </w:p>
        </w:tc>
        <w:tc>
          <w:tcPr>
            <w:tcW w:w="6393" w:type="dxa"/>
            <w:tcBorders>
              <w:top w:val="nil"/>
              <w:left w:val="nil"/>
              <w:bottom w:val="single" w:sz="8" w:space="0" w:color="auto"/>
              <w:right w:val="single" w:sz="8" w:space="0" w:color="auto"/>
            </w:tcBorders>
            <w:shd w:val="clear" w:color="auto" w:fill="auto"/>
            <w:vAlign w:val="center"/>
            <w:hideMark/>
          </w:tcPr>
          <w:p w14:paraId="2081EEE7"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eastAsia="en-US"/>
              </w:rPr>
              <w:t>Освоение инвестиций в переход к закрытой схеме горячего водоснабжения</w:t>
            </w:r>
          </w:p>
        </w:tc>
        <w:tc>
          <w:tcPr>
            <w:tcW w:w="1247" w:type="dxa"/>
            <w:tcBorders>
              <w:top w:val="nil"/>
              <w:left w:val="nil"/>
              <w:bottom w:val="single" w:sz="8" w:space="0" w:color="auto"/>
              <w:right w:val="single" w:sz="8" w:space="0" w:color="auto"/>
            </w:tcBorders>
            <w:shd w:val="clear" w:color="auto" w:fill="auto"/>
            <w:vAlign w:val="center"/>
            <w:hideMark/>
          </w:tcPr>
          <w:p w14:paraId="33B6E8A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072" w:type="dxa"/>
            <w:tcBorders>
              <w:top w:val="nil"/>
              <w:left w:val="nil"/>
              <w:bottom w:val="single" w:sz="8" w:space="0" w:color="auto"/>
              <w:right w:val="nil"/>
            </w:tcBorders>
            <w:shd w:val="clear" w:color="auto" w:fill="auto"/>
            <w:vAlign w:val="center"/>
            <w:hideMark/>
          </w:tcPr>
          <w:p w14:paraId="0B0885F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610753A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7120229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78DC42F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180" w:type="dxa"/>
            <w:tcBorders>
              <w:top w:val="nil"/>
              <w:left w:val="single" w:sz="8" w:space="0" w:color="auto"/>
              <w:bottom w:val="single" w:sz="8" w:space="0" w:color="auto"/>
              <w:right w:val="nil"/>
            </w:tcBorders>
            <w:shd w:val="clear" w:color="auto" w:fill="auto"/>
            <w:vAlign w:val="center"/>
            <w:hideMark/>
          </w:tcPr>
          <w:p w14:paraId="3502C40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4627B5A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r>
      <w:tr w:rsidR="00C66AC3" w:rsidRPr="00C66AC3" w14:paraId="0151859F" w14:textId="77777777"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6C09AB4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9</w:t>
            </w:r>
          </w:p>
        </w:tc>
        <w:tc>
          <w:tcPr>
            <w:tcW w:w="6393" w:type="dxa"/>
            <w:tcBorders>
              <w:top w:val="nil"/>
              <w:left w:val="nil"/>
              <w:bottom w:val="single" w:sz="8" w:space="0" w:color="auto"/>
              <w:right w:val="single" w:sz="8" w:space="0" w:color="auto"/>
            </w:tcBorders>
            <w:shd w:val="clear" w:color="auto" w:fill="auto"/>
            <w:vAlign w:val="center"/>
            <w:hideMark/>
          </w:tcPr>
          <w:p w14:paraId="49FC73B9"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eastAsia="en-US"/>
              </w:rPr>
              <w:t>Всего плановая потребность в инвестициях</w:t>
            </w:r>
          </w:p>
        </w:tc>
        <w:tc>
          <w:tcPr>
            <w:tcW w:w="1247" w:type="dxa"/>
            <w:tcBorders>
              <w:top w:val="nil"/>
              <w:left w:val="nil"/>
              <w:bottom w:val="single" w:sz="8" w:space="0" w:color="auto"/>
              <w:right w:val="single" w:sz="8" w:space="0" w:color="auto"/>
            </w:tcBorders>
            <w:shd w:val="clear" w:color="auto" w:fill="auto"/>
            <w:vAlign w:val="center"/>
            <w:hideMark/>
          </w:tcPr>
          <w:p w14:paraId="74F04B3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млн руб.</w:t>
            </w:r>
          </w:p>
        </w:tc>
        <w:tc>
          <w:tcPr>
            <w:tcW w:w="1072" w:type="dxa"/>
            <w:tcBorders>
              <w:top w:val="nil"/>
              <w:left w:val="nil"/>
              <w:bottom w:val="single" w:sz="8" w:space="0" w:color="auto"/>
              <w:right w:val="nil"/>
            </w:tcBorders>
            <w:shd w:val="clear" w:color="auto" w:fill="auto"/>
            <w:vAlign w:val="center"/>
            <w:hideMark/>
          </w:tcPr>
          <w:p w14:paraId="418229A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405,63</w:t>
            </w:r>
          </w:p>
        </w:tc>
        <w:tc>
          <w:tcPr>
            <w:tcW w:w="1072" w:type="dxa"/>
            <w:tcBorders>
              <w:top w:val="nil"/>
              <w:left w:val="single" w:sz="8" w:space="0" w:color="auto"/>
              <w:bottom w:val="single" w:sz="8" w:space="0" w:color="auto"/>
              <w:right w:val="nil"/>
            </w:tcBorders>
            <w:shd w:val="clear" w:color="auto" w:fill="auto"/>
            <w:vAlign w:val="center"/>
            <w:hideMark/>
          </w:tcPr>
          <w:p w14:paraId="398435F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159,66</w:t>
            </w:r>
          </w:p>
        </w:tc>
        <w:tc>
          <w:tcPr>
            <w:tcW w:w="1072" w:type="dxa"/>
            <w:tcBorders>
              <w:top w:val="nil"/>
              <w:left w:val="single" w:sz="8" w:space="0" w:color="auto"/>
              <w:bottom w:val="single" w:sz="8" w:space="0" w:color="auto"/>
              <w:right w:val="nil"/>
            </w:tcBorders>
            <w:shd w:val="clear" w:color="auto" w:fill="auto"/>
            <w:vAlign w:val="center"/>
            <w:hideMark/>
          </w:tcPr>
          <w:p w14:paraId="201655B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86,71</w:t>
            </w:r>
          </w:p>
        </w:tc>
        <w:tc>
          <w:tcPr>
            <w:tcW w:w="1072" w:type="dxa"/>
            <w:tcBorders>
              <w:top w:val="nil"/>
              <w:left w:val="single" w:sz="8" w:space="0" w:color="auto"/>
              <w:bottom w:val="single" w:sz="8" w:space="0" w:color="auto"/>
              <w:right w:val="nil"/>
            </w:tcBorders>
            <w:shd w:val="clear" w:color="auto" w:fill="auto"/>
            <w:vAlign w:val="center"/>
            <w:hideMark/>
          </w:tcPr>
          <w:p w14:paraId="13E2137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10,08</w:t>
            </w:r>
          </w:p>
        </w:tc>
        <w:tc>
          <w:tcPr>
            <w:tcW w:w="1180" w:type="dxa"/>
            <w:tcBorders>
              <w:top w:val="nil"/>
              <w:left w:val="single" w:sz="8" w:space="0" w:color="auto"/>
              <w:bottom w:val="single" w:sz="8" w:space="0" w:color="auto"/>
              <w:right w:val="nil"/>
            </w:tcBorders>
            <w:shd w:val="clear" w:color="auto" w:fill="auto"/>
            <w:vAlign w:val="center"/>
            <w:hideMark/>
          </w:tcPr>
          <w:p w14:paraId="631062A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167,08</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06A4F4D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r>
      <w:tr w:rsidR="00C66AC3" w:rsidRPr="00C66AC3" w14:paraId="379CEFE8" w14:textId="77777777"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2F7FCA0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10</w:t>
            </w:r>
          </w:p>
        </w:tc>
        <w:tc>
          <w:tcPr>
            <w:tcW w:w="6393" w:type="dxa"/>
            <w:tcBorders>
              <w:top w:val="nil"/>
              <w:left w:val="nil"/>
              <w:bottom w:val="single" w:sz="8" w:space="0" w:color="auto"/>
              <w:right w:val="single" w:sz="8" w:space="0" w:color="auto"/>
            </w:tcBorders>
            <w:shd w:val="clear" w:color="auto" w:fill="auto"/>
            <w:vAlign w:val="center"/>
            <w:hideMark/>
          </w:tcPr>
          <w:p w14:paraId="54754667"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eastAsia="en-US"/>
              </w:rPr>
              <w:t>Всего плановая потребность в инвестициях накопленным итогом</w:t>
            </w:r>
          </w:p>
        </w:tc>
        <w:tc>
          <w:tcPr>
            <w:tcW w:w="1247" w:type="dxa"/>
            <w:tcBorders>
              <w:top w:val="nil"/>
              <w:left w:val="nil"/>
              <w:bottom w:val="single" w:sz="8" w:space="0" w:color="auto"/>
              <w:right w:val="single" w:sz="8" w:space="0" w:color="auto"/>
            </w:tcBorders>
            <w:shd w:val="clear" w:color="auto" w:fill="auto"/>
            <w:vAlign w:val="center"/>
            <w:hideMark/>
          </w:tcPr>
          <w:p w14:paraId="321AD20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млн руб.</w:t>
            </w:r>
          </w:p>
        </w:tc>
        <w:tc>
          <w:tcPr>
            <w:tcW w:w="1072" w:type="dxa"/>
            <w:tcBorders>
              <w:top w:val="nil"/>
              <w:left w:val="nil"/>
              <w:bottom w:val="single" w:sz="8" w:space="0" w:color="auto"/>
              <w:right w:val="nil"/>
            </w:tcBorders>
            <w:shd w:val="clear" w:color="auto" w:fill="auto"/>
            <w:vAlign w:val="center"/>
            <w:hideMark/>
          </w:tcPr>
          <w:p w14:paraId="49F8D27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405,63</w:t>
            </w:r>
          </w:p>
        </w:tc>
        <w:tc>
          <w:tcPr>
            <w:tcW w:w="1072" w:type="dxa"/>
            <w:tcBorders>
              <w:top w:val="nil"/>
              <w:left w:val="single" w:sz="8" w:space="0" w:color="auto"/>
              <w:bottom w:val="single" w:sz="8" w:space="0" w:color="auto"/>
              <w:right w:val="nil"/>
            </w:tcBorders>
            <w:shd w:val="clear" w:color="auto" w:fill="auto"/>
            <w:vAlign w:val="center"/>
            <w:hideMark/>
          </w:tcPr>
          <w:p w14:paraId="69AE798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565,29</w:t>
            </w:r>
          </w:p>
        </w:tc>
        <w:tc>
          <w:tcPr>
            <w:tcW w:w="1072" w:type="dxa"/>
            <w:tcBorders>
              <w:top w:val="nil"/>
              <w:left w:val="single" w:sz="8" w:space="0" w:color="auto"/>
              <w:bottom w:val="single" w:sz="8" w:space="0" w:color="auto"/>
              <w:right w:val="nil"/>
            </w:tcBorders>
            <w:shd w:val="clear" w:color="auto" w:fill="auto"/>
            <w:vAlign w:val="center"/>
            <w:hideMark/>
          </w:tcPr>
          <w:p w14:paraId="6579955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652,01</w:t>
            </w:r>
          </w:p>
        </w:tc>
        <w:tc>
          <w:tcPr>
            <w:tcW w:w="1072" w:type="dxa"/>
            <w:tcBorders>
              <w:top w:val="nil"/>
              <w:left w:val="single" w:sz="8" w:space="0" w:color="auto"/>
              <w:bottom w:val="single" w:sz="8" w:space="0" w:color="auto"/>
              <w:right w:val="nil"/>
            </w:tcBorders>
            <w:shd w:val="clear" w:color="auto" w:fill="auto"/>
            <w:vAlign w:val="center"/>
            <w:hideMark/>
          </w:tcPr>
          <w:p w14:paraId="0462641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662,09</w:t>
            </w:r>
          </w:p>
        </w:tc>
        <w:tc>
          <w:tcPr>
            <w:tcW w:w="1180" w:type="dxa"/>
            <w:tcBorders>
              <w:top w:val="nil"/>
              <w:left w:val="single" w:sz="8" w:space="0" w:color="auto"/>
              <w:bottom w:val="single" w:sz="8" w:space="0" w:color="auto"/>
              <w:right w:val="nil"/>
            </w:tcBorders>
            <w:shd w:val="clear" w:color="auto" w:fill="auto"/>
            <w:vAlign w:val="center"/>
            <w:hideMark/>
          </w:tcPr>
          <w:p w14:paraId="4DA6EFD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829,16</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184C065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829,16</w:t>
            </w:r>
          </w:p>
        </w:tc>
      </w:tr>
      <w:tr w:rsidR="00C66AC3" w:rsidRPr="00C66AC3" w14:paraId="53018C3C" w14:textId="77777777"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1AAC741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11.</w:t>
            </w:r>
          </w:p>
        </w:tc>
        <w:tc>
          <w:tcPr>
            <w:tcW w:w="6393" w:type="dxa"/>
            <w:tcBorders>
              <w:top w:val="nil"/>
              <w:left w:val="nil"/>
              <w:bottom w:val="single" w:sz="8" w:space="0" w:color="auto"/>
              <w:right w:val="single" w:sz="8" w:space="0" w:color="auto"/>
            </w:tcBorders>
            <w:shd w:val="clear" w:color="auto" w:fill="auto"/>
            <w:vAlign w:val="center"/>
            <w:hideMark/>
          </w:tcPr>
          <w:p w14:paraId="64EF7EC2"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val="en-US" w:eastAsia="en-US"/>
              </w:rPr>
              <w:t>Источники инвестиций</w:t>
            </w:r>
          </w:p>
        </w:tc>
        <w:tc>
          <w:tcPr>
            <w:tcW w:w="1247" w:type="dxa"/>
            <w:tcBorders>
              <w:top w:val="nil"/>
              <w:left w:val="nil"/>
              <w:bottom w:val="single" w:sz="8" w:space="0" w:color="auto"/>
              <w:right w:val="single" w:sz="8" w:space="0" w:color="auto"/>
            </w:tcBorders>
            <w:shd w:val="clear" w:color="auto" w:fill="auto"/>
            <w:vAlign w:val="center"/>
            <w:hideMark/>
          </w:tcPr>
          <w:p w14:paraId="52DECCD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072" w:type="dxa"/>
            <w:tcBorders>
              <w:top w:val="nil"/>
              <w:left w:val="nil"/>
              <w:bottom w:val="single" w:sz="8" w:space="0" w:color="auto"/>
              <w:right w:val="nil"/>
            </w:tcBorders>
            <w:shd w:val="clear" w:color="auto" w:fill="auto"/>
            <w:vAlign w:val="center"/>
            <w:hideMark/>
          </w:tcPr>
          <w:p w14:paraId="4865315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6D21C8C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441FE6F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16EC4A9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180" w:type="dxa"/>
            <w:tcBorders>
              <w:top w:val="nil"/>
              <w:left w:val="single" w:sz="8" w:space="0" w:color="auto"/>
              <w:bottom w:val="single" w:sz="8" w:space="0" w:color="auto"/>
              <w:right w:val="nil"/>
            </w:tcBorders>
            <w:shd w:val="clear" w:color="auto" w:fill="auto"/>
            <w:vAlign w:val="center"/>
            <w:hideMark/>
          </w:tcPr>
          <w:p w14:paraId="01F6CA9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73C7CC9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r>
      <w:tr w:rsidR="00C66AC3" w:rsidRPr="00C66AC3" w14:paraId="308C8566" w14:textId="77777777"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7D6DCB9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11.1</w:t>
            </w:r>
          </w:p>
        </w:tc>
        <w:tc>
          <w:tcPr>
            <w:tcW w:w="6393" w:type="dxa"/>
            <w:tcBorders>
              <w:top w:val="nil"/>
              <w:left w:val="nil"/>
              <w:bottom w:val="single" w:sz="8" w:space="0" w:color="auto"/>
              <w:right w:val="single" w:sz="8" w:space="0" w:color="auto"/>
            </w:tcBorders>
            <w:shd w:val="clear" w:color="auto" w:fill="auto"/>
            <w:vAlign w:val="center"/>
            <w:hideMark/>
          </w:tcPr>
          <w:p w14:paraId="78291C80"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val="en-US" w:eastAsia="en-US"/>
              </w:rPr>
              <w:t>Собственные средства</w:t>
            </w:r>
          </w:p>
        </w:tc>
        <w:tc>
          <w:tcPr>
            <w:tcW w:w="1247" w:type="dxa"/>
            <w:tcBorders>
              <w:top w:val="nil"/>
              <w:left w:val="nil"/>
              <w:bottom w:val="single" w:sz="8" w:space="0" w:color="auto"/>
              <w:right w:val="single" w:sz="8" w:space="0" w:color="auto"/>
            </w:tcBorders>
            <w:shd w:val="clear" w:color="auto" w:fill="auto"/>
            <w:vAlign w:val="center"/>
            <w:hideMark/>
          </w:tcPr>
          <w:p w14:paraId="5C374C0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млн руб.</w:t>
            </w:r>
          </w:p>
        </w:tc>
        <w:tc>
          <w:tcPr>
            <w:tcW w:w="1072" w:type="dxa"/>
            <w:tcBorders>
              <w:top w:val="nil"/>
              <w:left w:val="nil"/>
              <w:bottom w:val="single" w:sz="8" w:space="0" w:color="auto"/>
              <w:right w:val="nil"/>
            </w:tcBorders>
            <w:shd w:val="clear" w:color="auto" w:fill="auto"/>
            <w:vAlign w:val="center"/>
            <w:hideMark/>
          </w:tcPr>
          <w:p w14:paraId="506C167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14:paraId="5DA7758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14:paraId="7C53A34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14:paraId="2FAB338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c>
          <w:tcPr>
            <w:tcW w:w="1180" w:type="dxa"/>
            <w:tcBorders>
              <w:top w:val="nil"/>
              <w:left w:val="single" w:sz="8" w:space="0" w:color="auto"/>
              <w:bottom w:val="single" w:sz="8" w:space="0" w:color="auto"/>
              <w:right w:val="nil"/>
            </w:tcBorders>
            <w:shd w:val="clear" w:color="auto" w:fill="auto"/>
            <w:vAlign w:val="center"/>
            <w:hideMark/>
          </w:tcPr>
          <w:p w14:paraId="55E4BB5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42F4487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r>
      <w:tr w:rsidR="00C66AC3" w:rsidRPr="00C66AC3" w14:paraId="1E9C9E87" w14:textId="77777777" w:rsidTr="006517FB">
        <w:trPr>
          <w:trHeight w:val="122"/>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19E66C2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11.2</w:t>
            </w:r>
          </w:p>
        </w:tc>
        <w:tc>
          <w:tcPr>
            <w:tcW w:w="6393" w:type="dxa"/>
            <w:tcBorders>
              <w:top w:val="nil"/>
              <w:left w:val="nil"/>
              <w:bottom w:val="single" w:sz="8" w:space="0" w:color="auto"/>
              <w:right w:val="single" w:sz="8" w:space="0" w:color="auto"/>
            </w:tcBorders>
            <w:shd w:val="clear" w:color="auto" w:fill="auto"/>
            <w:vAlign w:val="center"/>
            <w:hideMark/>
          </w:tcPr>
          <w:p w14:paraId="37D0D72F"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eastAsia="en-US"/>
              </w:rPr>
              <w:t>Средства за счет присоединения потребителей</w:t>
            </w:r>
          </w:p>
        </w:tc>
        <w:tc>
          <w:tcPr>
            <w:tcW w:w="1247" w:type="dxa"/>
            <w:tcBorders>
              <w:top w:val="nil"/>
              <w:left w:val="nil"/>
              <w:bottom w:val="single" w:sz="8" w:space="0" w:color="auto"/>
              <w:right w:val="single" w:sz="8" w:space="0" w:color="auto"/>
            </w:tcBorders>
            <w:shd w:val="clear" w:color="auto" w:fill="auto"/>
            <w:vAlign w:val="center"/>
            <w:hideMark/>
          </w:tcPr>
          <w:p w14:paraId="61DC01E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млн руб.</w:t>
            </w:r>
          </w:p>
        </w:tc>
        <w:tc>
          <w:tcPr>
            <w:tcW w:w="1072" w:type="dxa"/>
            <w:tcBorders>
              <w:top w:val="nil"/>
              <w:left w:val="nil"/>
              <w:bottom w:val="single" w:sz="8" w:space="0" w:color="auto"/>
              <w:right w:val="nil"/>
            </w:tcBorders>
            <w:shd w:val="clear" w:color="auto" w:fill="auto"/>
            <w:vAlign w:val="center"/>
            <w:hideMark/>
          </w:tcPr>
          <w:p w14:paraId="5043223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14:paraId="3A8368A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14:paraId="5E5280A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14:paraId="1E1E19B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c>
          <w:tcPr>
            <w:tcW w:w="1180" w:type="dxa"/>
            <w:tcBorders>
              <w:top w:val="nil"/>
              <w:left w:val="single" w:sz="8" w:space="0" w:color="auto"/>
              <w:bottom w:val="single" w:sz="8" w:space="0" w:color="auto"/>
              <w:right w:val="nil"/>
            </w:tcBorders>
            <w:shd w:val="clear" w:color="auto" w:fill="auto"/>
            <w:vAlign w:val="center"/>
            <w:hideMark/>
          </w:tcPr>
          <w:p w14:paraId="03CCC71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61FF6A4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r>
      <w:tr w:rsidR="00C66AC3" w:rsidRPr="00C66AC3" w14:paraId="5EFBFF3E" w14:textId="77777777"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797A632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11.3</w:t>
            </w:r>
          </w:p>
        </w:tc>
        <w:tc>
          <w:tcPr>
            <w:tcW w:w="6393" w:type="dxa"/>
            <w:tcBorders>
              <w:top w:val="nil"/>
              <w:left w:val="nil"/>
              <w:bottom w:val="single" w:sz="8" w:space="0" w:color="auto"/>
              <w:right w:val="single" w:sz="8" w:space="0" w:color="auto"/>
            </w:tcBorders>
            <w:shd w:val="clear" w:color="auto" w:fill="auto"/>
            <w:vAlign w:val="center"/>
            <w:hideMark/>
          </w:tcPr>
          <w:p w14:paraId="6739CAC5"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val="en-US" w:eastAsia="en-US"/>
              </w:rPr>
              <w:t>Средства бюджетов</w:t>
            </w:r>
          </w:p>
        </w:tc>
        <w:tc>
          <w:tcPr>
            <w:tcW w:w="1247" w:type="dxa"/>
            <w:tcBorders>
              <w:top w:val="nil"/>
              <w:left w:val="nil"/>
              <w:bottom w:val="single" w:sz="8" w:space="0" w:color="auto"/>
              <w:right w:val="single" w:sz="8" w:space="0" w:color="auto"/>
            </w:tcBorders>
            <w:shd w:val="clear" w:color="auto" w:fill="auto"/>
            <w:vAlign w:val="center"/>
            <w:hideMark/>
          </w:tcPr>
          <w:p w14:paraId="2F24C30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млн руб.</w:t>
            </w:r>
          </w:p>
        </w:tc>
        <w:tc>
          <w:tcPr>
            <w:tcW w:w="1072" w:type="dxa"/>
            <w:tcBorders>
              <w:top w:val="nil"/>
              <w:left w:val="nil"/>
              <w:bottom w:val="single" w:sz="8" w:space="0" w:color="auto"/>
              <w:right w:val="nil"/>
            </w:tcBorders>
            <w:shd w:val="clear" w:color="auto" w:fill="auto"/>
            <w:vAlign w:val="center"/>
            <w:hideMark/>
          </w:tcPr>
          <w:p w14:paraId="305BC19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405,63</w:t>
            </w:r>
          </w:p>
        </w:tc>
        <w:tc>
          <w:tcPr>
            <w:tcW w:w="1072" w:type="dxa"/>
            <w:tcBorders>
              <w:top w:val="nil"/>
              <w:left w:val="single" w:sz="8" w:space="0" w:color="auto"/>
              <w:bottom w:val="single" w:sz="8" w:space="0" w:color="auto"/>
              <w:right w:val="nil"/>
            </w:tcBorders>
            <w:shd w:val="clear" w:color="auto" w:fill="auto"/>
            <w:vAlign w:val="center"/>
            <w:hideMark/>
          </w:tcPr>
          <w:p w14:paraId="4B1F492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159,66</w:t>
            </w:r>
          </w:p>
        </w:tc>
        <w:tc>
          <w:tcPr>
            <w:tcW w:w="1072" w:type="dxa"/>
            <w:tcBorders>
              <w:top w:val="nil"/>
              <w:left w:val="single" w:sz="8" w:space="0" w:color="auto"/>
              <w:bottom w:val="single" w:sz="8" w:space="0" w:color="auto"/>
              <w:right w:val="nil"/>
            </w:tcBorders>
            <w:shd w:val="clear" w:color="auto" w:fill="auto"/>
            <w:vAlign w:val="center"/>
            <w:hideMark/>
          </w:tcPr>
          <w:p w14:paraId="0A45271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86,71</w:t>
            </w:r>
          </w:p>
        </w:tc>
        <w:tc>
          <w:tcPr>
            <w:tcW w:w="1072" w:type="dxa"/>
            <w:tcBorders>
              <w:top w:val="nil"/>
              <w:left w:val="single" w:sz="8" w:space="0" w:color="auto"/>
              <w:bottom w:val="single" w:sz="8" w:space="0" w:color="auto"/>
              <w:right w:val="nil"/>
            </w:tcBorders>
            <w:shd w:val="clear" w:color="auto" w:fill="auto"/>
            <w:vAlign w:val="center"/>
            <w:hideMark/>
          </w:tcPr>
          <w:p w14:paraId="19F98EB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10,08</w:t>
            </w:r>
          </w:p>
        </w:tc>
        <w:tc>
          <w:tcPr>
            <w:tcW w:w="1180" w:type="dxa"/>
            <w:tcBorders>
              <w:top w:val="nil"/>
              <w:left w:val="single" w:sz="8" w:space="0" w:color="auto"/>
              <w:bottom w:val="single" w:sz="8" w:space="0" w:color="auto"/>
              <w:right w:val="nil"/>
            </w:tcBorders>
            <w:shd w:val="clear" w:color="auto" w:fill="auto"/>
            <w:vAlign w:val="center"/>
            <w:hideMark/>
          </w:tcPr>
          <w:p w14:paraId="15E5223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167,08</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125EEEC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0</w:t>
            </w:r>
          </w:p>
        </w:tc>
      </w:tr>
      <w:tr w:rsidR="00C66AC3" w:rsidRPr="00C66AC3" w14:paraId="262191E8" w14:textId="77777777"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047BE66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12</w:t>
            </w:r>
          </w:p>
        </w:tc>
        <w:tc>
          <w:tcPr>
            <w:tcW w:w="6393" w:type="dxa"/>
            <w:tcBorders>
              <w:top w:val="nil"/>
              <w:left w:val="nil"/>
              <w:bottom w:val="single" w:sz="8" w:space="0" w:color="auto"/>
              <w:right w:val="single" w:sz="8" w:space="0" w:color="auto"/>
            </w:tcBorders>
            <w:shd w:val="clear" w:color="auto" w:fill="auto"/>
            <w:vAlign w:val="center"/>
            <w:hideMark/>
          </w:tcPr>
          <w:p w14:paraId="204216EB"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eastAsia="en-US"/>
              </w:rPr>
              <w:t>Тариф на производство тепловой энергии</w:t>
            </w:r>
          </w:p>
        </w:tc>
        <w:tc>
          <w:tcPr>
            <w:tcW w:w="1247" w:type="dxa"/>
            <w:tcBorders>
              <w:top w:val="nil"/>
              <w:left w:val="nil"/>
              <w:bottom w:val="single" w:sz="8" w:space="0" w:color="auto"/>
              <w:right w:val="single" w:sz="8" w:space="0" w:color="auto"/>
            </w:tcBorders>
            <w:shd w:val="clear" w:color="auto" w:fill="auto"/>
            <w:vAlign w:val="center"/>
            <w:hideMark/>
          </w:tcPr>
          <w:p w14:paraId="2275FCA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руб./Гкал.</w:t>
            </w:r>
          </w:p>
        </w:tc>
        <w:tc>
          <w:tcPr>
            <w:tcW w:w="1072" w:type="dxa"/>
            <w:tcBorders>
              <w:top w:val="nil"/>
              <w:left w:val="nil"/>
              <w:bottom w:val="single" w:sz="8" w:space="0" w:color="auto"/>
              <w:right w:val="nil"/>
            </w:tcBorders>
            <w:shd w:val="clear" w:color="auto" w:fill="auto"/>
            <w:vAlign w:val="center"/>
            <w:hideMark/>
          </w:tcPr>
          <w:p w14:paraId="23697C5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20D4C76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1DF2055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68C4D04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180" w:type="dxa"/>
            <w:tcBorders>
              <w:top w:val="nil"/>
              <w:left w:val="single" w:sz="8" w:space="0" w:color="auto"/>
              <w:bottom w:val="single" w:sz="8" w:space="0" w:color="auto"/>
              <w:right w:val="nil"/>
            </w:tcBorders>
            <w:shd w:val="clear" w:color="auto" w:fill="auto"/>
            <w:vAlign w:val="center"/>
            <w:hideMark/>
          </w:tcPr>
          <w:p w14:paraId="6176E13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28AA3E3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r>
      <w:tr w:rsidR="00C66AC3" w:rsidRPr="00C66AC3" w14:paraId="017CDCBC" w14:textId="77777777"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70E7478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13</w:t>
            </w:r>
          </w:p>
        </w:tc>
        <w:tc>
          <w:tcPr>
            <w:tcW w:w="6393" w:type="dxa"/>
            <w:tcBorders>
              <w:top w:val="nil"/>
              <w:left w:val="nil"/>
              <w:bottom w:val="single" w:sz="8" w:space="0" w:color="auto"/>
              <w:right w:val="single" w:sz="8" w:space="0" w:color="auto"/>
            </w:tcBorders>
            <w:shd w:val="clear" w:color="auto" w:fill="auto"/>
            <w:vAlign w:val="center"/>
            <w:hideMark/>
          </w:tcPr>
          <w:p w14:paraId="73AFBC23"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eastAsia="en-US"/>
              </w:rPr>
              <w:t>Тариф на передачу тепловой энергии</w:t>
            </w:r>
          </w:p>
        </w:tc>
        <w:tc>
          <w:tcPr>
            <w:tcW w:w="1247" w:type="dxa"/>
            <w:tcBorders>
              <w:top w:val="nil"/>
              <w:left w:val="nil"/>
              <w:bottom w:val="single" w:sz="8" w:space="0" w:color="auto"/>
              <w:right w:val="single" w:sz="8" w:space="0" w:color="auto"/>
            </w:tcBorders>
            <w:shd w:val="clear" w:color="auto" w:fill="auto"/>
            <w:vAlign w:val="center"/>
            <w:hideMark/>
          </w:tcPr>
          <w:p w14:paraId="37D1909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руб./Гкал</w:t>
            </w:r>
          </w:p>
        </w:tc>
        <w:tc>
          <w:tcPr>
            <w:tcW w:w="1072" w:type="dxa"/>
            <w:tcBorders>
              <w:top w:val="nil"/>
              <w:left w:val="nil"/>
              <w:bottom w:val="single" w:sz="8" w:space="0" w:color="auto"/>
              <w:right w:val="nil"/>
            </w:tcBorders>
            <w:shd w:val="clear" w:color="auto" w:fill="auto"/>
            <w:vAlign w:val="center"/>
            <w:hideMark/>
          </w:tcPr>
          <w:p w14:paraId="7DA5A14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56296DF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0E6BC3A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573D458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180" w:type="dxa"/>
            <w:tcBorders>
              <w:top w:val="nil"/>
              <w:left w:val="single" w:sz="8" w:space="0" w:color="auto"/>
              <w:bottom w:val="single" w:sz="8" w:space="0" w:color="auto"/>
              <w:right w:val="nil"/>
            </w:tcBorders>
            <w:shd w:val="clear" w:color="auto" w:fill="auto"/>
            <w:vAlign w:val="center"/>
            <w:hideMark/>
          </w:tcPr>
          <w:p w14:paraId="64A1AC9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2967783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r>
      <w:tr w:rsidR="00C66AC3" w:rsidRPr="00C66AC3" w14:paraId="090ACBAA" w14:textId="77777777" w:rsidTr="006517FB">
        <w:trPr>
          <w:trHeight w:val="60"/>
        </w:trPr>
        <w:tc>
          <w:tcPr>
            <w:tcW w:w="15072"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2E2CD59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r w:rsidRPr="00C66AC3">
              <w:rPr>
                <w:rFonts w:ascii="Arial" w:hAnsi="Arial" w:cs="Arial"/>
                <w:b/>
                <w:bCs/>
                <w:color w:val="000000"/>
                <w:sz w:val="18"/>
                <w:szCs w:val="18"/>
                <w:lang w:eastAsia="en-US"/>
              </w:rPr>
              <w:t>вариант 1 - мероприятия Схемы не реализованы, только индексация действующего тарифа</w:t>
            </w:r>
            <w:r w:rsidRPr="00C66AC3">
              <w:rPr>
                <w:rFonts w:ascii="Arial" w:hAnsi="Arial" w:cs="Arial"/>
                <w:color w:val="000000"/>
                <w:sz w:val="18"/>
                <w:szCs w:val="18"/>
                <w:lang w:val="en-US" w:eastAsia="en-US"/>
              </w:rPr>
              <w:t> </w:t>
            </w:r>
          </w:p>
        </w:tc>
      </w:tr>
      <w:tr w:rsidR="00C66AC3" w:rsidRPr="00C66AC3" w14:paraId="3C4793E4" w14:textId="77777777" w:rsidTr="006517FB">
        <w:trPr>
          <w:trHeight w:val="206"/>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7E33F48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14</w:t>
            </w:r>
          </w:p>
        </w:tc>
        <w:tc>
          <w:tcPr>
            <w:tcW w:w="6393" w:type="dxa"/>
            <w:tcBorders>
              <w:top w:val="nil"/>
              <w:left w:val="nil"/>
              <w:bottom w:val="single" w:sz="8" w:space="0" w:color="auto"/>
              <w:right w:val="single" w:sz="8" w:space="0" w:color="auto"/>
            </w:tcBorders>
            <w:shd w:val="clear" w:color="auto" w:fill="auto"/>
            <w:vAlign w:val="center"/>
            <w:hideMark/>
          </w:tcPr>
          <w:p w14:paraId="2A382D2E"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eastAsia="en-US"/>
              </w:rPr>
              <w:t>Конечный тариф на тепловую энергию для потребителя (без НДС)</w:t>
            </w:r>
          </w:p>
        </w:tc>
        <w:tc>
          <w:tcPr>
            <w:tcW w:w="1247" w:type="dxa"/>
            <w:tcBorders>
              <w:top w:val="nil"/>
              <w:left w:val="nil"/>
              <w:bottom w:val="single" w:sz="8" w:space="0" w:color="auto"/>
              <w:right w:val="single" w:sz="8" w:space="0" w:color="auto"/>
            </w:tcBorders>
            <w:shd w:val="clear" w:color="auto" w:fill="auto"/>
            <w:vAlign w:val="center"/>
            <w:hideMark/>
          </w:tcPr>
          <w:p w14:paraId="482A090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072" w:type="dxa"/>
            <w:tcBorders>
              <w:top w:val="nil"/>
              <w:left w:val="nil"/>
              <w:bottom w:val="single" w:sz="8" w:space="0" w:color="auto"/>
              <w:right w:val="nil"/>
            </w:tcBorders>
            <w:shd w:val="clear" w:color="auto" w:fill="auto"/>
            <w:vAlign w:val="center"/>
            <w:hideMark/>
          </w:tcPr>
          <w:p w14:paraId="0FA8A6F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541AE4C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26C8120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64680E3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180" w:type="dxa"/>
            <w:tcBorders>
              <w:top w:val="nil"/>
              <w:left w:val="single" w:sz="8" w:space="0" w:color="auto"/>
              <w:bottom w:val="single" w:sz="8" w:space="0" w:color="auto"/>
              <w:right w:val="nil"/>
            </w:tcBorders>
            <w:shd w:val="clear" w:color="auto" w:fill="auto"/>
            <w:vAlign w:val="center"/>
            <w:hideMark/>
          </w:tcPr>
          <w:p w14:paraId="06F69AB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3D99470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r>
      <w:tr w:rsidR="00C66AC3" w:rsidRPr="00C66AC3" w14:paraId="0EEF41D2" w14:textId="77777777" w:rsidTr="006517FB">
        <w:trPr>
          <w:trHeight w:val="124"/>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2101675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14.1</w:t>
            </w:r>
          </w:p>
        </w:tc>
        <w:tc>
          <w:tcPr>
            <w:tcW w:w="6393" w:type="dxa"/>
            <w:tcBorders>
              <w:top w:val="nil"/>
              <w:left w:val="nil"/>
              <w:bottom w:val="single" w:sz="8" w:space="0" w:color="auto"/>
              <w:right w:val="single" w:sz="8" w:space="0" w:color="auto"/>
            </w:tcBorders>
            <w:shd w:val="clear" w:color="auto" w:fill="auto"/>
            <w:vAlign w:val="center"/>
            <w:hideMark/>
          </w:tcPr>
          <w:p w14:paraId="4DE5984B"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val="en-US" w:eastAsia="en-US"/>
              </w:rPr>
              <w:t>п. Сингапай</w:t>
            </w:r>
          </w:p>
        </w:tc>
        <w:tc>
          <w:tcPr>
            <w:tcW w:w="1247" w:type="dxa"/>
            <w:tcBorders>
              <w:top w:val="nil"/>
              <w:left w:val="nil"/>
              <w:bottom w:val="single" w:sz="8" w:space="0" w:color="auto"/>
              <w:right w:val="single" w:sz="8" w:space="0" w:color="auto"/>
            </w:tcBorders>
            <w:shd w:val="clear" w:color="auto" w:fill="auto"/>
            <w:vAlign w:val="center"/>
            <w:hideMark/>
          </w:tcPr>
          <w:p w14:paraId="7C10577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руб./Гкал</w:t>
            </w:r>
          </w:p>
        </w:tc>
        <w:tc>
          <w:tcPr>
            <w:tcW w:w="1072" w:type="dxa"/>
            <w:tcBorders>
              <w:top w:val="nil"/>
              <w:left w:val="nil"/>
              <w:bottom w:val="single" w:sz="8" w:space="0" w:color="auto"/>
              <w:right w:val="nil"/>
            </w:tcBorders>
            <w:shd w:val="clear" w:color="auto" w:fill="auto"/>
            <w:vAlign w:val="center"/>
            <w:hideMark/>
          </w:tcPr>
          <w:p w14:paraId="19F8C22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1 822,02</w:t>
            </w:r>
          </w:p>
        </w:tc>
        <w:tc>
          <w:tcPr>
            <w:tcW w:w="1072" w:type="dxa"/>
            <w:tcBorders>
              <w:top w:val="nil"/>
              <w:left w:val="single" w:sz="8" w:space="0" w:color="auto"/>
              <w:bottom w:val="single" w:sz="8" w:space="0" w:color="auto"/>
              <w:right w:val="nil"/>
            </w:tcBorders>
            <w:shd w:val="clear" w:color="auto" w:fill="auto"/>
            <w:vAlign w:val="center"/>
            <w:hideMark/>
          </w:tcPr>
          <w:p w14:paraId="773E370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1 894,90</w:t>
            </w:r>
          </w:p>
        </w:tc>
        <w:tc>
          <w:tcPr>
            <w:tcW w:w="1072" w:type="dxa"/>
            <w:tcBorders>
              <w:top w:val="nil"/>
              <w:left w:val="single" w:sz="8" w:space="0" w:color="auto"/>
              <w:bottom w:val="single" w:sz="8" w:space="0" w:color="auto"/>
              <w:right w:val="nil"/>
            </w:tcBorders>
            <w:shd w:val="clear" w:color="auto" w:fill="auto"/>
            <w:vAlign w:val="center"/>
            <w:hideMark/>
          </w:tcPr>
          <w:p w14:paraId="28D2CD7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1 970,70</w:t>
            </w:r>
          </w:p>
        </w:tc>
        <w:tc>
          <w:tcPr>
            <w:tcW w:w="1072" w:type="dxa"/>
            <w:tcBorders>
              <w:top w:val="nil"/>
              <w:left w:val="single" w:sz="8" w:space="0" w:color="auto"/>
              <w:bottom w:val="single" w:sz="8" w:space="0" w:color="auto"/>
              <w:right w:val="nil"/>
            </w:tcBorders>
            <w:shd w:val="clear" w:color="auto" w:fill="auto"/>
            <w:vAlign w:val="center"/>
            <w:hideMark/>
          </w:tcPr>
          <w:p w14:paraId="3A21C6E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2 049,53</w:t>
            </w:r>
          </w:p>
        </w:tc>
        <w:tc>
          <w:tcPr>
            <w:tcW w:w="1180" w:type="dxa"/>
            <w:tcBorders>
              <w:top w:val="nil"/>
              <w:left w:val="single" w:sz="8" w:space="0" w:color="auto"/>
              <w:bottom w:val="single" w:sz="8" w:space="0" w:color="auto"/>
              <w:right w:val="nil"/>
            </w:tcBorders>
            <w:shd w:val="clear" w:color="auto" w:fill="auto"/>
            <w:vAlign w:val="center"/>
            <w:hideMark/>
          </w:tcPr>
          <w:p w14:paraId="3CD8FA0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2 131,51</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6AFD353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2 697,04</w:t>
            </w:r>
          </w:p>
        </w:tc>
      </w:tr>
      <w:tr w:rsidR="00C66AC3" w:rsidRPr="00C66AC3" w14:paraId="74839BD8" w14:textId="77777777" w:rsidTr="006517FB">
        <w:trPr>
          <w:trHeight w:val="169"/>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0BBCC9A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14.2</w:t>
            </w:r>
          </w:p>
        </w:tc>
        <w:tc>
          <w:tcPr>
            <w:tcW w:w="6393" w:type="dxa"/>
            <w:tcBorders>
              <w:top w:val="nil"/>
              <w:left w:val="nil"/>
              <w:bottom w:val="single" w:sz="8" w:space="0" w:color="auto"/>
              <w:right w:val="single" w:sz="8" w:space="0" w:color="auto"/>
            </w:tcBorders>
            <w:shd w:val="clear" w:color="auto" w:fill="auto"/>
            <w:vAlign w:val="center"/>
            <w:hideMark/>
          </w:tcPr>
          <w:p w14:paraId="64915752"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val="en-US" w:eastAsia="en-US"/>
              </w:rPr>
              <w:t>с. Чеускино</w:t>
            </w:r>
          </w:p>
        </w:tc>
        <w:tc>
          <w:tcPr>
            <w:tcW w:w="1247" w:type="dxa"/>
            <w:tcBorders>
              <w:top w:val="nil"/>
              <w:left w:val="nil"/>
              <w:bottom w:val="single" w:sz="8" w:space="0" w:color="auto"/>
              <w:right w:val="single" w:sz="8" w:space="0" w:color="auto"/>
            </w:tcBorders>
            <w:shd w:val="clear" w:color="auto" w:fill="auto"/>
            <w:vAlign w:val="center"/>
            <w:hideMark/>
          </w:tcPr>
          <w:p w14:paraId="36CFD97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руб./Гкал</w:t>
            </w:r>
          </w:p>
        </w:tc>
        <w:tc>
          <w:tcPr>
            <w:tcW w:w="1072" w:type="dxa"/>
            <w:tcBorders>
              <w:top w:val="nil"/>
              <w:left w:val="nil"/>
              <w:bottom w:val="single" w:sz="8" w:space="0" w:color="auto"/>
              <w:right w:val="nil"/>
            </w:tcBorders>
            <w:shd w:val="clear" w:color="auto" w:fill="auto"/>
            <w:vAlign w:val="center"/>
            <w:hideMark/>
          </w:tcPr>
          <w:p w14:paraId="5ED609D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2 224,44</w:t>
            </w:r>
          </w:p>
        </w:tc>
        <w:tc>
          <w:tcPr>
            <w:tcW w:w="1072" w:type="dxa"/>
            <w:tcBorders>
              <w:top w:val="nil"/>
              <w:left w:val="single" w:sz="8" w:space="0" w:color="auto"/>
              <w:bottom w:val="single" w:sz="8" w:space="0" w:color="auto"/>
              <w:right w:val="nil"/>
            </w:tcBorders>
            <w:shd w:val="clear" w:color="auto" w:fill="auto"/>
            <w:vAlign w:val="center"/>
            <w:hideMark/>
          </w:tcPr>
          <w:p w14:paraId="54452B2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2 313,42</w:t>
            </w:r>
          </w:p>
        </w:tc>
        <w:tc>
          <w:tcPr>
            <w:tcW w:w="1072" w:type="dxa"/>
            <w:tcBorders>
              <w:top w:val="nil"/>
              <w:left w:val="single" w:sz="8" w:space="0" w:color="auto"/>
              <w:bottom w:val="single" w:sz="8" w:space="0" w:color="auto"/>
              <w:right w:val="nil"/>
            </w:tcBorders>
            <w:shd w:val="clear" w:color="auto" w:fill="auto"/>
            <w:vAlign w:val="center"/>
            <w:hideMark/>
          </w:tcPr>
          <w:p w14:paraId="7C94E55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2 405,95</w:t>
            </w:r>
          </w:p>
        </w:tc>
        <w:tc>
          <w:tcPr>
            <w:tcW w:w="1072" w:type="dxa"/>
            <w:tcBorders>
              <w:top w:val="nil"/>
              <w:left w:val="single" w:sz="8" w:space="0" w:color="auto"/>
              <w:bottom w:val="single" w:sz="8" w:space="0" w:color="auto"/>
              <w:right w:val="nil"/>
            </w:tcBorders>
            <w:shd w:val="clear" w:color="auto" w:fill="auto"/>
            <w:vAlign w:val="center"/>
            <w:hideMark/>
          </w:tcPr>
          <w:p w14:paraId="772EE53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2 502,19</w:t>
            </w:r>
          </w:p>
        </w:tc>
        <w:tc>
          <w:tcPr>
            <w:tcW w:w="1180" w:type="dxa"/>
            <w:tcBorders>
              <w:top w:val="nil"/>
              <w:left w:val="single" w:sz="8" w:space="0" w:color="auto"/>
              <w:bottom w:val="single" w:sz="8" w:space="0" w:color="auto"/>
              <w:right w:val="nil"/>
            </w:tcBorders>
            <w:shd w:val="clear" w:color="auto" w:fill="auto"/>
            <w:vAlign w:val="center"/>
            <w:hideMark/>
          </w:tcPr>
          <w:p w14:paraId="5D1D3CA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2 602,28</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45AC0D3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3 292,71</w:t>
            </w:r>
          </w:p>
        </w:tc>
      </w:tr>
      <w:tr w:rsidR="00C66AC3" w:rsidRPr="00C66AC3" w14:paraId="44B40D7C" w14:textId="77777777" w:rsidTr="006517FB">
        <w:trPr>
          <w:trHeight w:val="88"/>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77FE956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15</w:t>
            </w:r>
          </w:p>
        </w:tc>
        <w:tc>
          <w:tcPr>
            <w:tcW w:w="6393" w:type="dxa"/>
            <w:tcBorders>
              <w:top w:val="nil"/>
              <w:left w:val="nil"/>
              <w:bottom w:val="single" w:sz="8" w:space="0" w:color="auto"/>
              <w:right w:val="single" w:sz="8" w:space="0" w:color="auto"/>
            </w:tcBorders>
            <w:shd w:val="clear" w:color="auto" w:fill="auto"/>
            <w:vAlign w:val="center"/>
            <w:hideMark/>
          </w:tcPr>
          <w:p w14:paraId="7CB61B21"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eastAsia="en-US"/>
              </w:rPr>
              <w:t>Конечный тариф на тепловую энергию для потребителя (с НДС)</w:t>
            </w:r>
          </w:p>
        </w:tc>
        <w:tc>
          <w:tcPr>
            <w:tcW w:w="1247" w:type="dxa"/>
            <w:tcBorders>
              <w:top w:val="nil"/>
              <w:left w:val="nil"/>
              <w:bottom w:val="single" w:sz="8" w:space="0" w:color="auto"/>
              <w:right w:val="single" w:sz="8" w:space="0" w:color="auto"/>
            </w:tcBorders>
            <w:shd w:val="clear" w:color="auto" w:fill="auto"/>
            <w:vAlign w:val="center"/>
            <w:hideMark/>
          </w:tcPr>
          <w:p w14:paraId="713BC04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руб./Гкал</w:t>
            </w:r>
          </w:p>
        </w:tc>
        <w:tc>
          <w:tcPr>
            <w:tcW w:w="1072" w:type="dxa"/>
            <w:tcBorders>
              <w:top w:val="nil"/>
              <w:left w:val="nil"/>
              <w:bottom w:val="single" w:sz="8" w:space="0" w:color="auto"/>
              <w:right w:val="nil"/>
            </w:tcBorders>
            <w:shd w:val="clear" w:color="auto" w:fill="auto"/>
            <w:vAlign w:val="center"/>
            <w:hideMark/>
          </w:tcPr>
          <w:p w14:paraId="1C4CC81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48A5529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095ED0E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1580605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180" w:type="dxa"/>
            <w:tcBorders>
              <w:top w:val="nil"/>
              <w:left w:val="single" w:sz="8" w:space="0" w:color="auto"/>
              <w:bottom w:val="single" w:sz="8" w:space="0" w:color="auto"/>
              <w:right w:val="nil"/>
            </w:tcBorders>
            <w:shd w:val="clear" w:color="auto" w:fill="auto"/>
            <w:vAlign w:val="center"/>
            <w:hideMark/>
          </w:tcPr>
          <w:p w14:paraId="78FDD00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3C23CE7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r>
      <w:tr w:rsidR="00C66AC3" w:rsidRPr="00C66AC3" w14:paraId="618F0F6B" w14:textId="77777777"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4A76239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15.1</w:t>
            </w:r>
          </w:p>
        </w:tc>
        <w:tc>
          <w:tcPr>
            <w:tcW w:w="6393" w:type="dxa"/>
            <w:tcBorders>
              <w:top w:val="nil"/>
              <w:left w:val="nil"/>
              <w:bottom w:val="single" w:sz="8" w:space="0" w:color="auto"/>
              <w:right w:val="single" w:sz="8" w:space="0" w:color="auto"/>
            </w:tcBorders>
            <w:shd w:val="clear" w:color="auto" w:fill="auto"/>
            <w:vAlign w:val="center"/>
            <w:hideMark/>
          </w:tcPr>
          <w:p w14:paraId="31412882"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val="en-US" w:eastAsia="en-US"/>
              </w:rPr>
              <w:t>п. Сингапай</w:t>
            </w:r>
          </w:p>
        </w:tc>
        <w:tc>
          <w:tcPr>
            <w:tcW w:w="1247" w:type="dxa"/>
            <w:tcBorders>
              <w:top w:val="nil"/>
              <w:left w:val="nil"/>
              <w:bottom w:val="single" w:sz="8" w:space="0" w:color="auto"/>
              <w:right w:val="single" w:sz="8" w:space="0" w:color="auto"/>
            </w:tcBorders>
            <w:shd w:val="clear" w:color="auto" w:fill="auto"/>
            <w:vAlign w:val="center"/>
            <w:hideMark/>
          </w:tcPr>
          <w:p w14:paraId="2BBBE15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руб./Гкал</w:t>
            </w:r>
          </w:p>
        </w:tc>
        <w:tc>
          <w:tcPr>
            <w:tcW w:w="1072" w:type="dxa"/>
            <w:tcBorders>
              <w:top w:val="nil"/>
              <w:left w:val="nil"/>
              <w:bottom w:val="single" w:sz="8" w:space="0" w:color="auto"/>
              <w:right w:val="nil"/>
            </w:tcBorders>
            <w:shd w:val="clear" w:color="auto" w:fill="auto"/>
            <w:vAlign w:val="center"/>
            <w:hideMark/>
          </w:tcPr>
          <w:p w14:paraId="61C07F7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2 186,42</w:t>
            </w:r>
          </w:p>
        </w:tc>
        <w:tc>
          <w:tcPr>
            <w:tcW w:w="1072" w:type="dxa"/>
            <w:tcBorders>
              <w:top w:val="nil"/>
              <w:left w:val="single" w:sz="8" w:space="0" w:color="auto"/>
              <w:bottom w:val="single" w:sz="8" w:space="0" w:color="auto"/>
              <w:right w:val="nil"/>
            </w:tcBorders>
            <w:shd w:val="clear" w:color="auto" w:fill="auto"/>
            <w:vAlign w:val="center"/>
            <w:hideMark/>
          </w:tcPr>
          <w:p w14:paraId="30E73FF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2 273,88</w:t>
            </w:r>
          </w:p>
        </w:tc>
        <w:tc>
          <w:tcPr>
            <w:tcW w:w="1072" w:type="dxa"/>
            <w:tcBorders>
              <w:top w:val="nil"/>
              <w:left w:val="single" w:sz="8" w:space="0" w:color="auto"/>
              <w:bottom w:val="single" w:sz="8" w:space="0" w:color="auto"/>
              <w:right w:val="nil"/>
            </w:tcBorders>
            <w:shd w:val="clear" w:color="auto" w:fill="auto"/>
            <w:vAlign w:val="center"/>
            <w:hideMark/>
          </w:tcPr>
          <w:p w14:paraId="328EB07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2 364,84</w:t>
            </w:r>
          </w:p>
        </w:tc>
        <w:tc>
          <w:tcPr>
            <w:tcW w:w="1072" w:type="dxa"/>
            <w:tcBorders>
              <w:top w:val="nil"/>
              <w:left w:val="single" w:sz="8" w:space="0" w:color="auto"/>
              <w:bottom w:val="single" w:sz="8" w:space="0" w:color="auto"/>
              <w:right w:val="nil"/>
            </w:tcBorders>
            <w:shd w:val="clear" w:color="auto" w:fill="auto"/>
            <w:vAlign w:val="center"/>
            <w:hideMark/>
          </w:tcPr>
          <w:p w14:paraId="2715949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2 459,43</w:t>
            </w:r>
          </w:p>
        </w:tc>
        <w:tc>
          <w:tcPr>
            <w:tcW w:w="1180" w:type="dxa"/>
            <w:tcBorders>
              <w:top w:val="nil"/>
              <w:left w:val="single" w:sz="8" w:space="0" w:color="auto"/>
              <w:bottom w:val="single" w:sz="8" w:space="0" w:color="auto"/>
              <w:right w:val="nil"/>
            </w:tcBorders>
            <w:shd w:val="clear" w:color="auto" w:fill="auto"/>
            <w:vAlign w:val="center"/>
            <w:hideMark/>
          </w:tcPr>
          <w:p w14:paraId="01F2FF6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2 557,81</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623D37B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3 236,44</w:t>
            </w:r>
          </w:p>
        </w:tc>
      </w:tr>
      <w:tr w:rsidR="00C66AC3" w:rsidRPr="00C66AC3" w14:paraId="65F1554E" w14:textId="77777777"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484F659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15.2</w:t>
            </w:r>
          </w:p>
        </w:tc>
        <w:tc>
          <w:tcPr>
            <w:tcW w:w="6393" w:type="dxa"/>
            <w:tcBorders>
              <w:top w:val="nil"/>
              <w:left w:val="nil"/>
              <w:bottom w:val="single" w:sz="8" w:space="0" w:color="auto"/>
              <w:right w:val="single" w:sz="8" w:space="0" w:color="auto"/>
            </w:tcBorders>
            <w:shd w:val="clear" w:color="auto" w:fill="auto"/>
            <w:vAlign w:val="center"/>
            <w:hideMark/>
          </w:tcPr>
          <w:p w14:paraId="28F95D60"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val="en-US" w:eastAsia="en-US"/>
              </w:rPr>
              <w:t>с. Чеускино</w:t>
            </w:r>
          </w:p>
        </w:tc>
        <w:tc>
          <w:tcPr>
            <w:tcW w:w="1247" w:type="dxa"/>
            <w:tcBorders>
              <w:top w:val="nil"/>
              <w:left w:val="nil"/>
              <w:bottom w:val="single" w:sz="8" w:space="0" w:color="auto"/>
              <w:right w:val="single" w:sz="8" w:space="0" w:color="auto"/>
            </w:tcBorders>
            <w:shd w:val="clear" w:color="auto" w:fill="auto"/>
            <w:vAlign w:val="center"/>
            <w:hideMark/>
          </w:tcPr>
          <w:p w14:paraId="017FE79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руб./Гкал</w:t>
            </w:r>
          </w:p>
        </w:tc>
        <w:tc>
          <w:tcPr>
            <w:tcW w:w="1072" w:type="dxa"/>
            <w:tcBorders>
              <w:top w:val="nil"/>
              <w:left w:val="nil"/>
              <w:bottom w:val="single" w:sz="8" w:space="0" w:color="auto"/>
              <w:right w:val="nil"/>
            </w:tcBorders>
            <w:shd w:val="clear" w:color="auto" w:fill="auto"/>
            <w:vAlign w:val="center"/>
            <w:hideMark/>
          </w:tcPr>
          <w:p w14:paraId="22E4832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2 669,33</w:t>
            </w:r>
          </w:p>
        </w:tc>
        <w:tc>
          <w:tcPr>
            <w:tcW w:w="1072" w:type="dxa"/>
            <w:tcBorders>
              <w:top w:val="nil"/>
              <w:left w:val="single" w:sz="8" w:space="0" w:color="auto"/>
              <w:bottom w:val="single" w:sz="8" w:space="0" w:color="auto"/>
              <w:right w:val="nil"/>
            </w:tcBorders>
            <w:shd w:val="clear" w:color="auto" w:fill="auto"/>
            <w:vAlign w:val="center"/>
            <w:hideMark/>
          </w:tcPr>
          <w:p w14:paraId="3387DC8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2 776,10</w:t>
            </w:r>
          </w:p>
        </w:tc>
        <w:tc>
          <w:tcPr>
            <w:tcW w:w="1072" w:type="dxa"/>
            <w:tcBorders>
              <w:top w:val="nil"/>
              <w:left w:val="single" w:sz="8" w:space="0" w:color="auto"/>
              <w:bottom w:val="single" w:sz="8" w:space="0" w:color="auto"/>
              <w:right w:val="nil"/>
            </w:tcBorders>
            <w:shd w:val="clear" w:color="auto" w:fill="auto"/>
            <w:vAlign w:val="center"/>
            <w:hideMark/>
          </w:tcPr>
          <w:p w14:paraId="7E236A2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2 887,14</w:t>
            </w:r>
          </w:p>
        </w:tc>
        <w:tc>
          <w:tcPr>
            <w:tcW w:w="1072" w:type="dxa"/>
            <w:tcBorders>
              <w:top w:val="nil"/>
              <w:left w:val="single" w:sz="8" w:space="0" w:color="auto"/>
              <w:bottom w:val="single" w:sz="8" w:space="0" w:color="auto"/>
              <w:right w:val="nil"/>
            </w:tcBorders>
            <w:shd w:val="clear" w:color="auto" w:fill="auto"/>
            <w:vAlign w:val="center"/>
            <w:hideMark/>
          </w:tcPr>
          <w:p w14:paraId="2FACA3E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3 002,63</w:t>
            </w:r>
          </w:p>
        </w:tc>
        <w:tc>
          <w:tcPr>
            <w:tcW w:w="1180" w:type="dxa"/>
            <w:tcBorders>
              <w:top w:val="nil"/>
              <w:left w:val="single" w:sz="8" w:space="0" w:color="auto"/>
              <w:bottom w:val="single" w:sz="8" w:space="0" w:color="auto"/>
              <w:right w:val="nil"/>
            </w:tcBorders>
            <w:shd w:val="clear" w:color="auto" w:fill="auto"/>
            <w:vAlign w:val="center"/>
            <w:hideMark/>
          </w:tcPr>
          <w:p w14:paraId="0D19115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3 122,74</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15BBEFF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3 951,26</w:t>
            </w:r>
          </w:p>
        </w:tc>
      </w:tr>
      <w:tr w:rsidR="00C66AC3" w:rsidRPr="00C66AC3" w14:paraId="0317EA0E" w14:textId="77777777" w:rsidTr="006517FB">
        <w:trPr>
          <w:trHeight w:val="111"/>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7662803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16</w:t>
            </w:r>
          </w:p>
        </w:tc>
        <w:tc>
          <w:tcPr>
            <w:tcW w:w="6393" w:type="dxa"/>
            <w:tcBorders>
              <w:top w:val="nil"/>
              <w:left w:val="nil"/>
              <w:bottom w:val="single" w:sz="8" w:space="0" w:color="auto"/>
              <w:right w:val="single" w:sz="8" w:space="0" w:color="auto"/>
            </w:tcBorders>
            <w:shd w:val="clear" w:color="auto" w:fill="auto"/>
            <w:vAlign w:val="center"/>
            <w:hideMark/>
          </w:tcPr>
          <w:p w14:paraId="3BDE2AAE"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eastAsia="en-US"/>
              </w:rPr>
              <w:t>Индикатор изменения конечного тарифа для потребителя</w:t>
            </w:r>
          </w:p>
        </w:tc>
        <w:tc>
          <w:tcPr>
            <w:tcW w:w="1247" w:type="dxa"/>
            <w:tcBorders>
              <w:top w:val="nil"/>
              <w:left w:val="nil"/>
              <w:bottom w:val="single" w:sz="8" w:space="0" w:color="auto"/>
              <w:right w:val="single" w:sz="8" w:space="0" w:color="auto"/>
            </w:tcBorders>
            <w:shd w:val="clear" w:color="auto" w:fill="auto"/>
            <w:vAlign w:val="center"/>
            <w:hideMark/>
          </w:tcPr>
          <w:p w14:paraId="5518278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072" w:type="dxa"/>
            <w:tcBorders>
              <w:top w:val="nil"/>
              <w:left w:val="nil"/>
              <w:bottom w:val="single" w:sz="8" w:space="0" w:color="auto"/>
              <w:right w:val="nil"/>
            </w:tcBorders>
            <w:shd w:val="clear" w:color="auto" w:fill="auto"/>
            <w:vAlign w:val="center"/>
            <w:hideMark/>
          </w:tcPr>
          <w:p w14:paraId="1AB2645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48BFBA0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7E4FFA9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5D4CD26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180" w:type="dxa"/>
            <w:tcBorders>
              <w:top w:val="nil"/>
              <w:left w:val="single" w:sz="8" w:space="0" w:color="auto"/>
              <w:bottom w:val="single" w:sz="8" w:space="0" w:color="auto"/>
              <w:right w:val="nil"/>
            </w:tcBorders>
            <w:shd w:val="clear" w:color="auto" w:fill="auto"/>
            <w:vAlign w:val="center"/>
            <w:hideMark/>
          </w:tcPr>
          <w:p w14:paraId="6730ED7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5B1300F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r>
      <w:tr w:rsidR="00C66AC3" w:rsidRPr="00C66AC3" w14:paraId="02C42B28" w14:textId="77777777" w:rsidTr="006517FB">
        <w:trPr>
          <w:trHeight w:val="171"/>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477AE00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16.1</w:t>
            </w:r>
          </w:p>
        </w:tc>
        <w:tc>
          <w:tcPr>
            <w:tcW w:w="6393" w:type="dxa"/>
            <w:tcBorders>
              <w:top w:val="nil"/>
              <w:left w:val="nil"/>
              <w:bottom w:val="single" w:sz="8" w:space="0" w:color="auto"/>
              <w:right w:val="single" w:sz="8" w:space="0" w:color="auto"/>
            </w:tcBorders>
            <w:shd w:val="clear" w:color="auto" w:fill="auto"/>
            <w:vAlign w:val="center"/>
            <w:hideMark/>
          </w:tcPr>
          <w:p w14:paraId="4FF0FDDA"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val="en-US" w:eastAsia="en-US"/>
              </w:rPr>
              <w:t>п. Сингапай</w:t>
            </w:r>
          </w:p>
        </w:tc>
        <w:tc>
          <w:tcPr>
            <w:tcW w:w="1247" w:type="dxa"/>
            <w:tcBorders>
              <w:top w:val="nil"/>
              <w:left w:val="nil"/>
              <w:bottom w:val="single" w:sz="8" w:space="0" w:color="auto"/>
              <w:right w:val="single" w:sz="8" w:space="0" w:color="auto"/>
            </w:tcBorders>
            <w:shd w:val="clear" w:color="auto" w:fill="auto"/>
            <w:vAlign w:val="center"/>
            <w:hideMark/>
          </w:tcPr>
          <w:p w14:paraId="6B47837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072" w:type="dxa"/>
            <w:tcBorders>
              <w:top w:val="nil"/>
              <w:left w:val="nil"/>
              <w:bottom w:val="single" w:sz="8" w:space="0" w:color="auto"/>
              <w:right w:val="nil"/>
            </w:tcBorders>
            <w:shd w:val="clear" w:color="auto" w:fill="auto"/>
            <w:vAlign w:val="center"/>
            <w:hideMark/>
          </w:tcPr>
          <w:p w14:paraId="318B3BF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103</w:t>
            </w:r>
          </w:p>
        </w:tc>
        <w:tc>
          <w:tcPr>
            <w:tcW w:w="1072" w:type="dxa"/>
            <w:tcBorders>
              <w:top w:val="nil"/>
              <w:left w:val="single" w:sz="8" w:space="0" w:color="auto"/>
              <w:bottom w:val="single" w:sz="8" w:space="0" w:color="auto"/>
              <w:right w:val="nil"/>
            </w:tcBorders>
            <w:shd w:val="clear" w:color="auto" w:fill="auto"/>
            <w:vAlign w:val="center"/>
            <w:hideMark/>
          </w:tcPr>
          <w:p w14:paraId="4587E3A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104</w:t>
            </w:r>
          </w:p>
        </w:tc>
        <w:tc>
          <w:tcPr>
            <w:tcW w:w="1072" w:type="dxa"/>
            <w:tcBorders>
              <w:top w:val="nil"/>
              <w:left w:val="single" w:sz="8" w:space="0" w:color="auto"/>
              <w:bottom w:val="single" w:sz="8" w:space="0" w:color="auto"/>
              <w:right w:val="nil"/>
            </w:tcBorders>
            <w:shd w:val="clear" w:color="auto" w:fill="auto"/>
            <w:vAlign w:val="center"/>
            <w:hideMark/>
          </w:tcPr>
          <w:p w14:paraId="093603C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104</w:t>
            </w:r>
          </w:p>
        </w:tc>
        <w:tc>
          <w:tcPr>
            <w:tcW w:w="1072" w:type="dxa"/>
            <w:tcBorders>
              <w:top w:val="nil"/>
              <w:left w:val="single" w:sz="8" w:space="0" w:color="auto"/>
              <w:bottom w:val="single" w:sz="8" w:space="0" w:color="auto"/>
              <w:right w:val="nil"/>
            </w:tcBorders>
            <w:shd w:val="clear" w:color="auto" w:fill="auto"/>
            <w:vAlign w:val="center"/>
            <w:hideMark/>
          </w:tcPr>
          <w:p w14:paraId="783B5E9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104</w:t>
            </w:r>
          </w:p>
        </w:tc>
        <w:tc>
          <w:tcPr>
            <w:tcW w:w="1180" w:type="dxa"/>
            <w:tcBorders>
              <w:top w:val="nil"/>
              <w:left w:val="single" w:sz="8" w:space="0" w:color="auto"/>
              <w:bottom w:val="single" w:sz="8" w:space="0" w:color="auto"/>
              <w:right w:val="nil"/>
            </w:tcBorders>
            <w:shd w:val="clear" w:color="auto" w:fill="auto"/>
            <w:vAlign w:val="center"/>
            <w:hideMark/>
          </w:tcPr>
          <w:p w14:paraId="18A82E9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104</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070FC34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104</w:t>
            </w:r>
          </w:p>
        </w:tc>
      </w:tr>
      <w:tr w:rsidR="00C66AC3" w:rsidRPr="00C66AC3" w14:paraId="649FDF76" w14:textId="77777777" w:rsidTr="006517FB">
        <w:trPr>
          <w:trHeight w:val="9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3AB84A4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16.2</w:t>
            </w:r>
          </w:p>
        </w:tc>
        <w:tc>
          <w:tcPr>
            <w:tcW w:w="6393" w:type="dxa"/>
            <w:tcBorders>
              <w:top w:val="nil"/>
              <w:left w:val="nil"/>
              <w:bottom w:val="single" w:sz="8" w:space="0" w:color="auto"/>
              <w:right w:val="single" w:sz="8" w:space="0" w:color="auto"/>
            </w:tcBorders>
            <w:shd w:val="clear" w:color="auto" w:fill="auto"/>
            <w:vAlign w:val="center"/>
            <w:hideMark/>
          </w:tcPr>
          <w:p w14:paraId="4B05D70A"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val="en-US" w:eastAsia="en-US"/>
              </w:rPr>
              <w:t>с. Чеускино</w:t>
            </w:r>
          </w:p>
        </w:tc>
        <w:tc>
          <w:tcPr>
            <w:tcW w:w="1247" w:type="dxa"/>
            <w:tcBorders>
              <w:top w:val="nil"/>
              <w:left w:val="nil"/>
              <w:bottom w:val="single" w:sz="8" w:space="0" w:color="auto"/>
              <w:right w:val="single" w:sz="8" w:space="0" w:color="auto"/>
            </w:tcBorders>
            <w:shd w:val="clear" w:color="auto" w:fill="auto"/>
            <w:vAlign w:val="center"/>
            <w:hideMark/>
          </w:tcPr>
          <w:p w14:paraId="3A177E4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072" w:type="dxa"/>
            <w:tcBorders>
              <w:top w:val="nil"/>
              <w:left w:val="nil"/>
              <w:bottom w:val="single" w:sz="8" w:space="0" w:color="auto"/>
              <w:right w:val="nil"/>
            </w:tcBorders>
            <w:shd w:val="clear" w:color="auto" w:fill="auto"/>
            <w:vAlign w:val="center"/>
            <w:hideMark/>
          </w:tcPr>
          <w:p w14:paraId="3254A6B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103</w:t>
            </w:r>
          </w:p>
        </w:tc>
        <w:tc>
          <w:tcPr>
            <w:tcW w:w="1072" w:type="dxa"/>
            <w:tcBorders>
              <w:top w:val="nil"/>
              <w:left w:val="single" w:sz="8" w:space="0" w:color="auto"/>
              <w:bottom w:val="single" w:sz="8" w:space="0" w:color="auto"/>
              <w:right w:val="nil"/>
            </w:tcBorders>
            <w:shd w:val="clear" w:color="auto" w:fill="auto"/>
            <w:vAlign w:val="center"/>
            <w:hideMark/>
          </w:tcPr>
          <w:p w14:paraId="748B848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104</w:t>
            </w:r>
          </w:p>
        </w:tc>
        <w:tc>
          <w:tcPr>
            <w:tcW w:w="1072" w:type="dxa"/>
            <w:tcBorders>
              <w:top w:val="nil"/>
              <w:left w:val="single" w:sz="8" w:space="0" w:color="auto"/>
              <w:bottom w:val="single" w:sz="8" w:space="0" w:color="auto"/>
              <w:right w:val="nil"/>
            </w:tcBorders>
            <w:shd w:val="clear" w:color="auto" w:fill="auto"/>
            <w:vAlign w:val="center"/>
            <w:hideMark/>
          </w:tcPr>
          <w:p w14:paraId="2769148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104</w:t>
            </w:r>
          </w:p>
        </w:tc>
        <w:tc>
          <w:tcPr>
            <w:tcW w:w="1072" w:type="dxa"/>
            <w:tcBorders>
              <w:top w:val="nil"/>
              <w:left w:val="single" w:sz="8" w:space="0" w:color="auto"/>
              <w:bottom w:val="single" w:sz="8" w:space="0" w:color="auto"/>
              <w:right w:val="nil"/>
            </w:tcBorders>
            <w:shd w:val="clear" w:color="auto" w:fill="auto"/>
            <w:vAlign w:val="center"/>
            <w:hideMark/>
          </w:tcPr>
          <w:p w14:paraId="054549E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104</w:t>
            </w:r>
          </w:p>
        </w:tc>
        <w:tc>
          <w:tcPr>
            <w:tcW w:w="1180" w:type="dxa"/>
            <w:tcBorders>
              <w:top w:val="nil"/>
              <w:left w:val="single" w:sz="8" w:space="0" w:color="auto"/>
              <w:bottom w:val="single" w:sz="8" w:space="0" w:color="auto"/>
              <w:right w:val="nil"/>
            </w:tcBorders>
            <w:shd w:val="clear" w:color="auto" w:fill="auto"/>
            <w:vAlign w:val="center"/>
            <w:hideMark/>
          </w:tcPr>
          <w:p w14:paraId="4E30C1A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104</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3F81763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104</w:t>
            </w:r>
          </w:p>
        </w:tc>
      </w:tr>
      <w:tr w:rsidR="00C66AC3" w:rsidRPr="00C66AC3" w14:paraId="678CF0F1" w14:textId="77777777" w:rsidTr="006517FB">
        <w:trPr>
          <w:trHeight w:val="149"/>
        </w:trPr>
        <w:tc>
          <w:tcPr>
            <w:tcW w:w="15072"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644C8B6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r w:rsidRPr="00C66AC3">
              <w:rPr>
                <w:rFonts w:ascii="Arial" w:hAnsi="Arial" w:cs="Arial"/>
                <w:b/>
                <w:bCs/>
                <w:color w:val="000000"/>
                <w:sz w:val="18"/>
                <w:szCs w:val="18"/>
                <w:lang w:val="en-US" w:eastAsia="en-US"/>
              </w:rPr>
              <w:t>вариант 2 - мероприятия Схемы реализованы</w:t>
            </w:r>
            <w:r w:rsidRPr="00C66AC3">
              <w:rPr>
                <w:rFonts w:ascii="Arial" w:hAnsi="Arial" w:cs="Arial"/>
                <w:color w:val="000000"/>
                <w:sz w:val="18"/>
                <w:szCs w:val="18"/>
                <w:lang w:val="en-US" w:eastAsia="en-US"/>
              </w:rPr>
              <w:t> </w:t>
            </w:r>
          </w:p>
        </w:tc>
      </w:tr>
      <w:tr w:rsidR="00C66AC3" w:rsidRPr="00C66AC3" w14:paraId="435E640E" w14:textId="77777777"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2504376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14</w:t>
            </w:r>
          </w:p>
        </w:tc>
        <w:tc>
          <w:tcPr>
            <w:tcW w:w="6393" w:type="dxa"/>
            <w:tcBorders>
              <w:top w:val="nil"/>
              <w:left w:val="nil"/>
              <w:bottom w:val="single" w:sz="8" w:space="0" w:color="auto"/>
              <w:right w:val="single" w:sz="8" w:space="0" w:color="auto"/>
            </w:tcBorders>
            <w:shd w:val="clear" w:color="auto" w:fill="auto"/>
            <w:vAlign w:val="center"/>
            <w:hideMark/>
          </w:tcPr>
          <w:p w14:paraId="2DCF1D53"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eastAsia="en-US"/>
              </w:rPr>
              <w:t>Конечный тариф на тепловую энергию для потребителя (без НДС)</w:t>
            </w:r>
          </w:p>
        </w:tc>
        <w:tc>
          <w:tcPr>
            <w:tcW w:w="1247" w:type="dxa"/>
            <w:tcBorders>
              <w:top w:val="nil"/>
              <w:left w:val="nil"/>
              <w:bottom w:val="single" w:sz="8" w:space="0" w:color="auto"/>
              <w:right w:val="single" w:sz="8" w:space="0" w:color="auto"/>
            </w:tcBorders>
            <w:shd w:val="clear" w:color="auto" w:fill="auto"/>
            <w:vAlign w:val="center"/>
            <w:hideMark/>
          </w:tcPr>
          <w:p w14:paraId="7DA4D2F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072" w:type="dxa"/>
            <w:tcBorders>
              <w:top w:val="nil"/>
              <w:left w:val="nil"/>
              <w:bottom w:val="single" w:sz="8" w:space="0" w:color="auto"/>
              <w:right w:val="nil"/>
            </w:tcBorders>
            <w:shd w:val="clear" w:color="auto" w:fill="auto"/>
            <w:vAlign w:val="center"/>
            <w:hideMark/>
          </w:tcPr>
          <w:p w14:paraId="373F2BF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0D85BC7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5E9B8A4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101595D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180" w:type="dxa"/>
            <w:tcBorders>
              <w:top w:val="nil"/>
              <w:left w:val="single" w:sz="8" w:space="0" w:color="auto"/>
              <w:bottom w:val="single" w:sz="8" w:space="0" w:color="auto"/>
              <w:right w:val="nil"/>
            </w:tcBorders>
            <w:shd w:val="clear" w:color="auto" w:fill="auto"/>
            <w:vAlign w:val="center"/>
            <w:hideMark/>
          </w:tcPr>
          <w:p w14:paraId="2722728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6F91B1C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r>
      <w:tr w:rsidR="00C66AC3" w:rsidRPr="00C66AC3" w14:paraId="36CA7C7F" w14:textId="77777777"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173146A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14.1</w:t>
            </w:r>
          </w:p>
        </w:tc>
        <w:tc>
          <w:tcPr>
            <w:tcW w:w="6393" w:type="dxa"/>
            <w:tcBorders>
              <w:top w:val="nil"/>
              <w:left w:val="nil"/>
              <w:bottom w:val="single" w:sz="8" w:space="0" w:color="auto"/>
              <w:right w:val="single" w:sz="8" w:space="0" w:color="auto"/>
            </w:tcBorders>
            <w:shd w:val="clear" w:color="auto" w:fill="auto"/>
            <w:vAlign w:val="center"/>
            <w:hideMark/>
          </w:tcPr>
          <w:p w14:paraId="586F4449"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val="en-US" w:eastAsia="en-US"/>
              </w:rPr>
              <w:t>п. Сингапай</w:t>
            </w:r>
          </w:p>
        </w:tc>
        <w:tc>
          <w:tcPr>
            <w:tcW w:w="1247" w:type="dxa"/>
            <w:tcBorders>
              <w:top w:val="nil"/>
              <w:left w:val="nil"/>
              <w:bottom w:val="single" w:sz="8" w:space="0" w:color="auto"/>
              <w:right w:val="single" w:sz="8" w:space="0" w:color="auto"/>
            </w:tcBorders>
            <w:shd w:val="clear" w:color="auto" w:fill="auto"/>
            <w:vAlign w:val="center"/>
            <w:hideMark/>
          </w:tcPr>
          <w:p w14:paraId="3F9B8E6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руб./Гкал</w:t>
            </w:r>
          </w:p>
        </w:tc>
        <w:tc>
          <w:tcPr>
            <w:tcW w:w="1072" w:type="dxa"/>
            <w:tcBorders>
              <w:top w:val="nil"/>
              <w:left w:val="nil"/>
              <w:bottom w:val="single" w:sz="8" w:space="0" w:color="auto"/>
              <w:right w:val="nil"/>
            </w:tcBorders>
            <w:shd w:val="clear" w:color="auto" w:fill="auto"/>
            <w:vAlign w:val="center"/>
            <w:hideMark/>
          </w:tcPr>
          <w:p w14:paraId="4DB2856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1 822,02</w:t>
            </w:r>
          </w:p>
        </w:tc>
        <w:tc>
          <w:tcPr>
            <w:tcW w:w="1072" w:type="dxa"/>
            <w:tcBorders>
              <w:top w:val="nil"/>
              <w:left w:val="single" w:sz="8" w:space="0" w:color="auto"/>
              <w:bottom w:val="single" w:sz="8" w:space="0" w:color="auto"/>
              <w:right w:val="nil"/>
            </w:tcBorders>
            <w:shd w:val="clear" w:color="auto" w:fill="auto"/>
            <w:vAlign w:val="center"/>
            <w:hideMark/>
          </w:tcPr>
          <w:p w14:paraId="54B533B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1 885,30</w:t>
            </w:r>
          </w:p>
        </w:tc>
        <w:tc>
          <w:tcPr>
            <w:tcW w:w="1072" w:type="dxa"/>
            <w:tcBorders>
              <w:top w:val="nil"/>
              <w:left w:val="single" w:sz="8" w:space="0" w:color="auto"/>
              <w:bottom w:val="single" w:sz="8" w:space="0" w:color="auto"/>
              <w:right w:val="nil"/>
            </w:tcBorders>
            <w:shd w:val="clear" w:color="auto" w:fill="auto"/>
            <w:vAlign w:val="center"/>
            <w:hideMark/>
          </w:tcPr>
          <w:p w14:paraId="468D9EC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1 950,97</w:t>
            </w:r>
          </w:p>
        </w:tc>
        <w:tc>
          <w:tcPr>
            <w:tcW w:w="1072" w:type="dxa"/>
            <w:tcBorders>
              <w:top w:val="nil"/>
              <w:left w:val="single" w:sz="8" w:space="0" w:color="auto"/>
              <w:bottom w:val="single" w:sz="8" w:space="0" w:color="auto"/>
              <w:right w:val="nil"/>
            </w:tcBorders>
            <w:shd w:val="clear" w:color="auto" w:fill="auto"/>
            <w:vAlign w:val="center"/>
            <w:hideMark/>
          </w:tcPr>
          <w:p w14:paraId="421184C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2 019,12</w:t>
            </w:r>
          </w:p>
        </w:tc>
        <w:tc>
          <w:tcPr>
            <w:tcW w:w="1180" w:type="dxa"/>
            <w:tcBorders>
              <w:top w:val="nil"/>
              <w:left w:val="single" w:sz="8" w:space="0" w:color="auto"/>
              <w:bottom w:val="single" w:sz="8" w:space="0" w:color="auto"/>
              <w:right w:val="nil"/>
            </w:tcBorders>
            <w:shd w:val="clear" w:color="auto" w:fill="auto"/>
            <w:vAlign w:val="center"/>
            <w:hideMark/>
          </w:tcPr>
          <w:p w14:paraId="351F6E2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2 089,85</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11D1C04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2 574,61</w:t>
            </w:r>
          </w:p>
        </w:tc>
      </w:tr>
      <w:tr w:rsidR="00C66AC3" w:rsidRPr="00C66AC3" w14:paraId="2D900C83" w14:textId="77777777" w:rsidTr="006517FB">
        <w:trPr>
          <w:trHeight w:val="118"/>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1116F50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14.2</w:t>
            </w:r>
          </w:p>
        </w:tc>
        <w:tc>
          <w:tcPr>
            <w:tcW w:w="6393" w:type="dxa"/>
            <w:tcBorders>
              <w:top w:val="nil"/>
              <w:left w:val="nil"/>
              <w:bottom w:val="single" w:sz="8" w:space="0" w:color="auto"/>
              <w:right w:val="single" w:sz="8" w:space="0" w:color="auto"/>
            </w:tcBorders>
            <w:shd w:val="clear" w:color="auto" w:fill="auto"/>
            <w:vAlign w:val="center"/>
            <w:hideMark/>
          </w:tcPr>
          <w:p w14:paraId="38C29556"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val="en-US" w:eastAsia="en-US"/>
              </w:rPr>
              <w:t>с. Чеускино</w:t>
            </w:r>
          </w:p>
        </w:tc>
        <w:tc>
          <w:tcPr>
            <w:tcW w:w="1247" w:type="dxa"/>
            <w:tcBorders>
              <w:top w:val="nil"/>
              <w:left w:val="nil"/>
              <w:bottom w:val="single" w:sz="8" w:space="0" w:color="auto"/>
              <w:right w:val="single" w:sz="8" w:space="0" w:color="auto"/>
            </w:tcBorders>
            <w:shd w:val="clear" w:color="auto" w:fill="auto"/>
            <w:vAlign w:val="center"/>
            <w:hideMark/>
          </w:tcPr>
          <w:p w14:paraId="1BE7D9E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руб./Гкал</w:t>
            </w:r>
          </w:p>
        </w:tc>
        <w:tc>
          <w:tcPr>
            <w:tcW w:w="1072" w:type="dxa"/>
            <w:tcBorders>
              <w:top w:val="nil"/>
              <w:left w:val="nil"/>
              <w:bottom w:val="single" w:sz="8" w:space="0" w:color="auto"/>
              <w:right w:val="nil"/>
            </w:tcBorders>
            <w:shd w:val="clear" w:color="auto" w:fill="auto"/>
            <w:vAlign w:val="center"/>
            <w:hideMark/>
          </w:tcPr>
          <w:p w14:paraId="289EA48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2 224,42</w:t>
            </w:r>
          </w:p>
        </w:tc>
        <w:tc>
          <w:tcPr>
            <w:tcW w:w="1072" w:type="dxa"/>
            <w:tcBorders>
              <w:top w:val="nil"/>
              <w:left w:val="single" w:sz="8" w:space="0" w:color="auto"/>
              <w:bottom w:val="single" w:sz="8" w:space="0" w:color="auto"/>
              <w:right w:val="nil"/>
            </w:tcBorders>
            <w:shd w:val="clear" w:color="auto" w:fill="auto"/>
            <w:vAlign w:val="center"/>
            <w:hideMark/>
          </w:tcPr>
          <w:p w14:paraId="691B427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2 299,15</w:t>
            </w:r>
          </w:p>
        </w:tc>
        <w:tc>
          <w:tcPr>
            <w:tcW w:w="1072" w:type="dxa"/>
            <w:tcBorders>
              <w:top w:val="nil"/>
              <w:left w:val="single" w:sz="8" w:space="0" w:color="auto"/>
              <w:bottom w:val="single" w:sz="8" w:space="0" w:color="auto"/>
              <w:right w:val="nil"/>
            </w:tcBorders>
            <w:shd w:val="clear" w:color="auto" w:fill="auto"/>
            <w:vAlign w:val="center"/>
            <w:hideMark/>
          </w:tcPr>
          <w:p w14:paraId="55D26EA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2 383,28</w:t>
            </w:r>
          </w:p>
        </w:tc>
        <w:tc>
          <w:tcPr>
            <w:tcW w:w="1072" w:type="dxa"/>
            <w:tcBorders>
              <w:top w:val="nil"/>
              <w:left w:val="single" w:sz="8" w:space="0" w:color="auto"/>
              <w:bottom w:val="single" w:sz="8" w:space="0" w:color="auto"/>
              <w:right w:val="nil"/>
            </w:tcBorders>
            <w:shd w:val="clear" w:color="auto" w:fill="auto"/>
            <w:vAlign w:val="center"/>
            <w:hideMark/>
          </w:tcPr>
          <w:p w14:paraId="04EBF42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2 470,66</w:t>
            </w:r>
          </w:p>
        </w:tc>
        <w:tc>
          <w:tcPr>
            <w:tcW w:w="1180" w:type="dxa"/>
            <w:tcBorders>
              <w:top w:val="nil"/>
              <w:left w:val="single" w:sz="8" w:space="0" w:color="auto"/>
              <w:bottom w:val="single" w:sz="8" w:space="0" w:color="auto"/>
              <w:right w:val="nil"/>
            </w:tcBorders>
            <w:shd w:val="clear" w:color="auto" w:fill="auto"/>
            <w:vAlign w:val="center"/>
            <w:hideMark/>
          </w:tcPr>
          <w:p w14:paraId="6B0357A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2 561,40</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7A47BFA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3 184,61</w:t>
            </w:r>
          </w:p>
        </w:tc>
      </w:tr>
      <w:tr w:rsidR="00C66AC3" w:rsidRPr="00C66AC3" w14:paraId="3EBBBAF1" w14:textId="77777777"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0A3CC2E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15</w:t>
            </w:r>
          </w:p>
        </w:tc>
        <w:tc>
          <w:tcPr>
            <w:tcW w:w="6393" w:type="dxa"/>
            <w:tcBorders>
              <w:top w:val="nil"/>
              <w:left w:val="nil"/>
              <w:bottom w:val="single" w:sz="8" w:space="0" w:color="auto"/>
              <w:right w:val="single" w:sz="8" w:space="0" w:color="auto"/>
            </w:tcBorders>
            <w:shd w:val="clear" w:color="auto" w:fill="auto"/>
            <w:vAlign w:val="center"/>
            <w:hideMark/>
          </w:tcPr>
          <w:p w14:paraId="580DCC11"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eastAsia="en-US"/>
              </w:rPr>
              <w:t>Конечный тариф на тепловую энергию для потребителя (с НДС)</w:t>
            </w:r>
          </w:p>
        </w:tc>
        <w:tc>
          <w:tcPr>
            <w:tcW w:w="1247" w:type="dxa"/>
            <w:tcBorders>
              <w:top w:val="nil"/>
              <w:left w:val="nil"/>
              <w:bottom w:val="single" w:sz="8" w:space="0" w:color="auto"/>
              <w:right w:val="single" w:sz="8" w:space="0" w:color="auto"/>
            </w:tcBorders>
            <w:shd w:val="clear" w:color="auto" w:fill="auto"/>
            <w:vAlign w:val="center"/>
            <w:hideMark/>
          </w:tcPr>
          <w:p w14:paraId="245A923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072" w:type="dxa"/>
            <w:tcBorders>
              <w:top w:val="nil"/>
              <w:left w:val="nil"/>
              <w:bottom w:val="single" w:sz="8" w:space="0" w:color="auto"/>
              <w:right w:val="nil"/>
            </w:tcBorders>
            <w:shd w:val="clear" w:color="auto" w:fill="auto"/>
            <w:vAlign w:val="center"/>
            <w:hideMark/>
          </w:tcPr>
          <w:p w14:paraId="41A7893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5346EE6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6334917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72BDC7A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180" w:type="dxa"/>
            <w:tcBorders>
              <w:top w:val="nil"/>
              <w:left w:val="single" w:sz="8" w:space="0" w:color="auto"/>
              <w:bottom w:val="single" w:sz="8" w:space="0" w:color="auto"/>
              <w:right w:val="nil"/>
            </w:tcBorders>
            <w:shd w:val="clear" w:color="auto" w:fill="auto"/>
            <w:vAlign w:val="center"/>
            <w:hideMark/>
          </w:tcPr>
          <w:p w14:paraId="75A1B67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57E31C2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r>
      <w:tr w:rsidR="00C66AC3" w:rsidRPr="00C66AC3" w14:paraId="040AD8FD" w14:textId="77777777"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42FF80E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15.1</w:t>
            </w:r>
          </w:p>
        </w:tc>
        <w:tc>
          <w:tcPr>
            <w:tcW w:w="6393" w:type="dxa"/>
            <w:tcBorders>
              <w:top w:val="nil"/>
              <w:left w:val="nil"/>
              <w:bottom w:val="single" w:sz="8" w:space="0" w:color="auto"/>
              <w:right w:val="single" w:sz="8" w:space="0" w:color="auto"/>
            </w:tcBorders>
            <w:shd w:val="clear" w:color="auto" w:fill="auto"/>
            <w:vAlign w:val="center"/>
            <w:hideMark/>
          </w:tcPr>
          <w:p w14:paraId="5F01C19D"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val="en-US" w:eastAsia="en-US"/>
              </w:rPr>
              <w:t>п. Сингапай</w:t>
            </w:r>
          </w:p>
        </w:tc>
        <w:tc>
          <w:tcPr>
            <w:tcW w:w="1247" w:type="dxa"/>
            <w:tcBorders>
              <w:top w:val="nil"/>
              <w:left w:val="nil"/>
              <w:bottom w:val="single" w:sz="8" w:space="0" w:color="auto"/>
              <w:right w:val="single" w:sz="8" w:space="0" w:color="auto"/>
            </w:tcBorders>
            <w:shd w:val="clear" w:color="auto" w:fill="auto"/>
            <w:vAlign w:val="center"/>
            <w:hideMark/>
          </w:tcPr>
          <w:p w14:paraId="616D82B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руб./Гкал</w:t>
            </w:r>
          </w:p>
        </w:tc>
        <w:tc>
          <w:tcPr>
            <w:tcW w:w="1072" w:type="dxa"/>
            <w:tcBorders>
              <w:top w:val="nil"/>
              <w:left w:val="nil"/>
              <w:bottom w:val="single" w:sz="8" w:space="0" w:color="auto"/>
              <w:right w:val="nil"/>
            </w:tcBorders>
            <w:shd w:val="clear" w:color="auto" w:fill="auto"/>
            <w:vAlign w:val="center"/>
            <w:hideMark/>
          </w:tcPr>
          <w:p w14:paraId="413DA3A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2 186,42</w:t>
            </w:r>
          </w:p>
        </w:tc>
        <w:tc>
          <w:tcPr>
            <w:tcW w:w="1072" w:type="dxa"/>
            <w:tcBorders>
              <w:top w:val="nil"/>
              <w:left w:val="single" w:sz="8" w:space="0" w:color="auto"/>
              <w:bottom w:val="single" w:sz="8" w:space="0" w:color="auto"/>
              <w:right w:val="nil"/>
            </w:tcBorders>
            <w:shd w:val="clear" w:color="auto" w:fill="auto"/>
            <w:vAlign w:val="center"/>
            <w:hideMark/>
          </w:tcPr>
          <w:p w14:paraId="74BBA4A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2 262,36</w:t>
            </w:r>
          </w:p>
        </w:tc>
        <w:tc>
          <w:tcPr>
            <w:tcW w:w="1072" w:type="dxa"/>
            <w:tcBorders>
              <w:top w:val="nil"/>
              <w:left w:val="single" w:sz="8" w:space="0" w:color="auto"/>
              <w:bottom w:val="single" w:sz="8" w:space="0" w:color="auto"/>
              <w:right w:val="nil"/>
            </w:tcBorders>
            <w:shd w:val="clear" w:color="auto" w:fill="auto"/>
            <w:vAlign w:val="center"/>
            <w:hideMark/>
          </w:tcPr>
          <w:p w14:paraId="5DA80E2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2 341,16</w:t>
            </w:r>
          </w:p>
        </w:tc>
        <w:tc>
          <w:tcPr>
            <w:tcW w:w="1072" w:type="dxa"/>
            <w:tcBorders>
              <w:top w:val="nil"/>
              <w:left w:val="single" w:sz="8" w:space="0" w:color="auto"/>
              <w:bottom w:val="single" w:sz="8" w:space="0" w:color="auto"/>
              <w:right w:val="nil"/>
            </w:tcBorders>
            <w:shd w:val="clear" w:color="auto" w:fill="auto"/>
            <w:vAlign w:val="center"/>
            <w:hideMark/>
          </w:tcPr>
          <w:p w14:paraId="1333E1A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2 422,94</w:t>
            </w:r>
          </w:p>
        </w:tc>
        <w:tc>
          <w:tcPr>
            <w:tcW w:w="1180" w:type="dxa"/>
            <w:tcBorders>
              <w:top w:val="nil"/>
              <w:left w:val="single" w:sz="8" w:space="0" w:color="auto"/>
              <w:bottom w:val="single" w:sz="8" w:space="0" w:color="auto"/>
              <w:right w:val="nil"/>
            </w:tcBorders>
            <w:shd w:val="clear" w:color="auto" w:fill="auto"/>
            <w:vAlign w:val="center"/>
            <w:hideMark/>
          </w:tcPr>
          <w:p w14:paraId="4863DA2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2 507,82</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39B5870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3 089,53</w:t>
            </w:r>
          </w:p>
        </w:tc>
      </w:tr>
      <w:tr w:rsidR="00C66AC3" w:rsidRPr="00C66AC3" w14:paraId="20C61C67" w14:textId="77777777" w:rsidTr="006517FB">
        <w:trPr>
          <w:trHeight w:val="141"/>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2F331E8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15.2</w:t>
            </w:r>
          </w:p>
        </w:tc>
        <w:tc>
          <w:tcPr>
            <w:tcW w:w="6393" w:type="dxa"/>
            <w:tcBorders>
              <w:top w:val="nil"/>
              <w:left w:val="nil"/>
              <w:bottom w:val="single" w:sz="8" w:space="0" w:color="auto"/>
              <w:right w:val="single" w:sz="8" w:space="0" w:color="auto"/>
            </w:tcBorders>
            <w:shd w:val="clear" w:color="auto" w:fill="auto"/>
            <w:vAlign w:val="center"/>
            <w:hideMark/>
          </w:tcPr>
          <w:p w14:paraId="5726F8DC"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val="en-US" w:eastAsia="en-US"/>
              </w:rPr>
              <w:t>с. Чеускино</w:t>
            </w:r>
          </w:p>
        </w:tc>
        <w:tc>
          <w:tcPr>
            <w:tcW w:w="1247" w:type="dxa"/>
            <w:tcBorders>
              <w:top w:val="nil"/>
              <w:left w:val="nil"/>
              <w:bottom w:val="single" w:sz="8" w:space="0" w:color="auto"/>
              <w:right w:val="single" w:sz="8" w:space="0" w:color="auto"/>
            </w:tcBorders>
            <w:shd w:val="clear" w:color="auto" w:fill="auto"/>
            <w:vAlign w:val="center"/>
            <w:hideMark/>
          </w:tcPr>
          <w:p w14:paraId="0D25E54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руб./Гкал</w:t>
            </w:r>
          </w:p>
        </w:tc>
        <w:tc>
          <w:tcPr>
            <w:tcW w:w="1072" w:type="dxa"/>
            <w:tcBorders>
              <w:top w:val="nil"/>
              <w:left w:val="nil"/>
              <w:bottom w:val="single" w:sz="8" w:space="0" w:color="auto"/>
              <w:right w:val="nil"/>
            </w:tcBorders>
            <w:shd w:val="clear" w:color="auto" w:fill="auto"/>
            <w:vAlign w:val="center"/>
            <w:hideMark/>
          </w:tcPr>
          <w:p w14:paraId="01D9374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2 669,30</w:t>
            </w:r>
          </w:p>
        </w:tc>
        <w:tc>
          <w:tcPr>
            <w:tcW w:w="1072" w:type="dxa"/>
            <w:tcBorders>
              <w:top w:val="nil"/>
              <w:left w:val="single" w:sz="8" w:space="0" w:color="auto"/>
              <w:bottom w:val="single" w:sz="8" w:space="0" w:color="auto"/>
              <w:right w:val="nil"/>
            </w:tcBorders>
            <w:shd w:val="clear" w:color="auto" w:fill="auto"/>
            <w:vAlign w:val="center"/>
            <w:hideMark/>
          </w:tcPr>
          <w:p w14:paraId="052A3C8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2 758,98</w:t>
            </w:r>
          </w:p>
        </w:tc>
        <w:tc>
          <w:tcPr>
            <w:tcW w:w="1072" w:type="dxa"/>
            <w:tcBorders>
              <w:top w:val="nil"/>
              <w:left w:val="single" w:sz="8" w:space="0" w:color="auto"/>
              <w:bottom w:val="single" w:sz="8" w:space="0" w:color="auto"/>
              <w:right w:val="nil"/>
            </w:tcBorders>
            <w:shd w:val="clear" w:color="auto" w:fill="auto"/>
            <w:vAlign w:val="center"/>
            <w:hideMark/>
          </w:tcPr>
          <w:p w14:paraId="4061583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2 859,94</w:t>
            </w:r>
          </w:p>
        </w:tc>
        <w:tc>
          <w:tcPr>
            <w:tcW w:w="1072" w:type="dxa"/>
            <w:tcBorders>
              <w:top w:val="nil"/>
              <w:left w:val="single" w:sz="8" w:space="0" w:color="auto"/>
              <w:bottom w:val="single" w:sz="8" w:space="0" w:color="auto"/>
              <w:right w:val="nil"/>
            </w:tcBorders>
            <w:shd w:val="clear" w:color="auto" w:fill="auto"/>
            <w:vAlign w:val="center"/>
            <w:hideMark/>
          </w:tcPr>
          <w:p w14:paraId="718338C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2 964,79</w:t>
            </w:r>
          </w:p>
        </w:tc>
        <w:tc>
          <w:tcPr>
            <w:tcW w:w="1180" w:type="dxa"/>
            <w:tcBorders>
              <w:top w:val="nil"/>
              <w:left w:val="single" w:sz="8" w:space="0" w:color="auto"/>
              <w:bottom w:val="single" w:sz="8" w:space="0" w:color="auto"/>
              <w:right w:val="nil"/>
            </w:tcBorders>
            <w:shd w:val="clear" w:color="auto" w:fill="auto"/>
            <w:vAlign w:val="center"/>
            <w:hideMark/>
          </w:tcPr>
          <w:p w14:paraId="5225006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3 073,68</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708E5E5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3 821,53</w:t>
            </w:r>
          </w:p>
        </w:tc>
      </w:tr>
      <w:tr w:rsidR="00C66AC3" w:rsidRPr="00C66AC3" w14:paraId="3662B0FF" w14:textId="77777777"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6B3C6B5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16</w:t>
            </w:r>
          </w:p>
        </w:tc>
        <w:tc>
          <w:tcPr>
            <w:tcW w:w="6393" w:type="dxa"/>
            <w:tcBorders>
              <w:top w:val="nil"/>
              <w:left w:val="nil"/>
              <w:bottom w:val="single" w:sz="8" w:space="0" w:color="auto"/>
              <w:right w:val="single" w:sz="8" w:space="0" w:color="auto"/>
            </w:tcBorders>
            <w:shd w:val="clear" w:color="auto" w:fill="auto"/>
            <w:vAlign w:val="center"/>
            <w:hideMark/>
          </w:tcPr>
          <w:p w14:paraId="07EFC7B9"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eastAsia="en-US"/>
              </w:rPr>
              <w:t>Индикатор изменения конечного тарифа для потребителя</w:t>
            </w:r>
          </w:p>
        </w:tc>
        <w:tc>
          <w:tcPr>
            <w:tcW w:w="1247" w:type="dxa"/>
            <w:tcBorders>
              <w:top w:val="nil"/>
              <w:left w:val="nil"/>
              <w:bottom w:val="single" w:sz="8" w:space="0" w:color="auto"/>
              <w:right w:val="single" w:sz="8" w:space="0" w:color="auto"/>
            </w:tcBorders>
            <w:shd w:val="clear" w:color="auto" w:fill="auto"/>
            <w:vAlign w:val="center"/>
            <w:hideMark/>
          </w:tcPr>
          <w:p w14:paraId="14CDBE4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072" w:type="dxa"/>
            <w:tcBorders>
              <w:top w:val="nil"/>
              <w:left w:val="nil"/>
              <w:bottom w:val="single" w:sz="8" w:space="0" w:color="auto"/>
              <w:right w:val="nil"/>
            </w:tcBorders>
            <w:shd w:val="clear" w:color="auto" w:fill="auto"/>
            <w:vAlign w:val="center"/>
            <w:hideMark/>
          </w:tcPr>
          <w:p w14:paraId="34097AD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6ABB5EA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312B1BD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5DD8B60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180" w:type="dxa"/>
            <w:tcBorders>
              <w:top w:val="nil"/>
              <w:left w:val="single" w:sz="8" w:space="0" w:color="auto"/>
              <w:bottom w:val="single" w:sz="8" w:space="0" w:color="auto"/>
              <w:right w:val="nil"/>
            </w:tcBorders>
            <w:shd w:val="clear" w:color="auto" w:fill="auto"/>
            <w:vAlign w:val="center"/>
            <w:hideMark/>
          </w:tcPr>
          <w:p w14:paraId="5DCC85C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0A3535E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 </w:t>
            </w:r>
          </w:p>
        </w:tc>
      </w:tr>
      <w:tr w:rsidR="00C66AC3" w:rsidRPr="00C66AC3" w14:paraId="37AD852C" w14:textId="77777777"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032CEFB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16.1</w:t>
            </w:r>
          </w:p>
        </w:tc>
        <w:tc>
          <w:tcPr>
            <w:tcW w:w="6393" w:type="dxa"/>
            <w:tcBorders>
              <w:top w:val="nil"/>
              <w:left w:val="nil"/>
              <w:bottom w:val="single" w:sz="8" w:space="0" w:color="auto"/>
              <w:right w:val="single" w:sz="8" w:space="0" w:color="auto"/>
            </w:tcBorders>
            <w:shd w:val="clear" w:color="auto" w:fill="auto"/>
            <w:vAlign w:val="center"/>
            <w:hideMark/>
          </w:tcPr>
          <w:p w14:paraId="6DF436F5"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val="en-US" w:eastAsia="en-US"/>
              </w:rPr>
              <w:t>п. Сингапай</w:t>
            </w:r>
          </w:p>
        </w:tc>
        <w:tc>
          <w:tcPr>
            <w:tcW w:w="1247" w:type="dxa"/>
            <w:tcBorders>
              <w:top w:val="nil"/>
              <w:left w:val="nil"/>
              <w:bottom w:val="single" w:sz="8" w:space="0" w:color="auto"/>
              <w:right w:val="single" w:sz="8" w:space="0" w:color="auto"/>
            </w:tcBorders>
            <w:shd w:val="clear" w:color="auto" w:fill="auto"/>
            <w:vAlign w:val="center"/>
            <w:hideMark/>
          </w:tcPr>
          <w:p w14:paraId="4CED572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072" w:type="dxa"/>
            <w:tcBorders>
              <w:top w:val="nil"/>
              <w:left w:val="nil"/>
              <w:bottom w:val="single" w:sz="8" w:space="0" w:color="auto"/>
              <w:right w:val="nil"/>
            </w:tcBorders>
            <w:shd w:val="clear" w:color="auto" w:fill="auto"/>
            <w:vAlign w:val="center"/>
            <w:hideMark/>
          </w:tcPr>
          <w:p w14:paraId="4835779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103</w:t>
            </w:r>
          </w:p>
        </w:tc>
        <w:tc>
          <w:tcPr>
            <w:tcW w:w="1072" w:type="dxa"/>
            <w:tcBorders>
              <w:top w:val="nil"/>
              <w:left w:val="single" w:sz="8" w:space="0" w:color="auto"/>
              <w:bottom w:val="single" w:sz="8" w:space="0" w:color="auto"/>
              <w:right w:val="nil"/>
            </w:tcBorders>
            <w:shd w:val="clear" w:color="auto" w:fill="auto"/>
            <w:vAlign w:val="center"/>
            <w:hideMark/>
          </w:tcPr>
          <w:p w14:paraId="4638CDF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103</w:t>
            </w:r>
          </w:p>
        </w:tc>
        <w:tc>
          <w:tcPr>
            <w:tcW w:w="1072" w:type="dxa"/>
            <w:tcBorders>
              <w:top w:val="nil"/>
              <w:left w:val="single" w:sz="8" w:space="0" w:color="auto"/>
              <w:bottom w:val="single" w:sz="8" w:space="0" w:color="auto"/>
              <w:right w:val="nil"/>
            </w:tcBorders>
            <w:shd w:val="clear" w:color="auto" w:fill="auto"/>
            <w:vAlign w:val="center"/>
            <w:hideMark/>
          </w:tcPr>
          <w:p w14:paraId="0C416F5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103</w:t>
            </w:r>
          </w:p>
        </w:tc>
        <w:tc>
          <w:tcPr>
            <w:tcW w:w="1072" w:type="dxa"/>
            <w:tcBorders>
              <w:top w:val="nil"/>
              <w:left w:val="single" w:sz="8" w:space="0" w:color="auto"/>
              <w:bottom w:val="single" w:sz="8" w:space="0" w:color="auto"/>
              <w:right w:val="nil"/>
            </w:tcBorders>
            <w:shd w:val="clear" w:color="auto" w:fill="auto"/>
            <w:vAlign w:val="center"/>
            <w:hideMark/>
          </w:tcPr>
          <w:p w14:paraId="45593FC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103</w:t>
            </w:r>
          </w:p>
        </w:tc>
        <w:tc>
          <w:tcPr>
            <w:tcW w:w="1180" w:type="dxa"/>
            <w:tcBorders>
              <w:top w:val="nil"/>
              <w:left w:val="single" w:sz="8" w:space="0" w:color="auto"/>
              <w:bottom w:val="single" w:sz="8" w:space="0" w:color="auto"/>
              <w:right w:val="nil"/>
            </w:tcBorders>
            <w:shd w:val="clear" w:color="auto" w:fill="auto"/>
            <w:vAlign w:val="center"/>
            <w:hideMark/>
          </w:tcPr>
          <w:p w14:paraId="0BF1D4E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104</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57822AB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104</w:t>
            </w:r>
          </w:p>
        </w:tc>
      </w:tr>
      <w:tr w:rsidR="00C66AC3" w:rsidRPr="00C66AC3" w14:paraId="0ECB8029" w14:textId="77777777"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16DAC8E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16.2</w:t>
            </w:r>
          </w:p>
        </w:tc>
        <w:tc>
          <w:tcPr>
            <w:tcW w:w="6393" w:type="dxa"/>
            <w:tcBorders>
              <w:top w:val="nil"/>
              <w:left w:val="nil"/>
              <w:bottom w:val="single" w:sz="8" w:space="0" w:color="auto"/>
              <w:right w:val="single" w:sz="8" w:space="0" w:color="auto"/>
            </w:tcBorders>
            <w:shd w:val="clear" w:color="auto" w:fill="auto"/>
            <w:vAlign w:val="center"/>
            <w:hideMark/>
          </w:tcPr>
          <w:p w14:paraId="6259BFD9"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lang w:val="en-US" w:eastAsia="en-US"/>
              </w:rPr>
              <w:t>с. Чеускино</w:t>
            </w:r>
          </w:p>
        </w:tc>
        <w:tc>
          <w:tcPr>
            <w:tcW w:w="1247" w:type="dxa"/>
            <w:tcBorders>
              <w:top w:val="nil"/>
              <w:left w:val="nil"/>
              <w:bottom w:val="single" w:sz="8" w:space="0" w:color="auto"/>
              <w:right w:val="single" w:sz="8" w:space="0" w:color="auto"/>
            </w:tcBorders>
            <w:shd w:val="clear" w:color="auto" w:fill="auto"/>
            <w:vAlign w:val="center"/>
            <w:hideMark/>
          </w:tcPr>
          <w:p w14:paraId="2821CCB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w:t>
            </w:r>
          </w:p>
        </w:tc>
        <w:tc>
          <w:tcPr>
            <w:tcW w:w="1072" w:type="dxa"/>
            <w:tcBorders>
              <w:top w:val="nil"/>
              <w:left w:val="nil"/>
              <w:bottom w:val="single" w:sz="8" w:space="0" w:color="auto"/>
              <w:right w:val="nil"/>
            </w:tcBorders>
            <w:shd w:val="clear" w:color="auto" w:fill="auto"/>
            <w:vAlign w:val="center"/>
            <w:hideMark/>
          </w:tcPr>
          <w:p w14:paraId="33B6422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103</w:t>
            </w:r>
          </w:p>
        </w:tc>
        <w:tc>
          <w:tcPr>
            <w:tcW w:w="1072" w:type="dxa"/>
            <w:tcBorders>
              <w:top w:val="nil"/>
              <w:left w:val="single" w:sz="8" w:space="0" w:color="auto"/>
              <w:bottom w:val="single" w:sz="8" w:space="0" w:color="auto"/>
              <w:right w:val="nil"/>
            </w:tcBorders>
            <w:shd w:val="clear" w:color="auto" w:fill="auto"/>
            <w:vAlign w:val="center"/>
            <w:hideMark/>
          </w:tcPr>
          <w:p w14:paraId="721466D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103</w:t>
            </w:r>
          </w:p>
        </w:tc>
        <w:tc>
          <w:tcPr>
            <w:tcW w:w="1072" w:type="dxa"/>
            <w:tcBorders>
              <w:top w:val="nil"/>
              <w:left w:val="single" w:sz="8" w:space="0" w:color="auto"/>
              <w:bottom w:val="single" w:sz="8" w:space="0" w:color="auto"/>
              <w:right w:val="nil"/>
            </w:tcBorders>
            <w:shd w:val="clear" w:color="auto" w:fill="auto"/>
            <w:vAlign w:val="center"/>
            <w:hideMark/>
          </w:tcPr>
          <w:p w14:paraId="13BA71C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104</w:t>
            </w:r>
          </w:p>
        </w:tc>
        <w:tc>
          <w:tcPr>
            <w:tcW w:w="1072" w:type="dxa"/>
            <w:tcBorders>
              <w:top w:val="nil"/>
              <w:left w:val="single" w:sz="8" w:space="0" w:color="auto"/>
              <w:bottom w:val="single" w:sz="8" w:space="0" w:color="auto"/>
              <w:right w:val="nil"/>
            </w:tcBorders>
            <w:shd w:val="clear" w:color="auto" w:fill="auto"/>
            <w:vAlign w:val="center"/>
            <w:hideMark/>
          </w:tcPr>
          <w:p w14:paraId="72AB4B6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104</w:t>
            </w:r>
          </w:p>
        </w:tc>
        <w:tc>
          <w:tcPr>
            <w:tcW w:w="1180" w:type="dxa"/>
            <w:tcBorders>
              <w:top w:val="nil"/>
              <w:left w:val="single" w:sz="8" w:space="0" w:color="auto"/>
              <w:bottom w:val="single" w:sz="8" w:space="0" w:color="auto"/>
              <w:right w:val="nil"/>
            </w:tcBorders>
            <w:shd w:val="clear" w:color="auto" w:fill="auto"/>
            <w:vAlign w:val="center"/>
            <w:hideMark/>
          </w:tcPr>
          <w:p w14:paraId="3079DC5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104</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4E0772C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lang w:val="en-US" w:eastAsia="en-US"/>
              </w:rPr>
              <w:t>104</w:t>
            </w:r>
          </w:p>
        </w:tc>
      </w:tr>
    </w:tbl>
    <w:p w14:paraId="30005107" w14:textId="77777777" w:rsidR="00C66AC3" w:rsidRPr="00C66AC3" w:rsidRDefault="00C66AC3" w:rsidP="00DE6355">
      <w:pPr>
        <w:contextualSpacing/>
        <w:rPr>
          <w:rFonts w:ascii="Arial" w:eastAsia="Calibri" w:hAnsi="Arial" w:cs="Arial"/>
          <w:sz w:val="18"/>
          <w:szCs w:val="18"/>
        </w:rPr>
      </w:pPr>
    </w:p>
    <w:p w14:paraId="173152DC" w14:textId="77777777" w:rsidR="00C66AC3" w:rsidRPr="00C66AC3" w:rsidRDefault="00C66AC3" w:rsidP="00DE6355">
      <w:pPr>
        <w:contextualSpacing/>
        <w:rPr>
          <w:rFonts w:ascii="Arial" w:eastAsia="Calibri" w:hAnsi="Arial" w:cs="Arial"/>
          <w:sz w:val="18"/>
          <w:szCs w:val="18"/>
        </w:rPr>
      </w:pPr>
    </w:p>
    <w:p w14:paraId="5A44892D" w14:textId="77777777" w:rsidR="00C66AC3" w:rsidRPr="00C66AC3" w:rsidRDefault="00C66AC3" w:rsidP="00DE6355">
      <w:pPr>
        <w:contextualSpacing/>
        <w:rPr>
          <w:rFonts w:ascii="Arial" w:hAnsi="Arial" w:cs="Arial"/>
          <w:sz w:val="18"/>
          <w:szCs w:val="18"/>
          <w:highlight w:val="yellow"/>
        </w:rPr>
        <w:sectPr w:rsidR="00C66AC3" w:rsidRPr="00C66AC3" w:rsidSect="00F91016">
          <w:pgSz w:w="16840" w:h="11907" w:orient="landscape" w:code="9"/>
          <w:pgMar w:top="426" w:right="1134" w:bottom="284" w:left="1134" w:header="709" w:footer="709" w:gutter="0"/>
          <w:cols w:space="708"/>
          <w:docGrid w:linePitch="360"/>
        </w:sectPr>
      </w:pPr>
    </w:p>
    <w:p w14:paraId="124F7996" w14:textId="77777777" w:rsidR="00C66AC3" w:rsidRPr="00C66AC3" w:rsidRDefault="00C66AC3" w:rsidP="00DE6355">
      <w:pPr>
        <w:pStyle w:val="1a"/>
        <w:spacing w:before="0" w:after="0"/>
        <w:ind w:firstLine="709"/>
        <w:contextualSpacing/>
        <w:rPr>
          <w:rFonts w:ascii="Arial" w:hAnsi="Arial" w:cs="Arial"/>
          <w:sz w:val="18"/>
          <w:szCs w:val="18"/>
        </w:rPr>
      </w:pPr>
      <w:bookmarkStart w:id="127" w:name="_Toc66692926"/>
      <w:r w:rsidRPr="00C66AC3">
        <w:rPr>
          <w:rFonts w:ascii="Arial" w:hAnsi="Arial" w:cs="Arial"/>
          <w:sz w:val="18"/>
          <w:szCs w:val="18"/>
        </w:rPr>
        <w:t>Раздел 15 Ценовые (тарифные) последствия</w:t>
      </w:r>
      <w:bookmarkEnd w:id="127"/>
    </w:p>
    <w:p w14:paraId="0DF83B19" w14:textId="77777777" w:rsidR="00C66AC3" w:rsidRPr="00C66AC3" w:rsidRDefault="00C66AC3" w:rsidP="00DE6355">
      <w:pPr>
        <w:tabs>
          <w:tab w:val="left" w:pos="993"/>
        </w:tabs>
        <w:autoSpaceDE w:val="0"/>
        <w:autoSpaceDN w:val="0"/>
        <w:adjustRightInd w:val="0"/>
        <w:ind w:firstLine="709"/>
        <w:contextualSpacing/>
        <w:jc w:val="both"/>
        <w:rPr>
          <w:rFonts w:ascii="Arial" w:eastAsia="Calibri" w:hAnsi="Arial" w:cs="Arial"/>
          <w:sz w:val="18"/>
          <w:szCs w:val="18"/>
        </w:rPr>
      </w:pPr>
      <w:bookmarkStart w:id="128" w:name="_Hlk498413710"/>
      <w:r w:rsidRPr="00C66AC3">
        <w:rPr>
          <w:rFonts w:ascii="Arial" w:eastAsia="Calibri" w:hAnsi="Arial" w:cs="Arial"/>
          <w:sz w:val="18"/>
          <w:szCs w:val="18"/>
        </w:rPr>
        <w:t>Оценка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системы теплоснабжения сельского поселения</w:t>
      </w:r>
      <w:r w:rsidR="00A2488C">
        <w:rPr>
          <w:rFonts w:ascii="Arial" w:eastAsia="Calibri" w:hAnsi="Arial" w:cs="Arial"/>
          <w:sz w:val="18"/>
          <w:szCs w:val="18"/>
        </w:rPr>
        <w:t xml:space="preserve"> </w:t>
      </w:r>
      <w:r w:rsidRPr="00C66AC3">
        <w:rPr>
          <w:rFonts w:ascii="Arial" w:eastAsia="Calibri" w:hAnsi="Arial" w:cs="Arial"/>
          <w:sz w:val="18"/>
          <w:szCs w:val="18"/>
        </w:rPr>
        <w:t>Сингапай</w:t>
      </w:r>
      <w:r w:rsidR="00A2488C">
        <w:rPr>
          <w:rFonts w:ascii="Arial" w:eastAsia="Calibri" w:hAnsi="Arial" w:cs="Arial"/>
          <w:sz w:val="18"/>
          <w:szCs w:val="18"/>
        </w:rPr>
        <w:t xml:space="preserve"> </w:t>
      </w:r>
      <w:r w:rsidRPr="00C66AC3">
        <w:rPr>
          <w:rFonts w:ascii="Arial" w:eastAsia="Calibri" w:hAnsi="Arial" w:cs="Arial"/>
          <w:sz w:val="18"/>
          <w:szCs w:val="18"/>
        </w:rPr>
        <w:t>проведена на основании и с учетом следующих условий:</w:t>
      </w:r>
    </w:p>
    <w:p w14:paraId="06FFEC20" w14:textId="77777777" w:rsidR="00C66AC3" w:rsidRPr="00C66AC3" w:rsidRDefault="00C66AC3" w:rsidP="00DE6355">
      <w:pPr>
        <w:pStyle w:val="affc"/>
        <w:widowControl w:val="0"/>
        <w:numPr>
          <w:ilvl w:val="0"/>
          <w:numId w:val="34"/>
        </w:numPr>
        <w:tabs>
          <w:tab w:val="left" w:pos="993"/>
        </w:tabs>
        <w:autoSpaceDE w:val="0"/>
        <w:autoSpaceDN w:val="0"/>
        <w:adjustRightInd w:val="0"/>
        <w:ind w:left="0" w:firstLine="709"/>
        <w:contextualSpacing/>
        <w:jc w:val="both"/>
        <w:rPr>
          <w:rFonts w:ascii="Arial" w:eastAsiaTheme="minorHAnsi" w:hAnsi="Arial" w:cs="Arial"/>
          <w:sz w:val="18"/>
          <w:szCs w:val="18"/>
          <w:lang w:eastAsia="en-US"/>
        </w:rPr>
      </w:pPr>
      <w:r w:rsidRPr="00C66AC3">
        <w:rPr>
          <w:rFonts w:ascii="Arial" w:eastAsiaTheme="minorHAnsi" w:hAnsi="Arial" w:cs="Arial"/>
          <w:sz w:val="18"/>
          <w:szCs w:val="18"/>
          <w:lang w:eastAsia="en-US"/>
        </w:rPr>
        <w:t>на 2021–2023 г. – утвержденного тарифа (приводится без изменений);</w:t>
      </w:r>
    </w:p>
    <w:p w14:paraId="23124A63" w14:textId="77777777" w:rsidR="00C66AC3" w:rsidRPr="00C66AC3" w:rsidRDefault="00C66AC3" w:rsidP="00DE6355">
      <w:pPr>
        <w:pStyle w:val="affc"/>
        <w:widowControl w:val="0"/>
        <w:numPr>
          <w:ilvl w:val="0"/>
          <w:numId w:val="34"/>
        </w:numPr>
        <w:tabs>
          <w:tab w:val="left" w:pos="993"/>
        </w:tabs>
        <w:autoSpaceDE w:val="0"/>
        <w:autoSpaceDN w:val="0"/>
        <w:adjustRightInd w:val="0"/>
        <w:ind w:left="0" w:firstLine="709"/>
        <w:contextualSpacing/>
        <w:jc w:val="both"/>
        <w:rPr>
          <w:rFonts w:ascii="Arial" w:eastAsiaTheme="minorHAnsi" w:hAnsi="Arial" w:cs="Arial"/>
          <w:sz w:val="18"/>
          <w:szCs w:val="18"/>
          <w:lang w:eastAsia="en-US"/>
        </w:rPr>
      </w:pPr>
      <w:r w:rsidRPr="00C66AC3">
        <w:rPr>
          <w:rFonts w:ascii="Arial" w:eastAsiaTheme="minorHAnsi" w:hAnsi="Arial" w:cs="Arial"/>
          <w:sz w:val="18"/>
          <w:szCs w:val="18"/>
          <w:lang w:eastAsia="en-US"/>
        </w:rPr>
        <w:t>на 2024–2040 гг. – методом оценки влияния индикаторов технико-экономического состояния системы теплоснабжения на соответствующие статьи расходов по оказанию услуг по теплоснабжению с учетом полной реализации запланированных мероприятий по с</w:t>
      </w:r>
      <w:r w:rsidRPr="00C66AC3">
        <w:rPr>
          <w:rFonts w:ascii="Arial" w:hAnsi="Arial" w:cs="Arial"/>
          <w:sz w:val="18"/>
          <w:szCs w:val="18"/>
        </w:rPr>
        <w:t>троительству, реконструкции и т</w:t>
      </w:r>
      <w:r w:rsidRPr="00C66AC3">
        <w:rPr>
          <w:rFonts w:ascii="Arial" w:hAnsi="Arial" w:cs="Arial"/>
          <w:b/>
          <w:sz w:val="18"/>
          <w:szCs w:val="18"/>
        </w:rPr>
        <w:t>е</w:t>
      </w:r>
      <w:r w:rsidRPr="00C66AC3">
        <w:rPr>
          <w:rFonts w:ascii="Arial" w:hAnsi="Arial" w:cs="Arial"/>
          <w:sz w:val="18"/>
          <w:szCs w:val="18"/>
        </w:rPr>
        <w:t>хническому перевооружению системы теплоснабжения, а также с учетом ожидаемого уровня инфляции по статьям затрат.</w:t>
      </w:r>
    </w:p>
    <w:p w14:paraId="0FBC8BBD" w14:textId="77777777" w:rsidR="00C66AC3" w:rsidRPr="00C66AC3" w:rsidRDefault="00C66AC3" w:rsidP="00DE6355">
      <w:pPr>
        <w:widowControl w:val="0"/>
        <w:tabs>
          <w:tab w:val="left" w:pos="0"/>
        </w:tabs>
        <w:autoSpaceDE w:val="0"/>
        <w:autoSpaceDN w:val="0"/>
        <w:adjustRightInd w:val="0"/>
        <w:ind w:firstLine="709"/>
        <w:contextualSpacing/>
        <w:jc w:val="both"/>
        <w:rPr>
          <w:rFonts w:ascii="Arial" w:eastAsia="Calibri" w:hAnsi="Arial" w:cs="Arial"/>
          <w:sz w:val="18"/>
          <w:szCs w:val="18"/>
        </w:rPr>
      </w:pPr>
      <w:r w:rsidRPr="00C66AC3">
        <w:rPr>
          <w:rFonts w:ascii="Arial" w:eastAsia="Calibri" w:hAnsi="Arial" w:cs="Arial"/>
          <w:sz w:val="18"/>
          <w:szCs w:val="18"/>
        </w:rPr>
        <w:t>Ожидаемый уровень инфляции по статьям затрат принят в соответствии с Прогнозом долгосрочного социально-экономического развития Российской Федерации на период до 2036 г. (размещен на официальном сайте Министерства экономического развития Российской Федерации).</w:t>
      </w:r>
    </w:p>
    <w:p w14:paraId="4F4987FC" w14:textId="77777777" w:rsidR="00C66AC3" w:rsidRPr="00C66AC3" w:rsidRDefault="00C66AC3" w:rsidP="00DE6355">
      <w:pPr>
        <w:widowControl w:val="0"/>
        <w:tabs>
          <w:tab w:val="left" w:pos="0"/>
        </w:tabs>
        <w:autoSpaceDE w:val="0"/>
        <w:autoSpaceDN w:val="0"/>
        <w:adjustRightInd w:val="0"/>
        <w:ind w:firstLine="709"/>
        <w:contextualSpacing/>
        <w:jc w:val="both"/>
        <w:rPr>
          <w:rFonts w:ascii="Arial" w:eastAsia="Calibri" w:hAnsi="Arial" w:cs="Arial"/>
          <w:sz w:val="18"/>
          <w:szCs w:val="18"/>
        </w:rPr>
      </w:pPr>
      <w:r w:rsidRPr="00C66AC3">
        <w:rPr>
          <w:rFonts w:ascii="Arial" w:eastAsia="Calibri" w:hAnsi="Arial" w:cs="Arial"/>
          <w:sz w:val="18"/>
          <w:szCs w:val="18"/>
        </w:rPr>
        <w:t>На основании того, что в качестве источников инвестиций по строительству, реконструкции, техническому перевооружению и (или) модернизации источников тепловой энергии сельского поселения</w:t>
      </w:r>
      <w:r w:rsidR="00A2488C">
        <w:rPr>
          <w:rFonts w:ascii="Arial" w:eastAsia="Calibri" w:hAnsi="Arial" w:cs="Arial"/>
          <w:sz w:val="18"/>
          <w:szCs w:val="18"/>
        </w:rPr>
        <w:t xml:space="preserve"> </w:t>
      </w:r>
      <w:r w:rsidRPr="00C66AC3">
        <w:rPr>
          <w:rFonts w:ascii="Arial" w:eastAsia="Calibri" w:hAnsi="Arial" w:cs="Arial"/>
          <w:sz w:val="18"/>
          <w:szCs w:val="18"/>
        </w:rPr>
        <w:t>Сингапай</w:t>
      </w:r>
      <w:r w:rsidR="00A2488C">
        <w:rPr>
          <w:rFonts w:ascii="Arial" w:eastAsia="Calibri" w:hAnsi="Arial" w:cs="Arial"/>
          <w:sz w:val="18"/>
          <w:szCs w:val="18"/>
        </w:rPr>
        <w:t xml:space="preserve"> </w:t>
      </w:r>
      <w:r w:rsidRPr="00C66AC3">
        <w:rPr>
          <w:rFonts w:ascii="Arial" w:eastAsia="Calibri" w:hAnsi="Arial" w:cs="Arial"/>
          <w:sz w:val="18"/>
          <w:szCs w:val="18"/>
        </w:rPr>
        <w:t xml:space="preserve">приняты бюджетные средства, в ценовых (тарифных) последствиях в состав необходимой валовой выручки не включаются средства на возврат инвестиций, и, соответственно, не ожидается увеличение тарифа на теплоснабжение для потребителей за счет влияния инвестиционной составляющей (табл. 16, 17). </w:t>
      </w:r>
    </w:p>
    <w:p w14:paraId="52F29C79" w14:textId="77777777" w:rsidR="00C66AC3" w:rsidRPr="00C66AC3" w:rsidRDefault="00C66AC3" w:rsidP="00DE6355">
      <w:pPr>
        <w:widowControl w:val="0"/>
        <w:tabs>
          <w:tab w:val="left" w:pos="0"/>
        </w:tabs>
        <w:autoSpaceDE w:val="0"/>
        <w:autoSpaceDN w:val="0"/>
        <w:adjustRightInd w:val="0"/>
        <w:ind w:firstLine="709"/>
        <w:contextualSpacing/>
        <w:jc w:val="both"/>
        <w:rPr>
          <w:rFonts w:ascii="Arial" w:eastAsia="Calibri" w:hAnsi="Arial" w:cs="Arial"/>
          <w:sz w:val="18"/>
          <w:szCs w:val="18"/>
        </w:rPr>
      </w:pPr>
      <w:bookmarkStart w:id="129" w:name="_Hlk68199852"/>
      <w:r w:rsidRPr="00C66AC3">
        <w:rPr>
          <w:rFonts w:ascii="Arial" w:eastAsia="Calibri" w:hAnsi="Arial" w:cs="Arial"/>
          <w:sz w:val="18"/>
          <w:szCs w:val="18"/>
        </w:rPr>
        <w:t xml:space="preserve">На прогнозные условия функционирования теплоснабжающей организации и величину необходимой валовой выручки и полезного отпуска тепловой энергии оказывают существенное влияние факторы, приведенные в </w:t>
      </w:r>
      <w:r w:rsidRPr="00C66AC3">
        <w:rPr>
          <w:rFonts w:ascii="Arial" w:hAnsi="Arial" w:cs="Arial"/>
          <w:sz w:val="18"/>
          <w:szCs w:val="18"/>
        </w:rPr>
        <w:t>таблицах 16, 17</w:t>
      </w:r>
      <w:r w:rsidRPr="00C66AC3">
        <w:rPr>
          <w:rFonts w:ascii="Arial" w:eastAsia="Calibri" w:hAnsi="Arial" w:cs="Arial"/>
          <w:sz w:val="18"/>
          <w:szCs w:val="18"/>
        </w:rPr>
        <w:t>.</w:t>
      </w:r>
    </w:p>
    <w:p w14:paraId="4069A433" w14:textId="77777777" w:rsidR="00C66AC3" w:rsidRPr="00C66AC3" w:rsidRDefault="00C66AC3" w:rsidP="00DE6355">
      <w:pPr>
        <w:widowControl w:val="0"/>
        <w:tabs>
          <w:tab w:val="left" w:pos="0"/>
        </w:tabs>
        <w:autoSpaceDE w:val="0"/>
        <w:autoSpaceDN w:val="0"/>
        <w:adjustRightInd w:val="0"/>
        <w:ind w:firstLine="709"/>
        <w:contextualSpacing/>
        <w:jc w:val="both"/>
        <w:rPr>
          <w:rFonts w:ascii="Arial" w:eastAsia="Calibri" w:hAnsi="Arial" w:cs="Arial"/>
          <w:sz w:val="18"/>
          <w:szCs w:val="18"/>
        </w:rPr>
      </w:pPr>
      <w:r w:rsidRPr="00C66AC3">
        <w:rPr>
          <w:rFonts w:ascii="Arial" w:eastAsia="Calibri" w:hAnsi="Arial" w:cs="Arial"/>
          <w:sz w:val="18"/>
          <w:szCs w:val="18"/>
        </w:rPr>
        <w:t xml:space="preserve">Дополнительно выполнен расчет </w:t>
      </w:r>
      <w:bookmarkEnd w:id="129"/>
      <w:r w:rsidRPr="00C66AC3">
        <w:rPr>
          <w:rFonts w:ascii="Arial" w:eastAsia="Calibri" w:hAnsi="Arial" w:cs="Arial"/>
          <w:sz w:val="18"/>
          <w:szCs w:val="18"/>
        </w:rPr>
        <w:t>прогнозной величины тарифа на теплоснабжение за счет его индексации в случае, если мероприятия Схемы не будут реализованы и технико-экономические условия функционирования предприятия не изменятся (табл. 16, 17). Прогнозная величина тарифа по данному варианту ежегодно увеличивается, рост не превышает предельный индекс роста совокупного платежа граждан за коммунальные услуги (не более 104 % в год).</w:t>
      </w:r>
    </w:p>
    <w:p w14:paraId="2FCD14FD" w14:textId="77777777" w:rsidR="00C66AC3" w:rsidRPr="00C66AC3" w:rsidRDefault="00C66AC3" w:rsidP="00DE6355">
      <w:pPr>
        <w:widowControl w:val="0"/>
        <w:tabs>
          <w:tab w:val="left" w:pos="0"/>
        </w:tabs>
        <w:autoSpaceDE w:val="0"/>
        <w:autoSpaceDN w:val="0"/>
        <w:adjustRightInd w:val="0"/>
        <w:ind w:firstLine="709"/>
        <w:contextualSpacing/>
        <w:jc w:val="both"/>
        <w:rPr>
          <w:rFonts w:ascii="Arial" w:eastAsia="Calibri" w:hAnsi="Arial" w:cs="Arial"/>
          <w:sz w:val="18"/>
          <w:szCs w:val="18"/>
        </w:rPr>
      </w:pPr>
    </w:p>
    <w:bookmarkEnd w:id="128"/>
    <w:p w14:paraId="69AB0D4B" w14:textId="77777777" w:rsidR="00C66AC3" w:rsidRPr="00C66AC3" w:rsidRDefault="00C66AC3" w:rsidP="00DE6355">
      <w:pPr>
        <w:ind w:firstLine="709"/>
        <w:contextualSpacing/>
        <w:jc w:val="both"/>
        <w:rPr>
          <w:rFonts w:ascii="Arial" w:hAnsi="Arial" w:cs="Arial"/>
          <w:sz w:val="18"/>
          <w:szCs w:val="18"/>
          <w:highlight w:val="yellow"/>
        </w:rPr>
        <w:sectPr w:rsidR="00C66AC3" w:rsidRPr="00C66AC3" w:rsidSect="00F91016">
          <w:pgSz w:w="11906" w:h="16838" w:code="9"/>
          <w:pgMar w:top="1134" w:right="851" w:bottom="1134" w:left="1701" w:header="709" w:footer="709" w:gutter="0"/>
          <w:cols w:space="708"/>
          <w:titlePg/>
          <w:docGrid w:linePitch="360"/>
        </w:sectPr>
      </w:pPr>
    </w:p>
    <w:p w14:paraId="6229D8DA" w14:textId="1F155123" w:rsidR="00C66AC3" w:rsidRPr="00C66AC3" w:rsidRDefault="00C66AC3" w:rsidP="00DE6355">
      <w:pPr>
        <w:pStyle w:val="a8"/>
        <w:contextualSpacing/>
        <w:jc w:val="right"/>
        <w:rPr>
          <w:rFonts w:ascii="Arial" w:hAnsi="Arial" w:cs="Arial"/>
          <w:b/>
          <w:sz w:val="18"/>
          <w:szCs w:val="18"/>
        </w:rPr>
      </w:pPr>
      <w:r w:rsidRPr="00C66AC3">
        <w:rPr>
          <w:rFonts w:ascii="Arial" w:hAnsi="Arial" w:cs="Arial"/>
          <w:b/>
          <w:sz w:val="18"/>
          <w:szCs w:val="18"/>
        </w:rPr>
        <w:t xml:space="preserve">Таблица </w:t>
      </w:r>
      <w:r w:rsidRPr="00C66AC3">
        <w:rPr>
          <w:rFonts w:ascii="Arial" w:hAnsi="Arial" w:cs="Arial"/>
          <w:b/>
          <w:sz w:val="18"/>
          <w:szCs w:val="18"/>
        </w:rPr>
        <w:fldChar w:fldCharType="begin"/>
      </w:r>
      <w:r w:rsidRPr="00C66AC3">
        <w:rPr>
          <w:rFonts w:ascii="Arial" w:hAnsi="Arial" w:cs="Arial"/>
          <w:b/>
          <w:sz w:val="18"/>
          <w:szCs w:val="18"/>
        </w:rPr>
        <w:instrText xml:space="preserve"> SEQ Таблица \* ARABIC </w:instrText>
      </w:r>
      <w:r w:rsidRPr="00C66AC3">
        <w:rPr>
          <w:rFonts w:ascii="Arial" w:hAnsi="Arial" w:cs="Arial"/>
          <w:b/>
          <w:sz w:val="18"/>
          <w:szCs w:val="18"/>
        </w:rPr>
        <w:fldChar w:fldCharType="separate"/>
      </w:r>
      <w:r w:rsidR="007C0E82">
        <w:rPr>
          <w:rFonts w:ascii="Arial" w:hAnsi="Arial" w:cs="Arial"/>
          <w:b/>
          <w:noProof/>
          <w:sz w:val="18"/>
          <w:szCs w:val="18"/>
        </w:rPr>
        <w:t>15</w:t>
      </w:r>
      <w:r w:rsidRPr="00C66AC3">
        <w:rPr>
          <w:rFonts w:ascii="Arial" w:hAnsi="Arial" w:cs="Arial"/>
          <w:b/>
          <w:sz w:val="18"/>
          <w:szCs w:val="18"/>
        </w:rPr>
        <w:fldChar w:fldCharType="end"/>
      </w:r>
    </w:p>
    <w:p w14:paraId="7A70FE88" w14:textId="77777777" w:rsidR="00C66AC3" w:rsidRPr="00C66AC3" w:rsidRDefault="00C66AC3" w:rsidP="00DE6355">
      <w:pPr>
        <w:pStyle w:val="a8"/>
        <w:contextualSpacing/>
        <w:rPr>
          <w:rFonts w:ascii="Arial" w:eastAsia="Calibri" w:hAnsi="Arial" w:cs="Arial"/>
          <w:b/>
          <w:sz w:val="18"/>
          <w:szCs w:val="18"/>
        </w:rPr>
      </w:pPr>
      <w:bookmarkStart w:id="130" w:name="_Toc66569196"/>
      <w:bookmarkStart w:id="131" w:name="_Toc66692927"/>
      <w:r w:rsidRPr="00C66AC3">
        <w:rPr>
          <w:rFonts w:ascii="Arial" w:eastAsia="Calibri" w:hAnsi="Arial" w:cs="Arial"/>
          <w:b/>
          <w:sz w:val="18"/>
          <w:szCs w:val="18"/>
        </w:rPr>
        <w:t>Расчет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п. Сингапай на период до 2040 г.</w:t>
      </w:r>
    </w:p>
    <w:tbl>
      <w:tblPr>
        <w:tblW w:w="15018" w:type="dxa"/>
        <w:tblLook w:val="04A0" w:firstRow="1" w:lastRow="0" w:firstColumn="1" w:lastColumn="0" w:noHBand="0" w:noVBand="1"/>
      </w:tblPr>
      <w:tblGrid>
        <w:gridCol w:w="5944"/>
        <w:gridCol w:w="1418"/>
        <w:gridCol w:w="1275"/>
        <w:gridCol w:w="1276"/>
        <w:gridCol w:w="1276"/>
        <w:gridCol w:w="1276"/>
        <w:gridCol w:w="1276"/>
        <w:gridCol w:w="1277"/>
      </w:tblGrid>
      <w:tr w:rsidR="00C66AC3" w:rsidRPr="00C66AC3" w14:paraId="178D93E3" w14:textId="77777777" w:rsidTr="00470622">
        <w:trPr>
          <w:trHeight w:val="206"/>
        </w:trPr>
        <w:tc>
          <w:tcPr>
            <w:tcW w:w="59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BE1915A"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Показатели</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79223E6"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Ед. изм.</w:t>
            </w:r>
          </w:p>
        </w:tc>
        <w:tc>
          <w:tcPr>
            <w:tcW w:w="5103" w:type="dxa"/>
            <w:gridSpan w:val="4"/>
            <w:tcBorders>
              <w:top w:val="single" w:sz="8" w:space="0" w:color="auto"/>
              <w:left w:val="nil"/>
              <w:bottom w:val="single" w:sz="8" w:space="0" w:color="auto"/>
              <w:right w:val="single" w:sz="8" w:space="0" w:color="000000"/>
            </w:tcBorders>
            <w:shd w:val="clear" w:color="auto" w:fill="auto"/>
            <w:vAlign w:val="center"/>
            <w:hideMark/>
          </w:tcPr>
          <w:p w14:paraId="3C783893"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sz w:val="18"/>
                <w:szCs w:val="18"/>
              </w:rPr>
              <w:t>1 этап (2023 - 2026 гг.)</w:t>
            </w:r>
            <w:r w:rsidRPr="00C66AC3">
              <w:rPr>
                <w:rFonts w:ascii="Arial" w:hAnsi="Arial" w:cs="Arial"/>
                <w:b/>
                <w:bCs/>
                <w:color w:val="000000"/>
                <w:sz w:val="18"/>
                <w:szCs w:val="18"/>
              </w:rPr>
              <w:t> </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6B1F295B"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 этап (2027 - 2032 гг.)</w:t>
            </w:r>
          </w:p>
        </w:tc>
        <w:tc>
          <w:tcPr>
            <w:tcW w:w="1277" w:type="dxa"/>
            <w:tcBorders>
              <w:top w:val="single" w:sz="8" w:space="0" w:color="auto"/>
              <w:left w:val="nil"/>
              <w:bottom w:val="single" w:sz="8" w:space="0" w:color="auto"/>
              <w:right w:val="single" w:sz="8" w:space="0" w:color="auto"/>
            </w:tcBorders>
            <w:shd w:val="clear" w:color="auto" w:fill="auto"/>
            <w:vAlign w:val="center"/>
            <w:hideMark/>
          </w:tcPr>
          <w:p w14:paraId="25826C9D"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3 этап (2033 - 2040 гг.)</w:t>
            </w:r>
          </w:p>
        </w:tc>
      </w:tr>
      <w:tr w:rsidR="00C66AC3" w:rsidRPr="00C66AC3" w14:paraId="3A011501" w14:textId="77777777" w:rsidTr="00470622">
        <w:trPr>
          <w:trHeight w:val="113"/>
        </w:trPr>
        <w:tc>
          <w:tcPr>
            <w:tcW w:w="5944" w:type="dxa"/>
            <w:vMerge/>
            <w:tcBorders>
              <w:top w:val="single" w:sz="8" w:space="0" w:color="auto"/>
              <w:left w:val="single" w:sz="8" w:space="0" w:color="auto"/>
              <w:bottom w:val="single" w:sz="8" w:space="0" w:color="000000"/>
              <w:right w:val="single" w:sz="8" w:space="0" w:color="auto"/>
            </w:tcBorders>
            <w:vAlign w:val="center"/>
            <w:hideMark/>
          </w:tcPr>
          <w:p w14:paraId="2D6F1E91" w14:textId="77777777" w:rsidR="00C66AC3" w:rsidRPr="00C66AC3" w:rsidRDefault="00C66AC3" w:rsidP="00DE6355">
            <w:pPr>
              <w:contextualSpacing/>
              <w:rPr>
                <w:rFonts w:ascii="Arial" w:hAnsi="Arial" w:cs="Arial"/>
                <w:b/>
                <w:bCs/>
                <w:color w:val="000000"/>
                <w:sz w:val="18"/>
                <w:szCs w:val="18"/>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1AF475DF" w14:textId="77777777" w:rsidR="00C66AC3" w:rsidRPr="00C66AC3" w:rsidRDefault="00C66AC3" w:rsidP="00DE6355">
            <w:pPr>
              <w:contextualSpacing/>
              <w:rPr>
                <w:rFonts w:ascii="Arial" w:hAnsi="Arial" w:cs="Arial"/>
                <w:b/>
                <w:bCs/>
                <w:color w:val="000000"/>
                <w:sz w:val="18"/>
                <w:szCs w:val="18"/>
              </w:rPr>
            </w:pPr>
          </w:p>
        </w:tc>
        <w:tc>
          <w:tcPr>
            <w:tcW w:w="1275" w:type="dxa"/>
            <w:tcBorders>
              <w:top w:val="nil"/>
              <w:left w:val="nil"/>
              <w:bottom w:val="single" w:sz="8" w:space="0" w:color="auto"/>
              <w:right w:val="single" w:sz="8" w:space="0" w:color="auto"/>
            </w:tcBorders>
            <w:shd w:val="clear" w:color="auto" w:fill="auto"/>
            <w:vAlign w:val="center"/>
            <w:hideMark/>
          </w:tcPr>
          <w:p w14:paraId="2F5AB3A5"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2023 г.</w:t>
            </w:r>
          </w:p>
        </w:tc>
        <w:tc>
          <w:tcPr>
            <w:tcW w:w="1276" w:type="dxa"/>
            <w:tcBorders>
              <w:top w:val="nil"/>
              <w:left w:val="nil"/>
              <w:bottom w:val="single" w:sz="8" w:space="0" w:color="auto"/>
              <w:right w:val="single" w:sz="8" w:space="0" w:color="auto"/>
            </w:tcBorders>
            <w:shd w:val="clear" w:color="auto" w:fill="auto"/>
            <w:vAlign w:val="center"/>
            <w:hideMark/>
          </w:tcPr>
          <w:p w14:paraId="45AA8D4B"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2024 г.</w:t>
            </w:r>
          </w:p>
        </w:tc>
        <w:tc>
          <w:tcPr>
            <w:tcW w:w="1276" w:type="dxa"/>
            <w:tcBorders>
              <w:top w:val="nil"/>
              <w:left w:val="nil"/>
              <w:bottom w:val="single" w:sz="8" w:space="0" w:color="auto"/>
              <w:right w:val="single" w:sz="8" w:space="0" w:color="auto"/>
            </w:tcBorders>
            <w:shd w:val="clear" w:color="auto" w:fill="auto"/>
            <w:vAlign w:val="center"/>
            <w:hideMark/>
          </w:tcPr>
          <w:p w14:paraId="3AFB539B"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2025 г.</w:t>
            </w:r>
          </w:p>
        </w:tc>
        <w:tc>
          <w:tcPr>
            <w:tcW w:w="1276" w:type="dxa"/>
            <w:tcBorders>
              <w:top w:val="nil"/>
              <w:left w:val="nil"/>
              <w:bottom w:val="single" w:sz="8" w:space="0" w:color="auto"/>
              <w:right w:val="single" w:sz="8" w:space="0" w:color="auto"/>
            </w:tcBorders>
            <w:shd w:val="clear" w:color="auto" w:fill="auto"/>
            <w:vAlign w:val="center"/>
            <w:hideMark/>
          </w:tcPr>
          <w:p w14:paraId="56C34796"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2026 г.</w:t>
            </w:r>
          </w:p>
        </w:tc>
        <w:tc>
          <w:tcPr>
            <w:tcW w:w="1276" w:type="dxa"/>
            <w:tcBorders>
              <w:top w:val="nil"/>
              <w:left w:val="nil"/>
              <w:bottom w:val="single" w:sz="8" w:space="0" w:color="auto"/>
              <w:right w:val="single" w:sz="8" w:space="0" w:color="auto"/>
            </w:tcBorders>
            <w:shd w:val="clear" w:color="auto" w:fill="auto"/>
            <w:vAlign w:val="center"/>
            <w:hideMark/>
          </w:tcPr>
          <w:p w14:paraId="1C9E1D03"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2032 г.</w:t>
            </w:r>
          </w:p>
        </w:tc>
        <w:tc>
          <w:tcPr>
            <w:tcW w:w="1277" w:type="dxa"/>
            <w:tcBorders>
              <w:top w:val="nil"/>
              <w:left w:val="nil"/>
              <w:bottom w:val="single" w:sz="8" w:space="0" w:color="auto"/>
              <w:right w:val="single" w:sz="8" w:space="0" w:color="auto"/>
            </w:tcBorders>
            <w:shd w:val="clear" w:color="auto" w:fill="auto"/>
            <w:vAlign w:val="center"/>
            <w:hideMark/>
          </w:tcPr>
          <w:p w14:paraId="78CBB58F"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2040 г.</w:t>
            </w:r>
          </w:p>
        </w:tc>
      </w:tr>
      <w:tr w:rsidR="00C66AC3" w:rsidRPr="00C66AC3" w14:paraId="15B28C66" w14:textId="77777777" w:rsidTr="00470622">
        <w:trPr>
          <w:trHeight w:val="60"/>
        </w:trPr>
        <w:tc>
          <w:tcPr>
            <w:tcW w:w="5944" w:type="dxa"/>
            <w:vMerge/>
            <w:tcBorders>
              <w:top w:val="single" w:sz="8" w:space="0" w:color="auto"/>
              <w:left w:val="single" w:sz="8" w:space="0" w:color="auto"/>
              <w:bottom w:val="single" w:sz="8" w:space="0" w:color="000000"/>
              <w:right w:val="single" w:sz="8" w:space="0" w:color="auto"/>
            </w:tcBorders>
            <w:vAlign w:val="center"/>
            <w:hideMark/>
          </w:tcPr>
          <w:p w14:paraId="568F8A20" w14:textId="77777777" w:rsidR="00C66AC3" w:rsidRPr="00C66AC3" w:rsidRDefault="00C66AC3" w:rsidP="00DE6355">
            <w:pPr>
              <w:contextualSpacing/>
              <w:rPr>
                <w:rFonts w:ascii="Arial" w:hAnsi="Arial" w:cs="Arial"/>
                <w:b/>
                <w:bCs/>
                <w:color w:val="000000"/>
                <w:sz w:val="18"/>
                <w:szCs w:val="18"/>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5BB2C165" w14:textId="77777777" w:rsidR="00C66AC3" w:rsidRPr="00C66AC3" w:rsidRDefault="00C66AC3" w:rsidP="00DE6355">
            <w:pPr>
              <w:contextualSpacing/>
              <w:rPr>
                <w:rFonts w:ascii="Arial" w:hAnsi="Arial" w:cs="Arial"/>
                <w:b/>
                <w:bCs/>
                <w:color w:val="000000"/>
                <w:sz w:val="18"/>
                <w:szCs w:val="18"/>
              </w:rPr>
            </w:pPr>
          </w:p>
        </w:tc>
        <w:tc>
          <w:tcPr>
            <w:tcW w:w="1275" w:type="dxa"/>
            <w:tcBorders>
              <w:top w:val="nil"/>
              <w:left w:val="nil"/>
              <w:bottom w:val="single" w:sz="8" w:space="0" w:color="auto"/>
              <w:right w:val="single" w:sz="8" w:space="0" w:color="auto"/>
            </w:tcBorders>
            <w:shd w:val="clear" w:color="auto" w:fill="auto"/>
            <w:vAlign w:val="center"/>
            <w:hideMark/>
          </w:tcPr>
          <w:p w14:paraId="73B21C60"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276" w:type="dxa"/>
            <w:tcBorders>
              <w:top w:val="nil"/>
              <w:left w:val="nil"/>
              <w:bottom w:val="single" w:sz="8" w:space="0" w:color="auto"/>
              <w:right w:val="single" w:sz="8" w:space="0" w:color="auto"/>
            </w:tcBorders>
            <w:shd w:val="clear" w:color="auto" w:fill="auto"/>
            <w:vAlign w:val="center"/>
            <w:hideMark/>
          </w:tcPr>
          <w:p w14:paraId="12F7832B"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276" w:type="dxa"/>
            <w:tcBorders>
              <w:top w:val="nil"/>
              <w:left w:val="nil"/>
              <w:bottom w:val="single" w:sz="8" w:space="0" w:color="auto"/>
              <w:right w:val="single" w:sz="8" w:space="0" w:color="auto"/>
            </w:tcBorders>
            <w:shd w:val="clear" w:color="auto" w:fill="auto"/>
            <w:vAlign w:val="center"/>
            <w:hideMark/>
          </w:tcPr>
          <w:p w14:paraId="3C6FB880"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276" w:type="dxa"/>
            <w:tcBorders>
              <w:top w:val="nil"/>
              <w:left w:val="nil"/>
              <w:bottom w:val="single" w:sz="8" w:space="0" w:color="auto"/>
              <w:right w:val="single" w:sz="8" w:space="0" w:color="auto"/>
            </w:tcBorders>
            <w:shd w:val="clear" w:color="auto" w:fill="auto"/>
            <w:vAlign w:val="center"/>
            <w:hideMark/>
          </w:tcPr>
          <w:p w14:paraId="2505E2F7"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276" w:type="dxa"/>
            <w:tcBorders>
              <w:top w:val="nil"/>
              <w:left w:val="nil"/>
              <w:bottom w:val="single" w:sz="8" w:space="0" w:color="auto"/>
              <w:right w:val="single" w:sz="8" w:space="0" w:color="auto"/>
            </w:tcBorders>
            <w:shd w:val="clear" w:color="auto" w:fill="auto"/>
            <w:vAlign w:val="center"/>
            <w:hideMark/>
          </w:tcPr>
          <w:p w14:paraId="6DE0D6C0"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277" w:type="dxa"/>
            <w:tcBorders>
              <w:top w:val="nil"/>
              <w:left w:val="nil"/>
              <w:bottom w:val="single" w:sz="8" w:space="0" w:color="auto"/>
              <w:right w:val="single" w:sz="8" w:space="0" w:color="auto"/>
            </w:tcBorders>
            <w:shd w:val="clear" w:color="auto" w:fill="auto"/>
            <w:vAlign w:val="center"/>
            <w:hideMark/>
          </w:tcPr>
          <w:p w14:paraId="659B665B"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r>
      <w:tr w:rsidR="00C66AC3" w:rsidRPr="00C66AC3" w14:paraId="6CA9AF45" w14:textId="77777777" w:rsidTr="00470622">
        <w:trPr>
          <w:trHeight w:val="92"/>
        </w:trPr>
        <w:tc>
          <w:tcPr>
            <w:tcW w:w="15018"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7DC0E8A3" w14:textId="77777777"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Производство и передача тепловой энергии (п. Сингапай)</w:t>
            </w:r>
          </w:p>
        </w:tc>
      </w:tr>
      <w:tr w:rsidR="00C66AC3" w:rsidRPr="00C66AC3" w14:paraId="1D325D08" w14:textId="77777777" w:rsidTr="00470622">
        <w:trPr>
          <w:trHeight w:val="93"/>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44B5E639"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Установленная тепловая мощность</w:t>
            </w:r>
          </w:p>
        </w:tc>
        <w:tc>
          <w:tcPr>
            <w:tcW w:w="1418" w:type="dxa"/>
            <w:tcBorders>
              <w:top w:val="nil"/>
              <w:left w:val="nil"/>
              <w:bottom w:val="single" w:sz="8" w:space="0" w:color="auto"/>
              <w:right w:val="single" w:sz="8" w:space="0" w:color="auto"/>
            </w:tcBorders>
            <w:shd w:val="clear" w:color="auto" w:fill="auto"/>
            <w:vAlign w:val="center"/>
            <w:hideMark/>
          </w:tcPr>
          <w:p w14:paraId="114DF1C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275" w:type="dxa"/>
            <w:tcBorders>
              <w:top w:val="nil"/>
              <w:left w:val="nil"/>
              <w:bottom w:val="single" w:sz="8" w:space="0" w:color="auto"/>
              <w:right w:val="single" w:sz="8" w:space="0" w:color="auto"/>
            </w:tcBorders>
            <w:shd w:val="clear" w:color="auto" w:fill="auto"/>
            <w:vAlign w:val="center"/>
            <w:hideMark/>
          </w:tcPr>
          <w:p w14:paraId="7641F7D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33</w:t>
            </w:r>
          </w:p>
        </w:tc>
        <w:tc>
          <w:tcPr>
            <w:tcW w:w="1276" w:type="dxa"/>
            <w:tcBorders>
              <w:top w:val="nil"/>
              <w:left w:val="nil"/>
              <w:bottom w:val="single" w:sz="8" w:space="0" w:color="auto"/>
              <w:right w:val="single" w:sz="8" w:space="0" w:color="auto"/>
            </w:tcBorders>
            <w:shd w:val="clear" w:color="auto" w:fill="auto"/>
            <w:vAlign w:val="center"/>
            <w:hideMark/>
          </w:tcPr>
          <w:p w14:paraId="5BCD35E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33</w:t>
            </w:r>
          </w:p>
        </w:tc>
        <w:tc>
          <w:tcPr>
            <w:tcW w:w="1276" w:type="dxa"/>
            <w:tcBorders>
              <w:top w:val="nil"/>
              <w:left w:val="nil"/>
              <w:bottom w:val="single" w:sz="8" w:space="0" w:color="auto"/>
              <w:right w:val="single" w:sz="8" w:space="0" w:color="auto"/>
            </w:tcBorders>
            <w:shd w:val="clear" w:color="auto" w:fill="auto"/>
            <w:vAlign w:val="center"/>
            <w:hideMark/>
          </w:tcPr>
          <w:p w14:paraId="6A99366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33</w:t>
            </w:r>
          </w:p>
        </w:tc>
        <w:tc>
          <w:tcPr>
            <w:tcW w:w="1276" w:type="dxa"/>
            <w:tcBorders>
              <w:top w:val="nil"/>
              <w:left w:val="nil"/>
              <w:bottom w:val="single" w:sz="8" w:space="0" w:color="auto"/>
              <w:right w:val="single" w:sz="8" w:space="0" w:color="auto"/>
            </w:tcBorders>
            <w:shd w:val="clear" w:color="auto" w:fill="auto"/>
            <w:vAlign w:val="center"/>
            <w:hideMark/>
          </w:tcPr>
          <w:p w14:paraId="12C81D2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33</w:t>
            </w:r>
          </w:p>
        </w:tc>
        <w:tc>
          <w:tcPr>
            <w:tcW w:w="1276" w:type="dxa"/>
            <w:tcBorders>
              <w:top w:val="nil"/>
              <w:left w:val="nil"/>
              <w:bottom w:val="single" w:sz="8" w:space="0" w:color="auto"/>
              <w:right w:val="single" w:sz="8" w:space="0" w:color="auto"/>
            </w:tcBorders>
            <w:shd w:val="clear" w:color="auto" w:fill="auto"/>
            <w:vAlign w:val="center"/>
            <w:hideMark/>
          </w:tcPr>
          <w:p w14:paraId="22141D7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33</w:t>
            </w:r>
          </w:p>
        </w:tc>
        <w:tc>
          <w:tcPr>
            <w:tcW w:w="1277" w:type="dxa"/>
            <w:tcBorders>
              <w:top w:val="nil"/>
              <w:left w:val="nil"/>
              <w:bottom w:val="single" w:sz="8" w:space="0" w:color="auto"/>
              <w:right w:val="single" w:sz="8" w:space="0" w:color="auto"/>
            </w:tcBorders>
            <w:shd w:val="clear" w:color="auto" w:fill="auto"/>
            <w:vAlign w:val="center"/>
            <w:hideMark/>
          </w:tcPr>
          <w:p w14:paraId="78BA469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33</w:t>
            </w:r>
          </w:p>
        </w:tc>
      </w:tr>
      <w:tr w:rsidR="00C66AC3" w:rsidRPr="00C66AC3" w14:paraId="1B5D3251" w14:textId="77777777" w:rsidTr="00470622">
        <w:trPr>
          <w:trHeight w:val="140"/>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3027B77A"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Располагаемая мощность оборудования</w:t>
            </w:r>
          </w:p>
        </w:tc>
        <w:tc>
          <w:tcPr>
            <w:tcW w:w="1418" w:type="dxa"/>
            <w:tcBorders>
              <w:top w:val="nil"/>
              <w:left w:val="nil"/>
              <w:bottom w:val="single" w:sz="8" w:space="0" w:color="auto"/>
              <w:right w:val="single" w:sz="8" w:space="0" w:color="auto"/>
            </w:tcBorders>
            <w:shd w:val="clear" w:color="auto" w:fill="auto"/>
            <w:vAlign w:val="center"/>
            <w:hideMark/>
          </w:tcPr>
          <w:p w14:paraId="7EB6864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275" w:type="dxa"/>
            <w:tcBorders>
              <w:top w:val="nil"/>
              <w:left w:val="nil"/>
              <w:bottom w:val="single" w:sz="8" w:space="0" w:color="auto"/>
              <w:right w:val="single" w:sz="8" w:space="0" w:color="auto"/>
            </w:tcBorders>
            <w:shd w:val="clear" w:color="auto" w:fill="auto"/>
            <w:vAlign w:val="center"/>
            <w:hideMark/>
          </w:tcPr>
          <w:p w14:paraId="3B4B470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23,25</w:t>
            </w:r>
          </w:p>
        </w:tc>
        <w:tc>
          <w:tcPr>
            <w:tcW w:w="1276" w:type="dxa"/>
            <w:tcBorders>
              <w:top w:val="nil"/>
              <w:left w:val="nil"/>
              <w:bottom w:val="single" w:sz="8" w:space="0" w:color="auto"/>
              <w:right w:val="single" w:sz="8" w:space="0" w:color="auto"/>
            </w:tcBorders>
            <w:shd w:val="clear" w:color="auto" w:fill="auto"/>
            <w:vAlign w:val="center"/>
            <w:hideMark/>
          </w:tcPr>
          <w:p w14:paraId="51F00E7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23,25</w:t>
            </w:r>
          </w:p>
        </w:tc>
        <w:tc>
          <w:tcPr>
            <w:tcW w:w="1276" w:type="dxa"/>
            <w:tcBorders>
              <w:top w:val="nil"/>
              <w:left w:val="nil"/>
              <w:bottom w:val="single" w:sz="8" w:space="0" w:color="auto"/>
              <w:right w:val="single" w:sz="8" w:space="0" w:color="auto"/>
            </w:tcBorders>
            <w:shd w:val="clear" w:color="auto" w:fill="auto"/>
            <w:vAlign w:val="center"/>
            <w:hideMark/>
          </w:tcPr>
          <w:p w14:paraId="0168A76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23,25</w:t>
            </w:r>
          </w:p>
        </w:tc>
        <w:tc>
          <w:tcPr>
            <w:tcW w:w="1276" w:type="dxa"/>
            <w:tcBorders>
              <w:top w:val="nil"/>
              <w:left w:val="nil"/>
              <w:bottom w:val="single" w:sz="8" w:space="0" w:color="auto"/>
              <w:right w:val="single" w:sz="8" w:space="0" w:color="auto"/>
            </w:tcBorders>
            <w:shd w:val="clear" w:color="auto" w:fill="auto"/>
            <w:vAlign w:val="center"/>
            <w:hideMark/>
          </w:tcPr>
          <w:p w14:paraId="26EBEE8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23,25</w:t>
            </w:r>
          </w:p>
        </w:tc>
        <w:tc>
          <w:tcPr>
            <w:tcW w:w="1276" w:type="dxa"/>
            <w:tcBorders>
              <w:top w:val="nil"/>
              <w:left w:val="nil"/>
              <w:bottom w:val="single" w:sz="8" w:space="0" w:color="auto"/>
              <w:right w:val="single" w:sz="8" w:space="0" w:color="auto"/>
            </w:tcBorders>
            <w:shd w:val="clear" w:color="auto" w:fill="auto"/>
            <w:vAlign w:val="center"/>
            <w:hideMark/>
          </w:tcPr>
          <w:p w14:paraId="442A29B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23,25</w:t>
            </w:r>
          </w:p>
        </w:tc>
        <w:tc>
          <w:tcPr>
            <w:tcW w:w="1277" w:type="dxa"/>
            <w:tcBorders>
              <w:top w:val="nil"/>
              <w:left w:val="nil"/>
              <w:bottom w:val="single" w:sz="8" w:space="0" w:color="auto"/>
              <w:right w:val="single" w:sz="8" w:space="0" w:color="auto"/>
            </w:tcBorders>
            <w:shd w:val="clear" w:color="auto" w:fill="auto"/>
            <w:vAlign w:val="center"/>
            <w:hideMark/>
          </w:tcPr>
          <w:p w14:paraId="208EA50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23,25</w:t>
            </w:r>
          </w:p>
        </w:tc>
      </w:tr>
      <w:tr w:rsidR="00C66AC3" w:rsidRPr="00C66AC3" w14:paraId="4E5C6467" w14:textId="77777777" w:rsidTr="00470622">
        <w:trPr>
          <w:trHeight w:val="60"/>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6160192D"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Собственные нужды</w:t>
            </w:r>
          </w:p>
        </w:tc>
        <w:tc>
          <w:tcPr>
            <w:tcW w:w="1418" w:type="dxa"/>
            <w:tcBorders>
              <w:top w:val="nil"/>
              <w:left w:val="nil"/>
              <w:bottom w:val="single" w:sz="8" w:space="0" w:color="auto"/>
              <w:right w:val="single" w:sz="8" w:space="0" w:color="auto"/>
            </w:tcBorders>
            <w:shd w:val="clear" w:color="auto" w:fill="auto"/>
            <w:vAlign w:val="center"/>
            <w:hideMark/>
          </w:tcPr>
          <w:p w14:paraId="3EB2C5B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275" w:type="dxa"/>
            <w:tcBorders>
              <w:top w:val="nil"/>
              <w:left w:val="nil"/>
              <w:bottom w:val="single" w:sz="8" w:space="0" w:color="auto"/>
              <w:right w:val="single" w:sz="8" w:space="0" w:color="auto"/>
            </w:tcBorders>
            <w:shd w:val="clear" w:color="auto" w:fill="auto"/>
            <w:vAlign w:val="center"/>
            <w:hideMark/>
          </w:tcPr>
          <w:p w14:paraId="6B56D1D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0,34</w:t>
            </w:r>
          </w:p>
        </w:tc>
        <w:tc>
          <w:tcPr>
            <w:tcW w:w="1276" w:type="dxa"/>
            <w:tcBorders>
              <w:top w:val="nil"/>
              <w:left w:val="nil"/>
              <w:bottom w:val="single" w:sz="8" w:space="0" w:color="auto"/>
              <w:right w:val="single" w:sz="8" w:space="0" w:color="auto"/>
            </w:tcBorders>
            <w:shd w:val="clear" w:color="auto" w:fill="auto"/>
            <w:vAlign w:val="center"/>
            <w:hideMark/>
          </w:tcPr>
          <w:p w14:paraId="7CBC39C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0,34</w:t>
            </w:r>
          </w:p>
        </w:tc>
        <w:tc>
          <w:tcPr>
            <w:tcW w:w="1276" w:type="dxa"/>
            <w:tcBorders>
              <w:top w:val="nil"/>
              <w:left w:val="nil"/>
              <w:bottom w:val="single" w:sz="8" w:space="0" w:color="auto"/>
              <w:right w:val="single" w:sz="8" w:space="0" w:color="auto"/>
            </w:tcBorders>
            <w:shd w:val="clear" w:color="auto" w:fill="auto"/>
            <w:vAlign w:val="center"/>
            <w:hideMark/>
          </w:tcPr>
          <w:p w14:paraId="5C028FD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0,34</w:t>
            </w:r>
          </w:p>
        </w:tc>
        <w:tc>
          <w:tcPr>
            <w:tcW w:w="1276" w:type="dxa"/>
            <w:tcBorders>
              <w:top w:val="nil"/>
              <w:left w:val="nil"/>
              <w:bottom w:val="single" w:sz="8" w:space="0" w:color="auto"/>
              <w:right w:val="single" w:sz="8" w:space="0" w:color="auto"/>
            </w:tcBorders>
            <w:shd w:val="clear" w:color="auto" w:fill="auto"/>
            <w:vAlign w:val="center"/>
            <w:hideMark/>
          </w:tcPr>
          <w:p w14:paraId="69551C9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0,35</w:t>
            </w:r>
          </w:p>
        </w:tc>
        <w:tc>
          <w:tcPr>
            <w:tcW w:w="1276" w:type="dxa"/>
            <w:tcBorders>
              <w:top w:val="nil"/>
              <w:left w:val="nil"/>
              <w:bottom w:val="single" w:sz="8" w:space="0" w:color="auto"/>
              <w:right w:val="single" w:sz="8" w:space="0" w:color="auto"/>
            </w:tcBorders>
            <w:shd w:val="clear" w:color="auto" w:fill="auto"/>
            <w:vAlign w:val="center"/>
            <w:hideMark/>
          </w:tcPr>
          <w:p w14:paraId="0137E0B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0,36</w:t>
            </w:r>
          </w:p>
        </w:tc>
        <w:tc>
          <w:tcPr>
            <w:tcW w:w="1277" w:type="dxa"/>
            <w:tcBorders>
              <w:top w:val="nil"/>
              <w:left w:val="nil"/>
              <w:bottom w:val="single" w:sz="8" w:space="0" w:color="auto"/>
              <w:right w:val="single" w:sz="8" w:space="0" w:color="auto"/>
            </w:tcBorders>
            <w:shd w:val="clear" w:color="auto" w:fill="auto"/>
            <w:vAlign w:val="center"/>
            <w:hideMark/>
          </w:tcPr>
          <w:p w14:paraId="57B4CE5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0,37</w:t>
            </w:r>
          </w:p>
        </w:tc>
      </w:tr>
      <w:tr w:rsidR="00C66AC3" w:rsidRPr="00C66AC3" w14:paraId="01FF4886" w14:textId="77777777" w:rsidTr="00470622">
        <w:trPr>
          <w:trHeight w:val="60"/>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49849A56"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Потери мощности в тепловой сети</w:t>
            </w:r>
          </w:p>
        </w:tc>
        <w:tc>
          <w:tcPr>
            <w:tcW w:w="1418" w:type="dxa"/>
            <w:tcBorders>
              <w:top w:val="nil"/>
              <w:left w:val="nil"/>
              <w:bottom w:val="single" w:sz="8" w:space="0" w:color="auto"/>
              <w:right w:val="single" w:sz="8" w:space="0" w:color="auto"/>
            </w:tcBorders>
            <w:shd w:val="clear" w:color="auto" w:fill="auto"/>
            <w:vAlign w:val="center"/>
            <w:hideMark/>
          </w:tcPr>
          <w:p w14:paraId="7F21A3B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275" w:type="dxa"/>
            <w:tcBorders>
              <w:top w:val="nil"/>
              <w:left w:val="nil"/>
              <w:bottom w:val="single" w:sz="8" w:space="0" w:color="auto"/>
              <w:right w:val="single" w:sz="8" w:space="0" w:color="auto"/>
            </w:tcBorders>
            <w:shd w:val="clear" w:color="auto" w:fill="auto"/>
            <w:vAlign w:val="center"/>
            <w:hideMark/>
          </w:tcPr>
          <w:p w14:paraId="48919DF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1,48</w:t>
            </w:r>
          </w:p>
        </w:tc>
        <w:tc>
          <w:tcPr>
            <w:tcW w:w="1276" w:type="dxa"/>
            <w:tcBorders>
              <w:top w:val="nil"/>
              <w:left w:val="nil"/>
              <w:bottom w:val="single" w:sz="8" w:space="0" w:color="auto"/>
              <w:right w:val="single" w:sz="8" w:space="0" w:color="auto"/>
            </w:tcBorders>
            <w:shd w:val="clear" w:color="auto" w:fill="auto"/>
            <w:vAlign w:val="center"/>
            <w:hideMark/>
          </w:tcPr>
          <w:p w14:paraId="1565A62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1,49</w:t>
            </w:r>
          </w:p>
        </w:tc>
        <w:tc>
          <w:tcPr>
            <w:tcW w:w="1276" w:type="dxa"/>
            <w:tcBorders>
              <w:top w:val="nil"/>
              <w:left w:val="nil"/>
              <w:bottom w:val="single" w:sz="8" w:space="0" w:color="auto"/>
              <w:right w:val="single" w:sz="8" w:space="0" w:color="auto"/>
            </w:tcBorders>
            <w:shd w:val="clear" w:color="auto" w:fill="auto"/>
            <w:vAlign w:val="center"/>
            <w:hideMark/>
          </w:tcPr>
          <w:p w14:paraId="77A32FE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w:t>
            </w:r>
          </w:p>
        </w:tc>
        <w:tc>
          <w:tcPr>
            <w:tcW w:w="1276" w:type="dxa"/>
            <w:tcBorders>
              <w:top w:val="nil"/>
              <w:left w:val="nil"/>
              <w:bottom w:val="single" w:sz="8" w:space="0" w:color="auto"/>
              <w:right w:val="single" w:sz="8" w:space="0" w:color="auto"/>
            </w:tcBorders>
            <w:shd w:val="clear" w:color="auto" w:fill="auto"/>
            <w:vAlign w:val="center"/>
            <w:hideMark/>
          </w:tcPr>
          <w:p w14:paraId="4A72A58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1,51</w:t>
            </w:r>
          </w:p>
        </w:tc>
        <w:tc>
          <w:tcPr>
            <w:tcW w:w="1276" w:type="dxa"/>
            <w:tcBorders>
              <w:top w:val="nil"/>
              <w:left w:val="nil"/>
              <w:bottom w:val="single" w:sz="8" w:space="0" w:color="auto"/>
              <w:right w:val="single" w:sz="8" w:space="0" w:color="auto"/>
            </w:tcBorders>
            <w:shd w:val="clear" w:color="auto" w:fill="auto"/>
            <w:vAlign w:val="center"/>
            <w:hideMark/>
          </w:tcPr>
          <w:p w14:paraId="2B455E2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1,56</w:t>
            </w:r>
          </w:p>
        </w:tc>
        <w:tc>
          <w:tcPr>
            <w:tcW w:w="1277" w:type="dxa"/>
            <w:tcBorders>
              <w:top w:val="nil"/>
              <w:left w:val="nil"/>
              <w:bottom w:val="single" w:sz="8" w:space="0" w:color="auto"/>
              <w:right w:val="single" w:sz="8" w:space="0" w:color="auto"/>
            </w:tcBorders>
            <w:shd w:val="clear" w:color="auto" w:fill="auto"/>
            <w:vAlign w:val="center"/>
            <w:hideMark/>
          </w:tcPr>
          <w:p w14:paraId="1F39A86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1,62</w:t>
            </w:r>
          </w:p>
        </w:tc>
      </w:tr>
      <w:tr w:rsidR="00C66AC3" w:rsidRPr="00C66AC3" w14:paraId="4CD2D880" w14:textId="77777777" w:rsidTr="00470622">
        <w:trPr>
          <w:trHeight w:val="60"/>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398DF7E0"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Хозяйственные нужды</w:t>
            </w:r>
          </w:p>
        </w:tc>
        <w:tc>
          <w:tcPr>
            <w:tcW w:w="1418" w:type="dxa"/>
            <w:tcBorders>
              <w:top w:val="nil"/>
              <w:left w:val="nil"/>
              <w:bottom w:val="single" w:sz="8" w:space="0" w:color="auto"/>
              <w:right w:val="single" w:sz="8" w:space="0" w:color="auto"/>
            </w:tcBorders>
            <w:shd w:val="clear" w:color="auto" w:fill="auto"/>
            <w:vAlign w:val="center"/>
            <w:hideMark/>
          </w:tcPr>
          <w:p w14:paraId="166B12E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275" w:type="dxa"/>
            <w:tcBorders>
              <w:top w:val="nil"/>
              <w:left w:val="nil"/>
              <w:bottom w:val="single" w:sz="8" w:space="0" w:color="auto"/>
              <w:right w:val="single" w:sz="8" w:space="0" w:color="auto"/>
            </w:tcBorders>
            <w:shd w:val="clear" w:color="auto" w:fill="auto"/>
            <w:vAlign w:val="center"/>
            <w:hideMark/>
          </w:tcPr>
          <w:p w14:paraId="24C0560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hideMark/>
          </w:tcPr>
          <w:p w14:paraId="01B0E99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hideMark/>
          </w:tcPr>
          <w:p w14:paraId="7AFD1AC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hideMark/>
          </w:tcPr>
          <w:p w14:paraId="5AF9C3A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hideMark/>
          </w:tcPr>
          <w:p w14:paraId="3AD3A96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77" w:type="dxa"/>
            <w:tcBorders>
              <w:top w:val="nil"/>
              <w:left w:val="nil"/>
              <w:bottom w:val="single" w:sz="8" w:space="0" w:color="auto"/>
              <w:right w:val="single" w:sz="8" w:space="0" w:color="auto"/>
            </w:tcBorders>
            <w:shd w:val="clear" w:color="auto" w:fill="auto"/>
            <w:vAlign w:val="center"/>
            <w:hideMark/>
          </w:tcPr>
          <w:p w14:paraId="6517603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r>
      <w:tr w:rsidR="00C66AC3" w:rsidRPr="00C66AC3" w14:paraId="1B2E9163" w14:textId="77777777" w:rsidTr="00470622">
        <w:trPr>
          <w:trHeight w:val="81"/>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4FC87B05"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Расчетная присоединенная тепловая нагрузка, в т.ч.:</w:t>
            </w:r>
          </w:p>
        </w:tc>
        <w:tc>
          <w:tcPr>
            <w:tcW w:w="1418" w:type="dxa"/>
            <w:tcBorders>
              <w:top w:val="nil"/>
              <w:left w:val="nil"/>
              <w:bottom w:val="single" w:sz="8" w:space="0" w:color="auto"/>
              <w:right w:val="single" w:sz="8" w:space="0" w:color="auto"/>
            </w:tcBorders>
            <w:shd w:val="clear" w:color="auto" w:fill="auto"/>
            <w:vAlign w:val="center"/>
            <w:hideMark/>
          </w:tcPr>
          <w:p w14:paraId="5924447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275" w:type="dxa"/>
            <w:tcBorders>
              <w:top w:val="nil"/>
              <w:left w:val="nil"/>
              <w:bottom w:val="single" w:sz="8" w:space="0" w:color="auto"/>
              <w:right w:val="single" w:sz="8" w:space="0" w:color="auto"/>
            </w:tcBorders>
            <w:shd w:val="clear" w:color="auto" w:fill="auto"/>
            <w:vAlign w:val="center"/>
            <w:hideMark/>
          </w:tcPr>
          <w:p w14:paraId="5F632DF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13,567</w:t>
            </w:r>
          </w:p>
        </w:tc>
        <w:tc>
          <w:tcPr>
            <w:tcW w:w="1276" w:type="dxa"/>
            <w:tcBorders>
              <w:top w:val="nil"/>
              <w:left w:val="nil"/>
              <w:bottom w:val="single" w:sz="8" w:space="0" w:color="auto"/>
              <w:right w:val="single" w:sz="8" w:space="0" w:color="auto"/>
            </w:tcBorders>
            <w:shd w:val="clear" w:color="auto" w:fill="auto"/>
            <w:vAlign w:val="center"/>
            <w:hideMark/>
          </w:tcPr>
          <w:p w14:paraId="7AE676E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13,653</w:t>
            </w:r>
          </w:p>
        </w:tc>
        <w:tc>
          <w:tcPr>
            <w:tcW w:w="1276" w:type="dxa"/>
            <w:tcBorders>
              <w:top w:val="nil"/>
              <w:left w:val="nil"/>
              <w:bottom w:val="single" w:sz="8" w:space="0" w:color="auto"/>
              <w:right w:val="single" w:sz="8" w:space="0" w:color="auto"/>
            </w:tcBorders>
            <w:shd w:val="clear" w:color="auto" w:fill="auto"/>
            <w:vAlign w:val="center"/>
            <w:hideMark/>
          </w:tcPr>
          <w:p w14:paraId="766C5B8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13,739</w:t>
            </w:r>
          </w:p>
        </w:tc>
        <w:tc>
          <w:tcPr>
            <w:tcW w:w="1276" w:type="dxa"/>
            <w:tcBorders>
              <w:top w:val="nil"/>
              <w:left w:val="nil"/>
              <w:bottom w:val="single" w:sz="8" w:space="0" w:color="auto"/>
              <w:right w:val="single" w:sz="8" w:space="0" w:color="auto"/>
            </w:tcBorders>
            <w:shd w:val="clear" w:color="auto" w:fill="auto"/>
            <w:vAlign w:val="center"/>
            <w:hideMark/>
          </w:tcPr>
          <w:p w14:paraId="36001B3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13,825</w:t>
            </w:r>
          </w:p>
        </w:tc>
        <w:tc>
          <w:tcPr>
            <w:tcW w:w="1276" w:type="dxa"/>
            <w:tcBorders>
              <w:top w:val="nil"/>
              <w:left w:val="nil"/>
              <w:bottom w:val="single" w:sz="8" w:space="0" w:color="auto"/>
              <w:right w:val="single" w:sz="8" w:space="0" w:color="auto"/>
            </w:tcBorders>
            <w:shd w:val="clear" w:color="auto" w:fill="auto"/>
            <w:vAlign w:val="center"/>
            <w:hideMark/>
          </w:tcPr>
          <w:p w14:paraId="3D1FF5D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14,341</w:t>
            </w:r>
          </w:p>
        </w:tc>
        <w:tc>
          <w:tcPr>
            <w:tcW w:w="1277" w:type="dxa"/>
            <w:tcBorders>
              <w:top w:val="nil"/>
              <w:left w:val="nil"/>
              <w:bottom w:val="single" w:sz="8" w:space="0" w:color="auto"/>
              <w:right w:val="single" w:sz="8" w:space="0" w:color="auto"/>
            </w:tcBorders>
            <w:shd w:val="clear" w:color="auto" w:fill="auto"/>
            <w:vAlign w:val="center"/>
            <w:hideMark/>
          </w:tcPr>
          <w:p w14:paraId="0E2777E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14,8512</w:t>
            </w:r>
          </w:p>
        </w:tc>
      </w:tr>
      <w:tr w:rsidR="00C66AC3" w:rsidRPr="00C66AC3" w14:paraId="59E83F96" w14:textId="77777777" w:rsidTr="00470622">
        <w:trPr>
          <w:trHeight w:val="60"/>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648C419A" w14:textId="77777777" w:rsidR="00C66AC3" w:rsidRPr="00C66AC3" w:rsidRDefault="00C66AC3" w:rsidP="00DE6355">
            <w:pPr>
              <w:contextualSpacing/>
              <w:jc w:val="right"/>
              <w:rPr>
                <w:rFonts w:ascii="Arial" w:hAnsi="Arial" w:cs="Arial"/>
                <w:color w:val="000000"/>
                <w:sz w:val="18"/>
                <w:szCs w:val="18"/>
              </w:rPr>
            </w:pPr>
            <w:r w:rsidRPr="00C66AC3">
              <w:rPr>
                <w:rFonts w:ascii="Arial" w:hAnsi="Arial" w:cs="Arial"/>
                <w:color w:val="000000"/>
                <w:sz w:val="18"/>
                <w:szCs w:val="18"/>
              </w:rPr>
              <w:t>Отопление и вентиляция</w:t>
            </w:r>
          </w:p>
        </w:tc>
        <w:tc>
          <w:tcPr>
            <w:tcW w:w="1418" w:type="dxa"/>
            <w:tcBorders>
              <w:top w:val="nil"/>
              <w:left w:val="nil"/>
              <w:bottom w:val="single" w:sz="8" w:space="0" w:color="auto"/>
              <w:right w:val="single" w:sz="8" w:space="0" w:color="auto"/>
            </w:tcBorders>
            <w:shd w:val="clear" w:color="auto" w:fill="auto"/>
            <w:vAlign w:val="center"/>
            <w:hideMark/>
          </w:tcPr>
          <w:p w14:paraId="73BDAB7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275" w:type="dxa"/>
            <w:tcBorders>
              <w:top w:val="nil"/>
              <w:left w:val="nil"/>
              <w:bottom w:val="single" w:sz="8" w:space="0" w:color="auto"/>
              <w:right w:val="single" w:sz="8" w:space="0" w:color="auto"/>
            </w:tcBorders>
            <w:shd w:val="clear" w:color="auto" w:fill="auto"/>
            <w:vAlign w:val="center"/>
            <w:hideMark/>
          </w:tcPr>
          <w:p w14:paraId="4E675A4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12,771</w:t>
            </w:r>
          </w:p>
        </w:tc>
        <w:tc>
          <w:tcPr>
            <w:tcW w:w="1276" w:type="dxa"/>
            <w:tcBorders>
              <w:top w:val="nil"/>
              <w:left w:val="nil"/>
              <w:bottom w:val="single" w:sz="8" w:space="0" w:color="auto"/>
              <w:right w:val="single" w:sz="8" w:space="0" w:color="auto"/>
            </w:tcBorders>
            <w:shd w:val="clear" w:color="auto" w:fill="auto"/>
            <w:vAlign w:val="center"/>
            <w:hideMark/>
          </w:tcPr>
          <w:p w14:paraId="6E00422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12,817</w:t>
            </w:r>
          </w:p>
        </w:tc>
        <w:tc>
          <w:tcPr>
            <w:tcW w:w="1276" w:type="dxa"/>
            <w:tcBorders>
              <w:top w:val="nil"/>
              <w:left w:val="nil"/>
              <w:bottom w:val="single" w:sz="8" w:space="0" w:color="auto"/>
              <w:right w:val="single" w:sz="8" w:space="0" w:color="auto"/>
            </w:tcBorders>
            <w:shd w:val="clear" w:color="auto" w:fill="auto"/>
            <w:vAlign w:val="center"/>
            <w:hideMark/>
          </w:tcPr>
          <w:p w14:paraId="1AF751A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12,863</w:t>
            </w:r>
          </w:p>
        </w:tc>
        <w:tc>
          <w:tcPr>
            <w:tcW w:w="1276" w:type="dxa"/>
            <w:tcBorders>
              <w:top w:val="nil"/>
              <w:left w:val="nil"/>
              <w:bottom w:val="single" w:sz="8" w:space="0" w:color="auto"/>
              <w:right w:val="single" w:sz="8" w:space="0" w:color="auto"/>
            </w:tcBorders>
            <w:shd w:val="clear" w:color="auto" w:fill="auto"/>
            <w:vAlign w:val="center"/>
            <w:hideMark/>
          </w:tcPr>
          <w:p w14:paraId="1D051C9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12,909</w:t>
            </w:r>
          </w:p>
        </w:tc>
        <w:tc>
          <w:tcPr>
            <w:tcW w:w="1276" w:type="dxa"/>
            <w:tcBorders>
              <w:top w:val="nil"/>
              <w:left w:val="nil"/>
              <w:bottom w:val="single" w:sz="8" w:space="0" w:color="auto"/>
              <w:right w:val="single" w:sz="8" w:space="0" w:color="auto"/>
            </w:tcBorders>
            <w:shd w:val="clear" w:color="auto" w:fill="auto"/>
            <w:vAlign w:val="center"/>
            <w:hideMark/>
          </w:tcPr>
          <w:p w14:paraId="6827607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13,185</w:t>
            </w:r>
          </w:p>
        </w:tc>
        <w:tc>
          <w:tcPr>
            <w:tcW w:w="1277" w:type="dxa"/>
            <w:tcBorders>
              <w:top w:val="nil"/>
              <w:left w:val="nil"/>
              <w:bottom w:val="single" w:sz="8" w:space="0" w:color="auto"/>
              <w:right w:val="single" w:sz="8" w:space="0" w:color="auto"/>
            </w:tcBorders>
            <w:shd w:val="clear" w:color="auto" w:fill="auto"/>
            <w:vAlign w:val="center"/>
            <w:hideMark/>
          </w:tcPr>
          <w:p w14:paraId="49ABABB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13,4512</w:t>
            </w:r>
          </w:p>
        </w:tc>
      </w:tr>
      <w:tr w:rsidR="00C66AC3" w:rsidRPr="00C66AC3" w14:paraId="1A5E1275" w14:textId="77777777" w:rsidTr="00470622">
        <w:trPr>
          <w:trHeight w:val="60"/>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3DDC33BC" w14:textId="77777777" w:rsidR="00C66AC3" w:rsidRPr="00C66AC3" w:rsidRDefault="00C66AC3" w:rsidP="00DE6355">
            <w:pPr>
              <w:contextualSpacing/>
              <w:jc w:val="right"/>
              <w:rPr>
                <w:rFonts w:ascii="Arial" w:hAnsi="Arial" w:cs="Arial"/>
                <w:color w:val="000000"/>
                <w:sz w:val="18"/>
                <w:szCs w:val="18"/>
              </w:rPr>
            </w:pPr>
            <w:r w:rsidRPr="00C66AC3">
              <w:rPr>
                <w:rFonts w:ascii="Arial" w:hAnsi="Arial" w:cs="Arial"/>
                <w:color w:val="000000"/>
                <w:sz w:val="18"/>
                <w:szCs w:val="18"/>
              </w:rPr>
              <w:t>ГВС</w:t>
            </w:r>
          </w:p>
        </w:tc>
        <w:tc>
          <w:tcPr>
            <w:tcW w:w="1418" w:type="dxa"/>
            <w:tcBorders>
              <w:top w:val="nil"/>
              <w:left w:val="nil"/>
              <w:bottom w:val="single" w:sz="8" w:space="0" w:color="auto"/>
              <w:right w:val="single" w:sz="8" w:space="0" w:color="auto"/>
            </w:tcBorders>
            <w:shd w:val="clear" w:color="auto" w:fill="auto"/>
            <w:vAlign w:val="center"/>
            <w:hideMark/>
          </w:tcPr>
          <w:p w14:paraId="43B98FC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275" w:type="dxa"/>
            <w:tcBorders>
              <w:top w:val="nil"/>
              <w:left w:val="nil"/>
              <w:bottom w:val="single" w:sz="8" w:space="0" w:color="auto"/>
              <w:right w:val="single" w:sz="8" w:space="0" w:color="auto"/>
            </w:tcBorders>
            <w:shd w:val="clear" w:color="auto" w:fill="auto"/>
            <w:vAlign w:val="center"/>
            <w:hideMark/>
          </w:tcPr>
          <w:p w14:paraId="40CCE4D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0,796</w:t>
            </w:r>
          </w:p>
        </w:tc>
        <w:tc>
          <w:tcPr>
            <w:tcW w:w="1276" w:type="dxa"/>
            <w:tcBorders>
              <w:top w:val="nil"/>
              <w:left w:val="nil"/>
              <w:bottom w:val="single" w:sz="8" w:space="0" w:color="auto"/>
              <w:right w:val="single" w:sz="8" w:space="0" w:color="auto"/>
            </w:tcBorders>
            <w:shd w:val="clear" w:color="auto" w:fill="auto"/>
            <w:vAlign w:val="center"/>
            <w:hideMark/>
          </w:tcPr>
          <w:p w14:paraId="0F74AE8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0,836</w:t>
            </w:r>
          </w:p>
        </w:tc>
        <w:tc>
          <w:tcPr>
            <w:tcW w:w="1276" w:type="dxa"/>
            <w:tcBorders>
              <w:top w:val="nil"/>
              <w:left w:val="nil"/>
              <w:bottom w:val="single" w:sz="8" w:space="0" w:color="auto"/>
              <w:right w:val="single" w:sz="8" w:space="0" w:color="auto"/>
            </w:tcBorders>
            <w:shd w:val="clear" w:color="auto" w:fill="auto"/>
            <w:vAlign w:val="center"/>
            <w:hideMark/>
          </w:tcPr>
          <w:p w14:paraId="0A584C6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0,876</w:t>
            </w:r>
          </w:p>
        </w:tc>
        <w:tc>
          <w:tcPr>
            <w:tcW w:w="1276" w:type="dxa"/>
            <w:tcBorders>
              <w:top w:val="nil"/>
              <w:left w:val="nil"/>
              <w:bottom w:val="single" w:sz="8" w:space="0" w:color="auto"/>
              <w:right w:val="single" w:sz="8" w:space="0" w:color="auto"/>
            </w:tcBorders>
            <w:shd w:val="clear" w:color="auto" w:fill="auto"/>
            <w:vAlign w:val="center"/>
            <w:hideMark/>
          </w:tcPr>
          <w:p w14:paraId="78770F2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0,916</w:t>
            </w:r>
          </w:p>
        </w:tc>
        <w:tc>
          <w:tcPr>
            <w:tcW w:w="1276" w:type="dxa"/>
            <w:tcBorders>
              <w:top w:val="nil"/>
              <w:left w:val="nil"/>
              <w:bottom w:val="single" w:sz="8" w:space="0" w:color="auto"/>
              <w:right w:val="single" w:sz="8" w:space="0" w:color="auto"/>
            </w:tcBorders>
            <w:shd w:val="clear" w:color="auto" w:fill="auto"/>
            <w:vAlign w:val="center"/>
            <w:hideMark/>
          </w:tcPr>
          <w:p w14:paraId="0A8E782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1,156</w:t>
            </w:r>
          </w:p>
        </w:tc>
        <w:tc>
          <w:tcPr>
            <w:tcW w:w="1277" w:type="dxa"/>
            <w:tcBorders>
              <w:top w:val="nil"/>
              <w:left w:val="nil"/>
              <w:bottom w:val="single" w:sz="8" w:space="0" w:color="auto"/>
              <w:right w:val="single" w:sz="8" w:space="0" w:color="auto"/>
            </w:tcBorders>
            <w:shd w:val="clear" w:color="auto" w:fill="auto"/>
            <w:vAlign w:val="center"/>
            <w:hideMark/>
          </w:tcPr>
          <w:p w14:paraId="16A3862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1,4</w:t>
            </w:r>
          </w:p>
        </w:tc>
      </w:tr>
      <w:tr w:rsidR="00C66AC3" w:rsidRPr="00C66AC3" w14:paraId="3126B59B" w14:textId="77777777" w:rsidTr="00470622">
        <w:trPr>
          <w:trHeight w:val="60"/>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25F6E441"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Резерв (+)/дефицит (-) тепловой мощности</w:t>
            </w:r>
          </w:p>
        </w:tc>
        <w:tc>
          <w:tcPr>
            <w:tcW w:w="1418" w:type="dxa"/>
            <w:tcBorders>
              <w:top w:val="nil"/>
              <w:left w:val="nil"/>
              <w:bottom w:val="single" w:sz="8" w:space="0" w:color="auto"/>
              <w:right w:val="single" w:sz="8" w:space="0" w:color="auto"/>
            </w:tcBorders>
            <w:shd w:val="clear" w:color="auto" w:fill="auto"/>
            <w:vAlign w:val="center"/>
            <w:hideMark/>
          </w:tcPr>
          <w:p w14:paraId="0B9F4B9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275" w:type="dxa"/>
            <w:tcBorders>
              <w:top w:val="nil"/>
              <w:left w:val="nil"/>
              <w:bottom w:val="single" w:sz="8" w:space="0" w:color="auto"/>
              <w:right w:val="single" w:sz="8" w:space="0" w:color="auto"/>
            </w:tcBorders>
            <w:shd w:val="clear" w:color="auto" w:fill="auto"/>
            <w:vAlign w:val="center"/>
            <w:hideMark/>
          </w:tcPr>
          <w:p w14:paraId="792469C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7,86</w:t>
            </w:r>
          </w:p>
        </w:tc>
        <w:tc>
          <w:tcPr>
            <w:tcW w:w="1276" w:type="dxa"/>
            <w:tcBorders>
              <w:top w:val="nil"/>
              <w:left w:val="nil"/>
              <w:bottom w:val="single" w:sz="8" w:space="0" w:color="auto"/>
              <w:right w:val="single" w:sz="8" w:space="0" w:color="auto"/>
            </w:tcBorders>
            <w:shd w:val="clear" w:color="auto" w:fill="auto"/>
            <w:vAlign w:val="center"/>
            <w:hideMark/>
          </w:tcPr>
          <w:p w14:paraId="04FAC36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7,77</w:t>
            </w:r>
          </w:p>
        </w:tc>
        <w:tc>
          <w:tcPr>
            <w:tcW w:w="1276" w:type="dxa"/>
            <w:tcBorders>
              <w:top w:val="nil"/>
              <w:left w:val="nil"/>
              <w:bottom w:val="single" w:sz="8" w:space="0" w:color="auto"/>
              <w:right w:val="single" w:sz="8" w:space="0" w:color="auto"/>
            </w:tcBorders>
            <w:shd w:val="clear" w:color="auto" w:fill="auto"/>
            <w:vAlign w:val="center"/>
            <w:hideMark/>
          </w:tcPr>
          <w:p w14:paraId="2327CEB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7,67</w:t>
            </w:r>
          </w:p>
        </w:tc>
        <w:tc>
          <w:tcPr>
            <w:tcW w:w="1276" w:type="dxa"/>
            <w:tcBorders>
              <w:top w:val="nil"/>
              <w:left w:val="nil"/>
              <w:bottom w:val="single" w:sz="8" w:space="0" w:color="auto"/>
              <w:right w:val="single" w:sz="8" w:space="0" w:color="auto"/>
            </w:tcBorders>
            <w:shd w:val="clear" w:color="auto" w:fill="auto"/>
            <w:vAlign w:val="center"/>
            <w:hideMark/>
          </w:tcPr>
          <w:p w14:paraId="4931289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7,58</w:t>
            </w:r>
          </w:p>
        </w:tc>
        <w:tc>
          <w:tcPr>
            <w:tcW w:w="1276" w:type="dxa"/>
            <w:tcBorders>
              <w:top w:val="nil"/>
              <w:left w:val="nil"/>
              <w:bottom w:val="single" w:sz="8" w:space="0" w:color="auto"/>
              <w:right w:val="single" w:sz="8" w:space="0" w:color="auto"/>
            </w:tcBorders>
            <w:shd w:val="clear" w:color="auto" w:fill="auto"/>
            <w:vAlign w:val="center"/>
            <w:hideMark/>
          </w:tcPr>
          <w:p w14:paraId="7DEE8C2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7,01</w:t>
            </w:r>
          </w:p>
        </w:tc>
        <w:tc>
          <w:tcPr>
            <w:tcW w:w="1277" w:type="dxa"/>
            <w:tcBorders>
              <w:top w:val="nil"/>
              <w:left w:val="nil"/>
              <w:bottom w:val="single" w:sz="8" w:space="0" w:color="auto"/>
              <w:right w:val="single" w:sz="8" w:space="0" w:color="auto"/>
            </w:tcBorders>
            <w:shd w:val="clear" w:color="auto" w:fill="auto"/>
            <w:vAlign w:val="center"/>
            <w:hideMark/>
          </w:tcPr>
          <w:p w14:paraId="4383C4E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6,44</w:t>
            </w:r>
          </w:p>
        </w:tc>
      </w:tr>
      <w:tr w:rsidR="00C66AC3" w:rsidRPr="00C66AC3" w14:paraId="58E0B30C" w14:textId="77777777" w:rsidTr="00470622">
        <w:trPr>
          <w:trHeight w:val="60"/>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3511B84D"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Доля резерва (от установленной мощности)</w:t>
            </w:r>
          </w:p>
        </w:tc>
        <w:tc>
          <w:tcPr>
            <w:tcW w:w="1418" w:type="dxa"/>
            <w:tcBorders>
              <w:top w:val="nil"/>
              <w:left w:val="nil"/>
              <w:bottom w:val="single" w:sz="8" w:space="0" w:color="auto"/>
              <w:right w:val="single" w:sz="8" w:space="0" w:color="auto"/>
            </w:tcBorders>
            <w:shd w:val="clear" w:color="auto" w:fill="auto"/>
            <w:vAlign w:val="center"/>
            <w:hideMark/>
          </w:tcPr>
          <w:p w14:paraId="03D8364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275" w:type="dxa"/>
            <w:tcBorders>
              <w:top w:val="nil"/>
              <w:left w:val="nil"/>
              <w:bottom w:val="single" w:sz="8" w:space="0" w:color="auto"/>
              <w:right w:val="single" w:sz="8" w:space="0" w:color="auto"/>
            </w:tcBorders>
            <w:shd w:val="clear" w:color="auto" w:fill="auto"/>
            <w:vAlign w:val="center"/>
            <w:hideMark/>
          </w:tcPr>
          <w:p w14:paraId="18A6B5C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24</w:t>
            </w:r>
          </w:p>
        </w:tc>
        <w:tc>
          <w:tcPr>
            <w:tcW w:w="1276" w:type="dxa"/>
            <w:tcBorders>
              <w:top w:val="nil"/>
              <w:left w:val="nil"/>
              <w:bottom w:val="single" w:sz="8" w:space="0" w:color="auto"/>
              <w:right w:val="single" w:sz="8" w:space="0" w:color="auto"/>
            </w:tcBorders>
            <w:shd w:val="clear" w:color="auto" w:fill="auto"/>
            <w:vAlign w:val="center"/>
            <w:hideMark/>
          </w:tcPr>
          <w:p w14:paraId="4E99774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23</w:t>
            </w:r>
          </w:p>
        </w:tc>
        <w:tc>
          <w:tcPr>
            <w:tcW w:w="1276" w:type="dxa"/>
            <w:tcBorders>
              <w:top w:val="nil"/>
              <w:left w:val="nil"/>
              <w:bottom w:val="single" w:sz="8" w:space="0" w:color="auto"/>
              <w:right w:val="single" w:sz="8" w:space="0" w:color="auto"/>
            </w:tcBorders>
            <w:shd w:val="clear" w:color="auto" w:fill="auto"/>
            <w:vAlign w:val="center"/>
            <w:hideMark/>
          </w:tcPr>
          <w:p w14:paraId="7081B7A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23</w:t>
            </w:r>
          </w:p>
        </w:tc>
        <w:tc>
          <w:tcPr>
            <w:tcW w:w="1276" w:type="dxa"/>
            <w:tcBorders>
              <w:top w:val="nil"/>
              <w:left w:val="nil"/>
              <w:bottom w:val="single" w:sz="8" w:space="0" w:color="auto"/>
              <w:right w:val="single" w:sz="8" w:space="0" w:color="auto"/>
            </w:tcBorders>
            <w:shd w:val="clear" w:color="auto" w:fill="auto"/>
            <w:vAlign w:val="center"/>
            <w:hideMark/>
          </w:tcPr>
          <w:p w14:paraId="3B6F923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23</w:t>
            </w:r>
          </w:p>
        </w:tc>
        <w:tc>
          <w:tcPr>
            <w:tcW w:w="1276" w:type="dxa"/>
            <w:tcBorders>
              <w:top w:val="nil"/>
              <w:left w:val="nil"/>
              <w:bottom w:val="single" w:sz="8" w:space="0" w:color="auto"/>
              <w:right w:val="single" w:sz="8" w:space="0" w:color="auto"/>
            </w:tcBorders>
            <w:shd w:val="clear" w:color="auto" w:fill="auto"/>
            <w:vAlign w:val="center"/>
            <w:hideMark/>
          </w:tcPr>
          <w:p w14:paraId="4248BD9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21</w:t>
            </w:r>
          </w:p>
        </w:tc>
        <w:tc>
          <w:tcPr>
            <w:tcW w:w="1277" w:type="dxa"/>
            <w:tcBorders>
              <w:top w:val="nil"/>
              <w:left w:val="nil"/>
              <w:bottom w:val="single" w:sz="8" w:space="0" w:color="auto"/>
              <w:right w:val="single" w:sz="8" w:space="0" w:color="auto"/>
            </w:tcBorders>
            <w:shd w:val="clear" w:color="auto" w:fill="auto"/>
            <w:vAlign w:val="center"/>
            <w:hideMark/>
          </w:tcPr>
          <w:p w14:paraId="7B9D33F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19</w:t>
            </w:r>
          </w:p>
        </w:tc>
      </w:tr>
      <w:tr w:rsidR="00C66AC3" w:rsidRPr="00C66AC3" w14:paraId="59CC6FDD" w14:textId="77777777" w:rsidTr="00470622">
        <w:trPr>
          <w:trHeight w:val="60"/>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3F41C57A"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Тепловая энергия</w:t>
            </w:r>
          </w:p>
        </w:tc>
        <w:tc>
          <w:tcPr>
            <w:tcW w:w="1418" w:type="dxa"/>
            <w:tcBorders>
              <w:top w:val="nil"/>
              <w:left w:val="nil"/>
              <w:bottom w:val="single" w:sz="8" w:space="0" w:color="auto"/>
              <w:right w:val="single" w:sz="8" w:space="0" w:color="auto"/>
            </w:tcBorders>
            <w:shd w:val="clear" w:color="auto" w:fill="auto"/>
            <w:vAlign w:val="center"/>
            <w:hideMark/>
          </w:tcPr>
          <w:p w14:paraId="5941A54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 </w:t>
            </w:r>
          </w:p>
        </w:tc>
        <w:tc>
          <w:tcPr>
            <w:tcW w:w="1275" w:type="dxa"/>
            <w:tcBorders>
              <w:top w:val="nil"/>
              <w:left w:val="nil"/>
              <w:bottom w:val="single" w:sz="8" w:space="0" w:color="auto"/>
              <w:right w:val="single" w:sz="8" w:space="0" w:color="auto"/>
            </w:tcBorders>
            <w:shd w:val="clear" w:color="auto" w:fill="auto"/>
            <w:vAlign w:val="center"/>
            <w:hideMark/>
          </w:tcPr>
          <w:p w14:paraId="466F357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14:paraId="3363F74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14:paraId="1D12CDE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14:paraId="75716EE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14:paraId="1BB89446"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 </w:t>
            </w:r>
          </w:p>
        </w:tc>
        <w:tc>
          <w:tcPr>
            <w:tcW w:w="1277" w:type="dxa"/>
            <w:tcBorders>
              <w:top w:val="nil"/>
              <w:left w:val="nil"/>
              <w:bottom w:val="single" w:sz="8" w:space="0" w:color="auto"/>
              <w:right w:val="single" w:sz="8" w:space="0" w:color="auto"/>
            </w:tcBorders>
            <w:shd w:val="clear" w:color="auto" w:fill="auto"/>
            <w:vAlign w:val="center"/>
            <w:hideMark/>
          </w:tcPr>
          <w:p w14:paraId="131CFAC1"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 </w:t>
            </w:r>
          </w:p>
        </w:tc>
      </w:tr>
      <w:tr w:rsidR="00C66AC3" w:rsidRPr="00C66AC3" w14:paraId="63611478" w14:textId="77777777" w:rsidTr="00470622">
        <w:trPr>
          <w:trHeight w:val="144"/>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12EC6281"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Выработано тепловой энергии</w:t>
            </w:r>
          </w:p>
        </w:tc>
        <w:tc>
          <w:tcPr>
            <w:tcW w:w="1418" w:type="dxa"/>
            <w:tcBorders>
              <w:top w:val="nil"/>
              <w:left w:val="nil"/>
              <w:bottom w:val="single" w:sz="8" w:space="0" w:color="auto"/>
              <w:right w:val="single" w:sz="8" w:space="0" w:color="auto"/>
            </w:tcBorders>
            <w:shd w:val="clear" w:color="auto" w:fill="auto"/>
            <w:vAlign w:val="center"/>
            <w:hideMark/>
          </w:tcPr>
          <w:p w14:paraId="118BB3F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1275" w:type="dxa"/>
            <w:tcBorders>
              <w:top w:val="nil"/>
              <w:left w:val="nil"/>
              <w:bottom w:val="single" w:sz="8" w:space="0" w:color="auto"/>
              <w:right w:val="single" w:sz="8" w:space="0" w:color="auto"/>
            </w:tcBorders>
            <w:shd w:val="clear" w:color="auto" w:fill="auto"/>
            <w:vAlign w:val="center"/>
            <w:hideMark/>
          </w:tcPr>
          <w:p w14:paraId="378336E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35</w:t>
            </w:r>
          </w:p>
        </w:tc>
        <w:tc>
          <w:tcPr>
            <w:tcW w:w="1276" w:type="dxa"/>
            <w:tcBorders>
              <w:top w:val="nil"/>
              <w:left w:val="nil"/>
              <w:bottom w:val="single" w:sz="8" w:space="0" w:color="auto"/>
              <w:right w:val="single" w:sz="8" w:space="0" w:color="auto"/>
            </w:tcBorders>
            <w:shd w:val="clear" w:color="auto" w:fill="auto"/>
            <w:vAlign w:val="center"/>
            <w:hideMark/>
          </w:tcPr>
          <w:p w14:paraId="3FDD727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35,23</w:t>
            </w:r>
          </w:p>
        </w:tc>
        <w:tc>
          <w:tcPr>
            <w:tcW w:w="1276" w:type="dxa"/>
            <w:tcBorders>
              <w:top w:val="nil"/>
              <w:left w:val="nil"/>
              <w:bottom w:val="single" w:sz="8" w:space="0" w:color="auto"/>
              <w:right w:val="single" w:sz="8" w:space="0" w:color="auto"/>
            </w:tcBorders>
            <w:shd w:val="clear" w:color="auto" w:fill="auto"/>
            <w:vAlign w:val="center"/>
            <w:hideMark/>
          </w:tcPr>
          <w:p w14:paraId="2D7DFEF3" w14:textId="01FD269F" w:rsidR="00C66AC3" w:rsidRPr="00C66AC3" w:rsidRDefault="00465AA6" w:rsidP="00DE6355">
            <w:pPr>
              <w:contextualSpacing/>
              <w:jc w:val="center"/>
              <w:rPr>
                <w:rFonts w:ascii="Arial" w:hAnsi="Arial" w:cs="Arial"/>
                <w:color w:val="000000"/>
                <w:sz w:val="18"/>
                <w:szCs w:val="18"/>
              </w:rPr>
            </w:pPr>
            <w:r>
              <w:rPr>
                <w:rFonts w:ascii="Arial" w:hAnsi="Arial" w:cs="Arial"/>
                <w:color w:val="000000"/>
                <w:sz w:val="18"/>
                <w:szCs w:val="18"/>
              </w:rPr>
              <w:t>37,0</w:t>
            </w:r>
            <w:r w:rsidR="009D0D50">
              <w:rPr>
                <w:rFonts w:ascii="Arial" w:hAnsi="Arial" w:cs="Arial"/>
                <w:color w:val="000000"/>
                <w:sz w:val="18"/>
                <w:szCs w:val="18"/>
              </w:rPr>
              <w:t>5</w:t>
            </w:r>
          </w:p>
        </w:tc>
        <w:tc>
          <w:tcPr>
            <w:tcW w:w="1276" w:type="dxa"/>
            <w:tcBorders>
              <w:top w:val="nil"/>
              <w:left w:val="nil"/>
              <w:bottom w:val="single" w:sz="8" w:space="0" w:color="auto"/>
              <w:right w:val="single" w:sz="8" w:space="0" w:color="auto"/>
            </w:tcBorders>
            <w:shd w:val="clear" w:color="auto" w:fill="auto"/>
            <w:vAlign w:val="center"/>
            <w:hideMark/>
          </w:tcPr>
          <w:p w14:paraId="55AA8C70" w14:textId="67BF4068"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w:t>
            </w:r>
            <w:r w:rsidR="00465AA6">
              <w:rPr>
                <w:rFonts w:ascii="Arial" w:hAnsi="Arial" w:cs="Arial"/>
                <w:color w:val="000000"/>
                <w:sz w:val="18"/>
                <w:szCs w:val="18"/>
              </w:rPr>
              <w:t>7,25</w:t>
            </w:r>
          </w:p>
        </w:tc>
        <w:tc>
          <w:tcPr>
            <w:tcW w:w="1276" w:type="dxa"/>
            <w:tcBorders>
              <w:top w:val="nil"/>
              <w:left w:val="nil"/>
              <w:bottom w:val="single" w:sz="8" w:space="0" w:color="auto"/>
              <w:right w:val="single" w:sz="8" w:space="0" w:color="auto"/>
            </w:tcBorders>
            <w:shd w:val="clear" w:color="auto" w:fill="auto"/>
            <w:vAlign w:val="center"/>
            <w:hideMark/>
          </w:tcPr>
          <w:p w14:paraId="0ADA8E91" w14:textId="635BEDB8"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37</w:t>
            </w:r>
            <w:r w:rsidR="00465AA6">
              <w:rPr>
                <w:rFonts w:ascii="Arial" w:hAnsi="Arial" w:cs="Arial"/>
                <w:color w:val="000000"/>
                <w:sz w:val="18"/>
                <w:szCs w:val="18"/>
              </w:rPr>
              <w:t>,4</w:t>
            </w:r>
            <w:r w:rsidR="009D0D50">
              <w:rPr>
                <w:rFonts w:ascii="Arial" w:hAnsi="Arial" w:cs="Arial"/>
                <w:color w:val="000000"/>
                <w:sz w:val="18"/>
                <w:szCs w:val="18"/>
              </w:rPr>
              <w:t>8</w:t>
            </w:r>
          </w:p>
        </w:tc>
        <w:tc>
          <w:tcPr>
            <w:tcW w:w="1277" w:type="dxa"/>
            <w:tcBorders>
              <w:top w:val="nil"/>
              <w:left w:val="nil"/>
              <w:bottom w:val="single" w:sz="8" w:space="0" w:color="auto"/>
              <w:right w:val="single" w:sz="8" w:space="0" w:color="auto"/>
            </w:tcBorders>
            <w:shd w:val="clear" w:color="auto" w:fill="auto"/>
            <w:vAlign w:val="center"/>
            <w:hideMark/>
          </w:tcPr>
          <w:p w14:paraId="7D9BF70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38,32</w:t>
            </w:r>
          </w:p>
        </w:tc>
      </w:tr>
      <w:tr w:rsidR="00C66AC3" w:rsidRPr="00C66AC3" w14:paraId="214961C3" w14:textId="77777777" w:rsidTr="00470622">
        <w:trPr>
          <w:trHeight w:val="60"/>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1E5B37B5"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Собственные нужды котельной</w:t>
            </w:r>
          </w:p>
        </w:tc>
        <w:tc>
          <w:tcPr>
            <w:tcW w:w="1418" w:type="dxa"/>
            <w:tcBorders>
              <w:top w:val="nil"/>
              <w:left w:val="nil"/>
              <w:bottom w:val="single" w:sz="8" w:space="0" w:color="auto"/>
              <w:right w:val="single" w:sz="8" w:space="0" w:color="auto"/>
            </w:tcBorders>
            <w:shd w:val="clear" w:color="auto" w:fill="auto"/>
            <w:vAlign w:val="center"/>
            <w:hideMark/>
          </w:tcPr>
          <w:p w14:paraId="2C74D4C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1275" w:type="dxa"/>
            <w:tcBorders>
              <w:top w:val="nil"/>
              <w:left w:val="nil"/>
              <w:bottom w:val="single" w:sz="8" w:space="0" w:color="auto"/>
              <w:right w:val="single" w:sz="8" w:space="0" w:color="auto"/>
            </w:tcBorders>
            <w:shd w:val="clear" w:color="auto" w:fill="auto"/>
            <w:vAlign w:val="center"/>
            <w:hideMark/>
          </w:tcPr>
          <w:p w14:paraId="191293D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0,77</w:t>
            </w:r>
          </w:p>
        </w:tc>
        <w:tc>
          <w:tcPr>
            <w:tcW w:w="1276" w:type="dxa"/>
            <w:tcBorders>
              <w:top w:val="nil"/>
              <w:left w:val="nil"/>
              <w:bottom w:val="single" w:sz="8" w:space="0" w:color="auto"/>
              <w:right w:val="single" w:sz="8" w:space="0" w:color="auto"/>
            </w:tcBorders>
            <w:shd w:val="clear" w:color="auto" w:fill="auto"/>
            <w:vAlign w:val="center"/>
            <w:hideMark/>
          </w:tcPr>
          <w:p w14:paraId="78BF04A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0,78</w:t>
            </w:r>
          </w:p>
        </w:tc>
        <w:tc>
          <w:tcPr>
            <w:tcW w:w="1276" w:type="dxa"/>
            <w:tcBorders>
              <w:top w:val="nil"/>
              <w:left w:val="nil"/>
              <w:bottom w:val="single" w:sz="8" w:space="0" w:color="auto"/>
              <w:right w:val="single" w:sz="8" w:space="0" w:color="auto"/>
            </w:tcBorders>
            <w:shd w:val="clear" w:color="auto" w:fill="auto"/>
            <w:vAlign w:val="center"/>
            <w:hideMark/>
          </w:tcPr>
          <w:p w14:paraId="53239C64" w14:textId="227DB28E"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w:t>
            </w:r>
            <w:r w:rsidR="00465AA6">
              <w:rPr>
                <w:rFonts w:ascii="Arial" w:hAnsi="Arial" w:cs="Arial"/>
                <w:color w:val="000000"/>
                <w:sz w:val="18"/>
                <w:szCs w:val="18"/>
              </w:rPr>
              <w:t>8</w:t>
            </w:r>
          </w:p>
        </w:tc>
        <w:tc>
          <w:tcPr>
            <w:tcW w:w="1276" w:type="dxa"/>
            <w:tcBorders>
              <w:top w:val="nil"/>
              <w:left w:val="nil"/>
              <w:bottom w:val="single" w:sz="8" w:space="0" w:color="auto"/>
              <w:right w:val="single" w:sz="8" w:space="0" w:color="auto"/>
            </w:tcBorders>
            <w:shd w:val="clear" w:color="auto" w:fill="auto"/>
            <w:vAlign w:val="center"/>
            <w:hideMark/>
          </w:tcPr>
          <w:p w14:paraId="18339B0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0,79</w:t>
            </w:r>
          </w:p>
        </w:tc>
        <w:tc>
          <w:tcPr>
            <w:tcW w:w="1276" w:type="dxa"/>
            <w:tcBorders>
              <w:top w:val="nil"/>
              <w:left w:val="nil"/>
              <w:bottom w:val="single" w:sz="8" w:space="0" w:color="auto"/>
              <w:right w:val="single" w:sz="8" w:space="0" w:color="auto"/>
            </w:tcBorders>
            <w:shd w:val="clear" w:color="auto" w:fill="auto"/>
            <w:vAlign w:val="center"/>
            <w:hideMark/>
          </w:tcPr>
          <w:p w14:paraId="0ECFD25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0,82</w:t>
            </w:r>
          </w:p>
        </w:tc>
        <w:tc>
          <w:tcPr>
            <w:tcW w:w="1277" w:type="dxa"/>
            <w:tcBorders>
              <w:top w:val="nil"/>
              <w:left w:val="nil"/>
              <w:bottom w:val="single" w:sz="8" w:space="0" w:color="auto"/>
              <w:right w:val="single" w:sz="8" w:space="0" w:color="auto"/>
            </w:tcBorders>
            <w:shd w:val="clear" w:color="auto" w:fill="auto"/>
            <w:vAlign w:val="center"/>
            <w:hideMark/>
          </w:tcPr>
          <w:p w14:paraId="55C5D35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0,85</w:t>
            </w:r>
          </w:p>
        </w:tc>
      </w:tr>
      <w:tr w:rsidR="00C66AC3" w:rsidRPr="00C66AC3" w14:paraId="3469E831" w14:textId="77777777" w:rsidTr="00470622">
        <w:trPr>
          <w:trHeight w:val="60"/>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17382F50"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Отпущено с коллекторов</w:t>
            </w:r>
          </w:p>
        </w:tc>
        <w:tc>
          <w:tcPr>
            <w:tcW w:w="1418" w:type="dxa"/>
            <w:tcBorders>
              <w:top w:val="nil"/>
              <w:left w:val="nil"/>
              <w:bottom w:val="single" w:sz="8" w:space="0" w:color="auto"/>
              <w:right w:val="single" w:sz="8" w:space="0" w:color="auto"/>
            </w:tcBorders>
            <w:shd w:val="clear" w:color="auto" w:fill="auto"/>
            <w:vAlign w:val="center"/>
            <w:hideMark/>
          </w:tcPr>
          <w:p w14:paraId="617BCFC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1275" w:type="dxa"/>
            <w:tcBorders>
              <w:top w:val="nil"/>
              <w:left w:val="nil"/>
              <w:bottom w:val="single" w:sz="8" w:space="0" w:color="auto"/>
              <w:right w:val="single" w:sz="8" w:space="0" w:color="auto"/>
            </w:tcBorders>
            <w:shd w:val="clear" w:color="auto" w:fill="auto"/>
            <w:vAlign w:val="center"/>
            <w:hideMark/>
          </w:tcPr>
          <w:p w14:paraId="65DDE1B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34,23</w:t>
            </w:r>
          </w:p>
        </w:tc>
        <w:tc>
          <w:tcPr>
            <w:tcW w:w="1276" w:type="dxa"/>
            <w:tcBorders>
              <w:top w:val="nil"/>
              <w:left w:val="nil"/>
              <w:bottom w:val="single" w:sz="8" w:space="0" w:color="auto"/>
              <w:right w:val="single" w:sz="8" w:space="0" w:color="auto"/>
            </w:tcBorders>
            <w:shd w:val="clear" w:color="auto" w:fill="auto"/>
            <w:vAlign w:val="center"/>
            <w:hideMark/>
          </w:tcPr>
          <w:p w14:paraId="0C29626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34,45</w:t>
            </w:r>
          </w:p>
        </w:tc>
        <w:tc>
          <w:tcPr>
            <w:tcW w:w="1276" w:type="dxa"/>
            <w:tcBorders>
              <w:top w:val="nil"/>
              <w:left w:val="nil"/>
              <w:bottom w:val="single" w:sz="8" w:space="0" w:color="auto"/>
              <w:right w:val="single" w:sz="8" w:space="0" w:color="auto"/>
            </w:tcBorders>
            <w:shd w:val="clear" w:color="auto" w:fill="auto"/>
            <w:vAlign w:val="center"/>
            <w:hideMark/>
          </w:tcPr>
          <w:p w14:paraId="2AB0EE59" w14:textId="0E310B2B" w:rsidR="00C66AC3" w:rsidRPr="00C66AC3" w:rsidRDefault="00465AA6" w:rsidP="00DE6355">
            <w:pPr>
              <w:contextualSpacing/>
              <w:jc w:val="center"/>
              <w:rPr>
                <w:rFonts w:ascii="Arial" w:hAnsi="Arial" w:cs="Arial"/>
                <w:color w:val="000000"/>
                <w:sz w:val="18"/>
                <w:szCs w:val="18"/>
              </w:rPr>
            </w:pPr>
            <w:r>
              <w:rPr>
                <w:rFonts w:ascii="Arial" w:hAnsi="Arial" w:cs="Arial"/>
                <w:color w:val="000000"/>
                <w:sz w:val="18"/>
                <w:szCs w:val="18"/>
              </w:rPr>
              <w:t>36,26</w:t>
            </w:r>
            <w:r w:rsidR="002E03A4">
              <w:rPr>
                <w:rFonts w:ascii="Arial" w:hAnsi="Arial" w:cs="Arial"/>
                <w:color w:val="000000"/>
                <w:sz w:val="18"/>
                <w:szCs w:val="18"/>
              </w:rPr>
              <w:t>8</w:t>
            </w:r>
          </w:p>
        </w:tc>
        <w:tc>
          <w:tcPr>
            <w:tcW w:w="1276" w:type="dxa"/>
            <w:tcBorders>
              <w:top w:val="nil"/>
              <w:left w:val="nil"/>
              <w:bottom w:val="single" w:sz="8" w:space="0" w:color="auto"/>
              <w:right w:val="single" w:sz="8" w:space="0" w:color="auto"/>
            </w:tcBorders>
            <w:shd w:val="clear" w:color="auto" w:fill="auto"/>
            <w:vAlign w:val="center"/>
            <w:hideMark/>
          </w:tcPr>
          <w:p w14:paraId="60B49982" w14:textId="15C571C3" w:rsidR="00C66AC3" w:rsidRPr="00C66AC3" w:rsidRDefault="00B46835" w:rsidP="00DE6355">
            <w:pPr>
              <w:contextualSpacing/>
              <w:jc w:val="center"/>
              <w:rPr>
                <w:rFonts w:ascii="Arial" w:hAnsi="Arial" w:cs="Arial"/>
                <w:color w:val="000000"/>
                <w:sz w:val="18"/>
                <w:szCs w:val="18"/>
              </w:rPr>
            </w:pPr>
            <w:r>
              <w:rPr>
                <w:rFonts w:ascii="Arial" w:hAnsi="Arial" w:cs="Arial"/>
                <w:color w:val="000000"/>
                <w:sz w:val="18"/>
                <w:szCs w:val="18"/>
              </w:rPr>
              <w:t>36,464</w:t>
            </w:r>
          </w:p>
        </w:tc>
        <w:tc>
          <w:tcPr>
            <w:tcW w:w="1276" w:type="dxa"/>
            <w:tcBorders>
              <w:top w:val="nil"/>
              <w:left w:val="nil"/>
              <w:bottom w:val="single" w:sz="8" w:space="0" w:color="auto"/>
              <w:right w:val="single" w:sz="8" w:space="0" w:color="auto"/>
            </w:tcBorders>
            <w:shd w:val="clear" w:color="auto" w:fill="auto"/>
            <w:vAlign w:val="center"/>
            <w:hideMark/>
          </w:tcPr>
          <w:p w14:paraId="0B71ED84" w14:textId="6AB9423A"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36,</w:t>
            </w:r>
            <w:r w:rsidR="0005188C">
              <w:rPr>
                <w:rFonts w:ascii="Arial" w:hAnsi="Arial" w:cs="Arial"/>
                <w:color w:val="000000"/>
                <w:sz w:val="18"/>
                <w:szCs w:val="18"/>
              </w:rPr>
              <w:t>658</w:t>
            </w:r>
          </w:p>
        </w:tc>
        <w:tc>
          <w:tcPr>
            <w:tcW w:w="1277" w:type="dxa"/>
            <w:tcBorders>
              <w:top w:val="nil"/>
              <w:left w:val="nil"/>
              <w:bottom w:val="single" w:sz="8" w:space="0" w:color="auto"/>
              <w:right w:val="single" w:sz="8" w:space="0" w:color="auto"/>
            </w:tcBorders>
            <w:shd w:val="clear" w:color="auto" w:fill="auto"/>
            <w:vAlign w:val="center"/>
            <w:hideMark/>
          </w:tcPr>
          <w:p w14:paraId="2CB199E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37,47</w:t>
            </w:r>
          </w:p>
        </w:tc>
      </w:tr>
      <w:tr w:rsidR="00C66AC3" w:rsidRPr="00C66AC3" w14:paraId="3251F767" w14:textId="77777777" w:rsidTr="00470622">
        <w:trPr>
          <w:trHeight w:val="168"/>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5DFD7F42"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Потери при передаче по тепловым сетям</w:t>
            </w:r>
          </w:p>
        </w:tc>
        <w:tc>
          <w:tcPr>
            <w:tcW w:w="1418" w:type="dxa"/>
            <w:tcBorders>
              <w:top w:val="nil"/>
              <w:left w:val="nil"/>
              <w:bottom w:val="single" w:sz="8" w:space="0" w:color="auto"/>
              <w:right w:val="single" w:sz="8" w:space="0" w:color="auto"/>
            </w:tcBorders>
            <w:shd w:val="clear" w:color="auto" w:fill="auto"/>
            <w:vAlign w:val="center"/>
            <w:hideMark/>
          </w:tcPr>
          <w:p w14:paraId="6107F08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1275" w:type="dxa"/>
            <w:tcBorders>
              <w:top w:val="nil"/>
              <w:left w:val="nil"/>
              <w:bottom w:val="single" w:sz="8" w:space="0" w:color="auto"/>
              <w:right w:val="single" w:sz="8" w:space="0" w:color="auto"/>
            </w:tcBorders>
            <w:shd w:val="clear" w:color="auto" w:fill="auto"/>
            <w:vAlign w:val="center"/>
            <w:hideMark/>
          </w:tcPr>
          <w:p w14:paraId="08A4287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3,73</w:t>
            </w:r>
          </w:p>
        </w:tc>
        <w:tc>
          <w:tcPr>
            <w:tcW w:w="1276" w:type="dxa"/>
            <w:tcBorders>
              <w:top w:val="nil"/>
              <w:left w:val="nil"/>
              <w:bottom w:val="single" w:sz="8" w:space="0" w:color="auto"/>
              <w:right w:val="single" w:sz="8" w:space="0" w:color="auto"/>
            </w:tcBorders>
            <w:shd w:val="clear" w:color="auto" w:fill="auto"/>
            <w:vAlign w:val="center"/>
            <w:hideMark/>
          </w:tcPr>
          <w:p w14:paraId="1CB03B0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3,76</w:t>
            </w:r>
          </w:p>
        </w:tc>
        <w:tc>
          <w:tcPr>
            <w:tcW w:w="1276" w:type="dxa"/>
            <w:tcBorders>
              <w:top w:val="nil"/>
              <w:left w:val="nil"/>
              <w:bottom w:val="single" w:sz="8" w:space="0" w:color="auto"/>
              <w:right w:val="single" w:sz="8" w:space="0" w:color="auto"/>
            </w:tcBorders>
            <w:shd w:val="clear" w:color="auto" w:fill="auto"/>
            <w:vAlign w:val="center"/>
            <w:hideMark/>
          </w:tcPr>
          <w:p w14:paraId="2FD4B244" w14:textId="22B729FC"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3,78</w:t>
            </w:r>
            <w:r w:rsidR="002E03A4">
              <w:rPr>
                <w:rFonts w:ascii="Arial" w:hAnsi="Arial" w:cs="Arial"/>
                <w:color w:val="000000"/>
                <w:sz w:val="18"/>
                <w:szCs w:val="18"/>
              </w:rPr>
              <w:t>7</w:t>
            </w:r>
          </w:p>
        </w:tc>
        <w:tc>
          <w:tcPr>
            <w:tcW w:w="1276" w:type="dxa"/>
            <w:tcBorders>
              <w:top w:val="nil"/>
              <w:left w:val="nil"/>
              <w:bottom w:val="single" w:sz="8" w:space="0" w:color="auto"/>
              <w:right w:val="single" w:sz="8" w:space="0" w:color="auto"/>
            </w:tcBorders>
            <w:shd w:val="clear" w:color="auto" w:fill="auto"/>
            <w:vAlign w:val="center"/>
            <w:hideMark/>
          </w:tcPr>
          <w:p w14:paraId="0DC79BD2" w14:textId="61C7FC51"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3,8</w:t>
            </w:r>
            <w:r w:rsidR="00B46835">
              <w:rPr>
                <w:rFonts w:ascii="Arial" w:hAnsi="Arial" w:cs="Arial"/>
                <w:color w:val="000000"/>
                <w:sz w:val="18"/>
                <w:szCs w:val="18"/>
              </w:rPr>
              <w:t>09</w:t>
            </w:r>
          </w:p>
        </w:tc>
        <w:tc>
          <w:tcPr>
            <w:tcW w:w="1276" w:type="dxa"/>
            <w:tcBorders>
              <w:top w:val="nil"/>
              <w:left w:val="nil"/>
              <w:bottom w:val="single" w:sz="8" w:space="0" w:color="auto"/>
              <w:right w:val="single" w:sz="8" w:space="0" w:color="auto"/>
            </w:tcBorders>
            <w:shd w:val="clear" w:color="auto" w:fill="auto"/>
            <w:vAlign w:val="center"/>
            <w:hideMark/>
          </w:tcPr>
          <w:p w14:paraId="3DB174D9" w14:textId="3E118670"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w:t>
            </w:r>
            <w:r w:rsidR="0005188C">
              <w:rPr>
                <w:rFonts w:ascii="Arial" w:hAnsi="Arial" w:cs="Arial"/>
                <w:color w:val="000000"/>
                <w:sz w:val="18"/>
                <w:szCs w:val="18"/>
              </w:rPr>
              <w:t>832</w:t>
            </w:r>
          </w:p>
        </w:tc>
        <w:tc>
          <w:tcPr>
            <w:tcW w:w="1277" w:type="dxa"/>
            <w:tcBorders>
              <w:top w:val="nil"/>
              <w:left w:val="nil"/>
              <w:bottom w:val="single" w:sz="8" w:space="0" w:color="auto"/>
              <w:right w:val="single" w:sz="8" w:space="0" w:color="auto"/>
            </w:tcBorders>
            <w:shd w:val="clear" w:color="auto" w:fill="auto"/>
            <w:vAlign w:val="center"/>
            <w:hideMark/>
          </w:tcPr>
          <w:p w14:paraId="5BDC6D1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4,09</w:t>
            </w:r>
          </w:p>
        </w:tc>
      </w:tr>
      <w:tr w:rsidR="00C66AC3" w:rsidRPr="00C66AC3" w14:paraId="12E04886" w14:textId="77777777" w:rsidTr="00470622">
        <w:trPr>
          <w:trHeight w:val="60"/>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0D8D016A"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Полезный отпуск тепловой энергии</w:t>
            </w:r>
          </w:p>
        </w:tc>
        <w:tc>
          <w:tcPr>
            <w:tcW w:w="1418" w:type="dxa"/>
            <w:tcBorders>
              <w:top w:val="nil"/>
              <w:left w:val="nil"/>
              <w:bottom w:val="single" w:sz="8" w:space="0" w:color="auto"/>
              <w:right w:val="single" w:sz="8" w:space="0" w:color="auto"/>
            </w:tcBorders>
            <w:shd w:val="clear" w:color="auto" w:fill="auto"/>
            <w:vAlign w:val="center"/>
            <w:hideMark/>
          </w:tcPr>
          <w:p w14:paraId="757BEE8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1275" w:type="dxa"/>
            <w:tcBorders>
              <w:top w:val="nil"/>
              <w:left w:val="nil"/>
              <w:bottom w:val="single" w:sz="8" w:space="0" w:color="auto"/>
              <w:right w:val="single" w:sz="8" w:space="0" w:color="auto"/>
            </w:tcBorders>
            <w:shd w:val="clear" w:color="auto" w:fill="auto"/>
            <w:vAlign w:val="center"/>
            <w:hideMark/>
          </w:tcPr>
          <w:p w14:paraId="2E7BE6D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30,5</w:t>
            </w:r>
          </w:p>
        </w:tc>
        <w:tc>
          <w:tcPr>
            <w:tcW w:w="1276" w:type="dxa"/>
            <w:tcBorders>
              <w:top w:val="nil"/>
              <w:left w:val="nil"/>
              <w:bottom w:val="single" w:sz="8" w:space="0" w:color="auto"/>
              <w:right w:val="single" w:sz="8" w:space="0" w:color="auto"/>
            </w:tcBorders>
            <w:shd w:val="clear" w:color="auto" w:fill="auto"/>
            <w:vAlign w:val="center"/>
            <w:hideMark/>
          </w:tcPr>
          <w:p w14:paraId="6253F94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30,69</w:t>
            </w:r>
          </w:p>
        </w:tc>
        <w:tc>
          <w:tcPr>
            <w:tcW w:w="1276" w:type="dxa"/>
            <w:tcBorders>
              <w:top w:val="nil"/>
              <w:left w:val="nil"/>
              <w:bottom w:val="single" w:sz="8" w:space="0" w:color="auto"/>
              <w:right w:val="single" w:sz="8" w:space="0" w:color="auto"/>
            </w:tcBorders>
            <w:shd w:val="clear" w:color="auto" w:fill="auto"/>
            <w:vAlign w:val="center"/>
            <w:hideMark/>
          </w:tcPr>
          <w:p w14:paraId="4A8E3E6E" w14:textId="7DA1A774" w:rsidR="00C66AC3" w:rsidRPr="00C66AC3" w:rsidRDefault="00465AA6" w:rsidP="00DE6355">
            <w:pPr>
              <w:contextualSpacing/>
              <w:jc w:val="center"/>
              <w:rPr>
                <w:rFonts w:ascii="Arial" w:hAnsi="Arial" w:cs="Arial"/>
                <w:color w:val="000000"/>
                <w:sz w:val="18"/>
                <w:szCs w:val="18"/>
              </w:rPr>
            </w:pPr>
            <w:r>
              <w:rPr>
                <w:rFonts w:ascii="Arial" w:hAnsi="Arial" w:cs="Arial"/>
                <w:color w:val="000000"/>
                <w:sz w:val="18"/>
                <w:szCs w:val="18"/>
              </w:rPr>
              <w:t>32,4</w:t>
            </w:r>
            <w:r w:rsidR="002E03A4">
              <w:rPr>
                <w:rFonts w:ascii="Arial" w:hAnsi="Arial" w:cs="Arial"/>
                <w:color w:val="000000"/>
                <w:sz w:val="18"/>
                <w:szCs w:val="18"/>
              </w:rPr>
              <w:t>81</w:t>
            </w:r>
          </w:p>
        </w:tc>
        <w:tc>
          <w:tcPr>
            <w:tcW w:w="1276" w:type="dxa"/>
            <w:tcBorders>
              <w:top w:val="nil"/>
              <w:left w:val="nil"/>
              <w:bottom w:val="single" w:sz="8" w:space="0" w:color="auto"/>
              <w:right w:val="single" w:sz="8" w:space="0" w:color="auto"/>
            </w:tcBorders>
            <w:shd w:val="clear" w:color="auto" w:fill="auto"/>
            <w:vAlign w:val="center"/>
            <w:hideMark/>
          </w:tcPr>
          <w:p w14:paraId="4DFDD98D" w14:textId="01EBACCD" w:rsidR="00C66AC3" w:rsidRPr="00C66AC3" w:rsidRDefault="00B46835" w:rsidP="00DE6355">
            <w:pPr>
              <w:contextualSpacing/>
              <w:jc w:val="center"/>
              <w:rPr>
                <w:rFonts w:ascii="Arial" w:hAnsi="Arial" w:cs="Arial"/>
                <w:color w:val="000000"/>
                <w:sz w:val="18"/>
                <w:szCs w:val="18"/>
              </w:rPr>
            </w:pPr>
            <w:r>
              <w:rPr>
                <w:rFonts w:ascii="Arial" w:hAnsi="Arial" w:cs="Arial"/>
                <w:color w:val="000000"/>
                <w:sz w:val="18"/>
                <w:szCs w:val="18"/>
              </w:rPr>
              <w:t>32,655</w:t>
            </w:r>
          </w:p>
        </w:tc>
        <w:tc>
          <w:tcPr>
            <w:tcW w:w="1276" w:type="dxa"/>
            <w:tcBorders>
              <w:top w:val="nil"/>
              <w:left w:val="nil"/>
              <w:bottom w:val="single" w:sz="8" w:space="0" w:color="auto"/>
              <w:right w:val="single" w:sz="8" w:space="0" w:color="auto"/>
            </w:tcBorders>
            <w:shd w:val="clear" w:color="auto" w:fill="auto"/>
            <w:vAlign w:val="center"/>
            <w:hideMark/>
          </w:tcPr>
          <w:p w14:paraId="1E8FDD07" w14:textId="10797E50"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32,</w:t>
            </w:r>
            <w:r w:rsidR="00470622">
              <w:rPr>
                <w:rFonts w:ascii="Arial" w:hAnsi="Arial" w:cs="Arial"/>
                <w:color w:val="000000"/>
                <w:sz w:val="18"/>
                <w:szCs w:val="18"/>
              </w:rPr>
              <w:t>826</w:t>
            </w:r>
          </w:p>
        </w:tc>
        <w:tc>
          <w:tcPr>
            <w:tcW w:w="1277" w:type="dxa"/>
            <w:tcBorders>
              <w:top w:val="nil"/>
              <w:left w:val="nil"/>
              <w:bottom w:val="single" w:sz="8" w:space="0" w:color="auto"/>
              <w:right w:val="single" w:sz="8" w:space="0" w:color="auto"/>
            </w:tcBorders>
            <w:shd w:val="clear" w:color="auto" w:fill="auto"/>
            <w:vAlign w:val="center"/>
            <w:hideMark/>
          </w:tcPr>
          <w:p w14:paraId="101F111D" w14:textId="3F4A6D53"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33,3</w:t>
            </w:r>
            <w:r w:rsidR="00470622">
              <w:rPr>
                <w:rFonts w:ascii="Arial" w:hAnsi="Arial" w:cs="Arial"/>
                <w:color w:val="000000"/>
                <w:sz w:val="18"/>
                <w:szCs w:val="18"/>
              </w:rPr>
              <w:t>8</w:t>
            </w:r>
          </w:p>
        </w:tc>
      </w:tr>
      <w:tr w:rsidR="00C66AC3" w:rsidRPr="00C66AC3" w14:paraId="2EF58C75" w14:textId="77777777" w:rsidTr="00470622">
        <w:trPr>
          <w:trHeight w:val="60"/>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414AFEFE"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Средневзвешенный НУР</w:t>
            </w:r>
          </w:p>
        </w:tc>
        <w:tc>
          <w:tcPr>
            <w:tcW w:w="1418" w:type="dxa"/>
            <w:tcBorders>
              <w:top w:val="nil"/>
              <w:left w:val="nil"/>
              <w:bottom w:val="single" w:sz="8" w:space="0" w:color="auto"/>
              <w:right w:val="single" w:sz="8" w:space="0" w:color="auto"/>
            </w:tcBorders>
            <w:shd w:val="clear" w:color="auto" w:fill="auto"/>
            <w:vAlign w:val="center"/>
            <w:hideMark/>
          </w:tcPr>
          <w:p w14:paraId="7525269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кг у.т/Гкал</w:t>
            </w:r>
          </w:p>
        </w:tc>
        <w:tc>
          <w:tcPr>
            <w:tcW w:w="1275" w:type="dxa"/>
            <w:tcBorders>
              <w:top w:val="nil"/>
              <w:left w:val="nil"/>
              <w:bottom w:val="single" w:sz="8" w:space="0" w:color="auto"/>
              <w:right w:val="single" w:sz="8" w:space="0" w:color="auto"/>
            </w:tcBorders>
            <w:shd w:val="clear" w:color="auto" w:fill="auto"/>
            <w:vAlign w:val="center"/>
            <w:hideMark/>
          </w:tcPr>
          <w:p w14:paraId="2D468AA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164,5</w:t>
            </w:r>
          </w:p>
        </w:tc>
        <w:tc>
          <w:tcPr>
            <w:tcW w:w="1276" w:type="dxa"/>
            <w:tcBorders>
              <w:top w:val="nil"/>
              <w:left w:val="nil"/>
              <w:bottom w:val="single" w:sz="8" w:space="0" w:color="auto"/>
              <w:right w:val="single" w:sz="8" w:space="0" w:color="auto"/>
            </w:tcBorders>
            <w:shd w:val="clear" w:color="auto" w:fill="auto"/>
            <w:vAlign w:val="center"/>
            <w:hideMark/>
          </w:tcPr>
          <w:p w14:paraId="0641349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161,3</w:t>
            </w:r>
          </w:p>
        </w:tc>
        <w:tc>
          <w:tcPr>
            <w:tcW w:w="1276" w:type="dxa"/>
            <w:tcBorders>
              <w:top w:val="nil"/>
              <w:left w:val="nil"/>
              <w:bottom w:val="single" w:sz="8" w:space="0" w:color="auto"/>
              <w:right w:val="single" w:sz="8" w:space="0" w:color="auto"/>
            </w:tcBorders>
            <w:shd w:val="clear" w:color="auto" w:fill="auto"/>
            <w:vAlign w:val="center"/>
            <w:hideMark/>
          </w:tcPr>
          <w:p w14:paraId="0E8BEA4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161,3</w:t>
            </w:r>
          </w:p>
        </w:tc>
        <w:tc>
          <w:tcPr>
            <w:tcW w:w="1276" w:type="dxa"/>
            <w:tcBorders>
              <w:top w:val="nil"/>
              <w:left w:val="nil"/>
              <w:bottom w:val="single" w:sz="8" w:space="0" w:color="auto"/>
              <w:right w:val="single" w:sz="8" w:space="0" w:color="auto"/>
            </w:tcBorders>
            <w:shd w:val="clear" w:color="auto" w:fill="auto"/>
            <w:vAlign w:val="center"/>
            <w:hideMark/>
          </w:tcPr>
          <w:p w14:paraId="28A7D36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161,3</w:t>
            </w:r>
          </w:p>
        </w:tc>
        <w:tc>
          <w:tcPr>
            <w:tcW w:w="1276" w:type="dxa"/>
            <w:tcBorders>
              <w:top w:val="nil"/>
              <w:left w:val="nil"/>
              <w:bottom w:val="single" w:sz="8" w:space="0" w:color="auto"/>
              <w:right w:val="single" w:sz="8" w:space="0" w:color="auto"/>
            </w:tcBorders>
            <w:shd w:val="clear" w:color="auto" w:fill="auto"/>
            <w:vAlign w:val="center"/>
            <w:hideMark/>
          </w:tcPr>
          <w:p w14:paraId="4965EAF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161,3</w:t>
            </w:r>
          </w:p>
        </w:tc>
        <w:tc>
          <w:tcPr>
            <w:tcW w:w="1277" w:type="dxa"/>
            <w:tcBorders>
              <w:top w:val="nil"/>
              <w:left w:val="nil"/>
              <w:bottom w:val="single" w:sz="8" w:space="0" w:color="auto"/>
              <w:right w:val="single" w:sz="8" w:space="0" w:color="auto"/>
            </w:tcBorders>
            <w:shd w:val="clear" w:color="auto" w:fill="auto"/>
            <w:vAlign w:val="center"/>
            <w:hideMark/>
          </w:tcPr>
          <w:p w14:paraId="65F2CED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161,3</w:t>
            </w:r>
          </w:p>
        </w:tc>
      </w:tr>
      <w:tr w:rsidR="00C66AC3" w:rsidRPr="00C66AC3" w14:paraId="12DC4763" w14:textId="77777777" w:rsidTr="00470622">
        <w:trPr>
          <w:trHeight w:val="205"/>
        </w:trPr>
        <w:tc>
          <w:tcPr>
            <w:tcW w:w="15018"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1D1A3E7F" w14:textId="77777777"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Затраты на выработку и передачу тепловой энергии (п. Сингапай)</w:t>
            </w:r>
          </w:p>
        </w:tc>
      </w:tr>
      <w:tr w:rsidR="00C66AC3" w:rsidRPr="00C66AC3" w14:paraId="38A159DA" w14:textId="77777777" w:rsidTr="00470622">
        <w:trPr>
          <w:trHeight w:val="124"/>
        </w:trPr>
        <w:tc>
          <w:tcPr>
            <w:tcW w:w="5944" w:type="dxa"/>
            <w:tcBorders>
              <w:top w:val="nil"/>
              <w:left w:val="single" w:sz="8" w:space="0" w:color="auto"/>
              <w:bottom w:val="single" w:sz="4" w:space="0" w:color="auto"/>
              <w:right w:val="single" w:sz="8" w:space="0" w:color="auto"/>
            </w:tcBorders>
            <w:shd w:val="clear" w:color="auto" w:fill="auto"/>
            <w:vAlign w:val="center"/>
            <w:hideMark/>
          </w:tcPr>
          <w:p w14:paraId="27AB4BC0" w14:textId="77777777"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Операционные (подконтрольные) расходы</w:t>
            </w:r>
          </w:p>
        </w:tc>
        <w:tc>
          <w:tcPr>
            <w:tcW w:w="1418" w:type="dxa"/>
            <w:tcBorders>
              <w:top w:val="nil"/>
              <w:left w:val="nil"/>
              <w:bottom w:val="single" w:sz="4" w:space="0" w:color="auto"/>
              <w:right w:val="single" w:sz="8" w:space="0" w:color="auto"/>
            </w:tcBorders>
            <w:shd w:val="clear" w:color="auto" w:fill="auto"/>
            <w:vAlign w:val="center"/>
            <w:hideMark/>
          </w:tcPr>
          <w:p w14:paraId="7185D3B9"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тыс. руб.</w:t>
            </w:r>
          </w:p>
        </w:tc>
        <w:tc>
          <w:tcPr>
            <w:tcW w:w="1275" w:type="dxa"/>
            <w:tcBorders>
              <w:top w:val="nil"/>
              <w:left w:val="nil"/>
              <w:bottom w:val="single" w:sz="4" w:space="0" w:color="auto"/>
              <w:right w:val="single" w:sz="8" w:space="0" w:color="auto"/>
            </w:tcBorders>
            <w:shd w:val="clear" w:color="auto" w:fill="auto"/>
            <w:vAlign w:val="center"/>
            <w:hideMark/>
          </w:tcPr>
          <w:p w14:paraId="36184B48"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21 059,09</w:t>
            </w:r>
          </w:p>
        </w:tc>
        <w:tc>
          <w:tcPr>
            <w:tcW w:w="1276" w:type="dxa"/>
            <w:tcBorders>
              <w:top w:val="nil"/>
              <w:left w:val="nil"/>
              <w:bottom w:val="single" w:sz="4" w:space="0" w:color="auto"/>
              <w:right w:val="single" w:sz="8" w:space="0" w:color="auto"/>
            </w:tcBorders>
            <w:shd w:val="clear" w:color="auto" w:fill="auto"/>
            <w:vAlign w:val="center"/>
            <w:hideMark/>
          </w:tcPr>
          <w:p w14:paraId="5D0CD25C"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21 754,04</w:t>
            </w:r>
          </w:p>
        </w:tc>
        <w:tc>
          <w:tcPr>
            <w:tcW w:w="1276" w:type="dxa"/>
            <w:tcBorders>
              <w:top w:val="nil"/>
              <w:left w:val="nil"/>
              <w:bottom w:val="single" w:sz="4" w:space="0" w:color="auto"/>
              <w:right w:val="single" w:sz="8" w:space="0" w:color="auto"/>
            </w:tcBorders>
            <w:shd w:val="clear" w:color="auto" w:fill="auto"/>
            <w:vAlign w:val="center"/>
            <w:hideMark/>
          </w:tcPr>
          <w:p w14:paraId="4FEEFF05"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22 471,92</w:t>
            </w:r>
          </w:p>
        </w:tc>
        <w:tc>
          <w:tcPr>
            <w:tcW w:w="1276" w:type="dxa"/>
            <w:tcBorders>
              <w:top w:val="nil"/>
              <w:left w:val="nil"/>
              <w:bottom w:val="single" w:sz="4" w:space="0" w:color="auto"/>
              <w:right w:val="single" w:sz="8" w:space="0" w:color="auto"/>
            </w:tcBorders>
            <w:shd w:val="clear" w:color="auto" w:fill="auto"/>
            <w:vAlign w:val="center"/>
            <w:hideMark/>
          </w:tcPr>
          <w:p w14:paraId="1EBA365D"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23 213,50</w:t>
            </w:r>
          </w:p>
        </w:tc>
        <w:tc>
          <w:tcPr>
            <w:tcW w:w="1276" w:type="dxa"/>
            <w:tcBorders>
              <w:top w:val="nil"/>
              <w:left w:val="nil"/>
              <w:bottom w:val="single" w:sz="4" w:space="0" w:color="auto"/>
              <w:right w:val="single" w:sz="8" w:space="0" w:color="auto"/>
            </w:tcBorders>
            <w:shd w:val="clear" w:color="auto" w:fill="auto"/>
            <w:vAlign w:val="center"/>
            <w:hideMark/>
          </w:tcPr>
          <w:p w14:paraId="68C45590"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28 206,06</w:t>
            </w:r>
          </w:p>
        </w:tc>
        <w:tc>
          <w:tcPr>
            <w:tcW w:w="1277" w:type="dxa"/>
            <w:tcBorders>
              <w:top w:val="nil"/>
              <w:left w:val="nil"/>
              <w:bottom w:val="single" w:sz="4" w:space="0" w:color="auto"/>
              <w:right w:val="single" w:sz="8" w:space="0" w:color="auto"/>
            </w:tcBorders>
            <w:shd w:val="clear" w:color="auto" w:fill="auto"/>
            <w:vAlign w:val="center"/>
            <w:hideMark/>
          </w:tcPr>
          <w:p w14:paraId="4F1375F7"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36 571,69</w:t>
            </w:r>
          </w:p>
        </w:tc>
      </w:tr>
      <w:tr w:rsidR="00C66AC3" w:rsidRPr="00C66AC3" w14:paraId="550B3EAD" w14:textId="77777777" w:rsidTr="00470622">
        <w:trPr>
          <w:trHeight w:val="70"/>
        </w:trPr>
        <w:tc>
          <w:tcPr>
            <w:tcW w:w="5944"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2100C0DC" w14:textId="77777777"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Неподконтрольные расходы</w:t>
            </w:r>
          </w:p>
        </w:tc>
        <w:tc>
          <w:tcPr>
            <w:tcW w:w="1418" w:type="dxa"/>
            <w:tcBorders>
              <w:top w:val="single" w:sz="4" w:space="0" w:color="auto"/>
              <w:left w:val="nil"/>
              <w:bottom w:val="single" w:sz="8" w:space="0" w:color="auto"/>
              <w:right w:val="single" w:sz="8" w:space="0" w:color="auto"/>
            </w:tcBorders>
            <w:shd w:val="clear" w:color="auto" w:fill="auto"/>
            <w:vAlign w:val="center"/>
            <w:hideMark/>
          </w:tcPr>
          <w:p w14:paraId="34F38865"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тыс. руб.</w:t>
            </w:r>
          </w:p>
        </w:tc>
        <w:tc>
          <w:tcPr>
            <w:tcW w:w="1275" w:type="dxa"/>
            <w:tcBorders>
              <w:top w:val="single" w:sz="4" w:space="0" w:color="auto"/>
              <w:left w:val="nil"/>
              <w:bottom w:val="single" w:sz="8" w:space="0" w:color="auto"/>
              <w:right w:val="single" w:sz="8" w:space="0" w:color="auto"/>
            </w:tcBorders>
            <w:shd w:val="clear" w:color="auto" w:fill="auto"/>
            <w:vAlign w:val="center"/>
            <w:hideMark/>
          </w:tcPr>
          <w:p w14:paraId="7DC467AD"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5 262,55</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14:paraId="72CA41A5"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5 473,05</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14:paraId="54454310"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5 691,97</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14:paraId="002A9ADA"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5 919,65</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14:paraId="7D834F18"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7 490,24</w:t>
            </w:r>
          </w:p>
        </w:tc>
        <w:tc>
          <w:tcPr>
            <w:tcW w:w="1277" w:type="dxa"/>
            <w:tcBorders>
              <w:top w:val="single" w:sz="4" w:space="0" w:color="auto"/>
              <w:left w:val="nil"/>
              <w:bottom w:val="single" w:sz="8" w:space="0" w:color="auto"/>
              <w:right w:val="single" w:sz="8" w:space="0" w:color="auto"/>
            </w:tcBorders>
            <w:shd w:val="clear" w:color="auto" w:fill="auto"/>
            <w:vAlign w:val="center"/>
            <w:hideMark/>
          </w:tcPr>
          <w:p w14:paraId="317E4AE0"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10 250,92</w:t>
            </w:r>
          </w:p>
        </w:tc>
      </w:tr>
      <w:tr w:rsidR="00C66AC3" w:rsidRPr="00C66AC3" w14:paraId="25CE2632" w14:textId="77777777" w:rsidTr="00470622">
        <w:trPr>
          <w:trHeight w:val="87"/>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2B7061BE" w14:textId="77777777"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Расходы на приобретение (производство) энергетических ресурсов, холодной воды и теплоносителя</w:t>
            </w:r>
          </w:p>
        </w:tc>
        <w:tc>
          <w:tcPr>
            <w:tcW w:w="1418" w:type="dxa"/>
            <w:tcBorders>
              <w:top w:val="nil"/>
              <w:left w:val="nil"/>
              <w:bottom w:val="single" w:sz="8" w:space="0" w:color="auto"/>
              <w:right w:val="single" w:sz="8" w:space="0" w:color="auto"/>
            </w:tcBorders>
            <w:shd w:val="clear" w:color="auto" w:fill="auto"/>
            <w:vAlign w:val="center"/>
            <w:hideMark/>
          </w:tcPr>
          <w:p w14:paraId="11628946"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тыс. руб.</w:t>
            </w:r>
          </w:p>
        </w:tc>
        <w:tc>
          <w:tcPr>
            <w:tcW w:w="1275" w:type="dxa"/>
            <w:tcBorders>
              <w:top w:val="nil"/>
              <w:left w:val="nil"/>
              <w:bottom w:val="single" w:sz="8" w:space="0" w:color="auto"/>
              <w:right w:val="single" w:sz="8" w:space="0" w:color="auto"/>
            </w:tcBorders>
            <w:shd w:val="clear" w:color="auto" w:fill="auto"/>
            <w:vAlign w:val="center"/>
            <w:hideMark/>
          </w:tcPr>
          <w:p w14:paraId="0C38EE57"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34 402,27</w:t>
            </w:r>
          </w:p>
        </w:tc>
        <w:tc>
          <w:tcPr>
            <w:tcW w:w="1276" w:type="dxa"/>
            <w:tcBorders>
              <w:top w:val="nil"/>
              <w:left w:val="nil"/>
              <w:bottom w:val="single" w:sz="8" w:space="0" w:color="auto"/>
              <w:right w:val="single" w:sz="8" w:space="0" w:color="auto"/>
            </w:tcBorders>
            <w:shd w:val="clear" w:color="auto" w:fill="auto"/>
            <w:vAlign w:val="center"/>
            <w:hideMark/>
          </w:tcPr>
          <w:p w14:paraId="7F1C4403"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36 010,22</w:t>
            </w:r>
          </w:p>
        </w:tc>
        <w:tc>
          <w:tcPr>
            <w:tcW w:w="1276" w:type="dxa"/>
            <w:tcBorders>
              <w:top w:val="nil"/>
              <w:left w:val="nil"/>
              <w:bottom w:val="single" w:sz="8" w:space="0" w:color="auto"/>
              <w:right w:val="single" w:sz="8" w:space="0" w:color="auto"/>
            </w:tcBorders>
            <w:shd w:val="clear" w:color="auto" w:fill="auto"/>
            <w:vAlign w:val="center"/>
            <w:hideMark/>
          </w:tcPr>
          <w:p w14:paraId="7A6A2112"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37 694,65</w:t>
            </w:r>
          </w:p>
        </w:tc>
        <w:tc>
          <w:tcPr>
            <w:tcW w:w="1276" w:type="dxa"/>
            <w:tcBorders>
              <w:top w:val="nil"/>
              <w:left w:val="nil"/>
              <w:bottom w:val="single" w:sz="8" w:space="0" w:color="auto"/>
              <w:right w:val="single" w:sz="8" w:space="0" w:color="auto"/>
            </w:tcBorders>
            <w:shd w:val="clear" w:color="auto" w:fill="auto"/>
            <w:vAlign w:val="center"/>
            <w:hideMark/>
          </w:tcPr>
          <w:p w14:paraId="5483A4A7"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39 459,25</w:t>
            </w:r>
          </w:p>
        </w:tc>
        <w:tc>
          <w:tcPr>
            <w:tcW w:w="1276" w:type="dxa"/>
            <w:tcBorders>
              <w:top w:val="nil"/>
              <w:left w:val="nil"/>
              <w:bottom w:val="single" w:sz="8" w:space="0" w:color="auto"/>
              <w:right w:val="single" w:sz="8" w:space="0" w:color="auto"/>
            </w:tcBorders>
            <w:shd w:val="clear" w:color="auto" w:fill="auto"/>
            <w:vAlign w:val="center"/>
            <w:hideMark/>
          </w:tcPr>
          <w:p w14:paraId="595070E9"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51 960,55</w:t>
            </w:r>
          </w:p>
        </w:tc>
        <w:tc>
          <w:tcPr>
            <w:tcW w:w="1277" w:type="dxa"/>
            <w:tcBorders>
              <w:top w:val="nil"/>
              <w:left w:val="nil"/>
              <w:bottom w:val="single" w:sz="8" w:space="0" w:color="auto"/>
              <w:right w:val="single" w:sz="8" w:space="0" w:color="auto"/>
            </w:tcBorders>
            <w:shd w:val="clear" w:color="auto" w:fill="auto"/>
            <w:vAlign w:val="center"/>
            <w:hideMark/>
          </w:tcPr>
          <w:p w14:paraId="7E08771A"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75 133,42</w:t>
            </w:r>
          </w:p>
        </w:tc>
      </w:tr>
      <w:tr w:rsidR="00C66AC3" w:rsidRPr="00C66AC3" w14:paraId="56B1B694" w14:textId="77777777" w:rsidTr="00470622">
        <w:trPr>
          <w:trHeight w:val="79"/>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709C087B"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Расходы на топливо</w:t>
            </w:r>
          </w:p>
        </w:tc>
        <w:tc>
          <w:tcPr>
            <w:tcW w:w="1418" w:type="dxa"/>
            <w:tcBorders>
              <w:top w:val="nil"/>
              <w:left w:val="nil"/>
              <w:bottom w:val="single" w:sz="8" w:space="0" w:color="auto"/>
              <w:right w:val="single" w:sz="8" w:space="0" w:color="auto"/>
            </w:tcBorders>
            <w:shd w:val="clear" w:color="auto" w:fill="auto"/>
            <w:vAlign w:val="center"/>
            <w:hideMark/>
          </w:tcPr>
          <w:p w14:paraId="2CFE38F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руб.</w:t>
            </w:r>
          </w:p>
        </w:tc>
        <w:tc>
          <w:tcPr>
            <w:tcW w:w="1275" w:type="dxa"/>
            <w:tcBorders>
              <w:top w:val="nil"/>
              <w:left w:val="nil"/>
              <w:bottom w:val="single" w:sz="8" w:space="0" w:color="auto"/>
              <w:right w:val="single" w:sz="8" w:space="0" w:color="auto"/>
            </w:tcBorders>
            <w:shd w:val="clear" w:color="auto" w:fill="auto"/>
            <w:vAlign w:val="center"/>
            <w:hideMark/>
          </w:tcPr>
          <w:p w14:paraId="2FDD27B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26 952,37</w:t>
            </w:r>
          </w:p>
        </w:tc>
        <w:tc>
          <w:tcPr>
            <w:tcW w:w="1276" w:type="dxa"/>
            <w:tcBorders>
              <w:top w:val="nil"/>
              <w:left w:val="nil"/>
              <w:bottom w:val="single" w:sz="8" w:space="0" w:color="auto"/>
              <w:right w:val="single" w:sz="8" w:space="0" w:color="auto"/>
            </w:tcBorders>
            <w:shd w:val="clear" w:color="auto" w:fill="auto"/>
            <w:vAlign w:val="center"/>
            <w:hideMark/>
          </w:tcPr>
          <w:p w14:paraId="524A51B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28 299,98</w:t>
            </w:r>
          </w:p>
        </w:tc>
        <w:tc>
          <w:tcPr>
            <w:tcW w:w="1276" w:type="dxa"/>
            <w:tcBorders>
              <w:top w:val="nil"/>
              <w:left w:val="nil"/>
              <w:bottom w:val="single" w:sz="8" w:space="0" w:color="auto"/>
              <w:right w:val="single" w:sz="8" w:space="0" w:color="auto"/>
            </w:tcBorders>
            <w:shd w:val="clear" w:color="auto" w:fill="auto"/>
            <w:vAlign w:val="center"/>
            <w:hideMark/>
          </w:tcPr>
          <w:p w14:paraId="082E452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29 714,98</w:t>
            </w:r>
          </w:p>
        </w:tc>
        <w:tc>
          <w:tcPr>
            <w:tcW w:w="1276" w:type="dxa"/>
            <w:tcBorders>
              <w:top w:val="nil"/>
              <w:left w:val="nil"/>
              <w:bottom w:val="single" w:sz="8" w:space="0" w:color="auto"/>
              <w:right w:val="single" w:sz="8" w:space="0" w:color="auto"/>
            </w:tcBorders>
            <w:shd w:val="clear" w:color="auto" w:fill="auto"/>
            <w:vAlign w:val="center"/>
            <w:hideMark/>
          </w:tcPr>
          <w:p w14:paraId="721EE6C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31 200,73</w:t>
            </w:r>
          </w:p>
        </w:tc>
        <w:tc>
          <w:tcPr>
            <w:tcW w:w="1276" w:type="dxa"/>
            <w:tcBorders>
              <w:top w:val="nil"/>
              <w:left w:val="nil"/>
              <w:bottom w:val="single" w:sz="8" w:space="0" w:color="auto"/>
              <w:right w:val="single" w:sz="8" w:space="0" w:color="auto"/>
            </w:tcBorders>
            <w:shd w:val="clear" w:color="auto" w:fill="auto"/>
            <w:vAlign w:val="center"/>
            <w:hideMark/>
          </w:tcPr>
          <w:p w14:paraId="2688D17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41 811,97</w:t>
            </w:r>
          </w:p>
        </w:tc>
        <w:tc>
          <w:tcPr>
            <w:tcW w:w="1277" w:type="dxa"/>
            <w:tcBorders>
              <w:top w:val="nil"/>
              <w:left w:val="nil"/>
              <w:bottom w:val="single" w:sz="8" w:space="0" w:color="auto"/>
              <w:right w:val="single" w:sz="8" w:space="0" w:color="auto"/>
            </w:tcBorders>
            <w:shd w:val="clear" w:color="auto" w:fill="auto"/>
            <w:vAlign w:val="center"/>
            <w:hideMark/>
          </w:tcPr>
          <w:p w14:paraId="69D976D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61 775,32</w:t>
            </w:r>
          </w:p>
        </w:tc>
      </w:tr>
      <w:tr w:rsidR="00C66AC3" w:rsidRPr="00C66AC3" w14:paraId="0D027E07" w14:textId="77777777" w:rsidTr="00470622">
        <w:trPr>
          <w:trHeight w:val="139"/>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7AB631BD" w14:textId="77777777" w:rsidR="00C66AC3" w:rsidRPr="00C66AC3" w:rsidRDefault="00C66AC3" w:rsidP="00DE6355">
            <w:pPr>
              <w:contextualSpacing/>
              <w:jc w:val="right"/>
              <w:rPr>
                <w:rFonts w:ascii="Arial" w:hAnsi="Arial" w:cs="Arial"/>
                <w:color w:val="000000"/>
                <w:sz w:val="18"/>
                <w:szCs w:val="18"/>
              </w:rPr>
            </w:pPr>
            <w:r w:rsidRPr="00C66AC3">
              <w:rPr>
                <w:rFonts w:ascii="Arial" w:hAnsi="Arial" w:cs="Arial"/>
                <w:color w:val="000000"/>
                <w:sz w:val="18"/>
                <w:szCs w:val="18"/>
              </w:rPr>
              <w:t>газ</w:t>
            </w:r>
          </w:p>
        </w:tc>
        <w:tc>
          <w:tcPr>
            <w:tcW w:w="1418" w:type="dxa"/>
            <w:tcBorders>
              <w:top w:val="nil"/>
              <w:left w:val="nil"/>
              <w:bottom w:val="single" w:sz="8" w:space="0" w:color="auto"/>
              <w:right w:val="single" w:sz="8" w:space="0" w:color="auto"/>
            </w:tcBorders>
            <w:shd w:val="clear" w:color="auto" w:fill="auto"/>
            <w:vAlign w:val="center"/>
            <w:hideMark/>
          </w:tcPr>
          <w:p w14:paraId="3A9F280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руб.</w:t>
            </w:r>
          </w:p>
        </w:tc>
        <w:tc>
          <w:tcPr>
            <w:tcW w:w="1275" w:type="dxa"/>
            <w:tcBorders>
              <w:top w:val="nil"/>
              <w:left w:val="nil"/>
              <w:bottom w:val="single" w:sz="8" w:space="0" w:color="auto"/>
              <w:right w:val="single" w:sz="8" w:space="0" w:color="auto"/>
            </w:tcBorders>
            <w:shd w:val="clear" w:color="auto" w:fill="auto"/>
            <w:vAlign w:val="center"/>
            <w:hideMark/>
          </w:tcPr>
          <w:p w14:paraId="06CF84D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26 952,37</w:t>
            </w:r>
          </w:p>
        </w:tc>
        <w:tc>
          <w:tcPr>
            <w:tcW w:w="1276" w:type="dxa"/>
            <w:tcBorders>
              <w:top w:val="nil"/>
              <w:left w:val="nil"/>
              <w:bottom w:val="single" w:sz="8" w:space="0" w:color="auto"/>
              <w:right w:val="single" w:sz="8" w:space="0" w:color="auto"/>
            </w:tcBorders>
            <w:shd w:val="clear" w:color="auto" w:fill="auto"/>
            <w:vAlign w:val="center"/>
            <w:hideMark/>
          </w:tcPr>
          <w:p w14:paraId="6228D07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28 299,98</w:t>
            </w:r>
          </w:p>
        </w:tc>
        <w:tc>
          <w:tcPr>
            <w:tcW w:w="1276" w:type="dxa"/>
            <w:tcBorders>
              <w:top w:val="nil"/>
              <w:left w:val="nil"/>
              <w:bottom w:val="single" w:sz="8" w:space="0" w:color="auto"/>
              <w:right w:val="single" w:sz="8" w:space="0" w:color="auto"/>
            </w:tcBorders>
            <w:shd w:val="clear" w:color="auto" w:fill="auto"/>
            <w:vAlign w:val="center"/>
            <w:hideMark/>
          </w:tcPr>
          <w:p w14:paraId="52D2A90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29 714,98</w:t>
            </w:r>
          </w:p>
        </w:tc>
        <w:tc>
          <w:tcPr>
            <w:tcW w:w="1276" w:type="dxa"/>
            <w:tcBorders>
              <w:top w:val="nil"/>
              <w:left w:val="nil"/>
              <w:bottom w:val="single" w:sz="8" w:space="0" w:color="auto"/>
              <w:right w:val="single" w:sz="8" w:space="0" w:color="auto"/>
            </w:tcBorders>
            <w:shd w:val="clear" w:color="auto" w:fill="auto"/>
            <w:vAlign w:val="center"/>
            <w:hideMark/>
          </w:tcPr>
          <w:p w14:paraId="76AAF05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31 200,73</w:t>
            </w:r>
          </w:p>
        </w:tc>
        <w:tc>
          <w:tcPr>
            <w:tcW w:w="1276" w:type="dxa"/>
            <w:tcBorders>
              <w:top w:val="nil"/>
              <w:left w:val="nil"/>
              <w:bottom w:val="single" w:sz="8" w:space="0" w:color="auto"/>
              <w:right w:val="single" w:sz="8" w:space="0" w:color="auto"/>
            </w:tcBorders>
            <w:shd w:val="clear" w:color="auto" w:fill="auto"/>
            <w:vAlign w:val="center"/>
            <w:hideMark/>
          </w:tcPr>
          <w:p w14:paraId="16D33D6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41 811,97</w:t>
            </w:r>
          </w:p>
        </w:tc>
        <w:tc>
          <w:tcPr>
            <w:tcW w:w="1277" w:type="dxa"/>
            <w:tcBorders>
              <w:top w:val="nil"/>
              <w:left w:val="nil"/>
              <w:bottom w:val="single" w:sz="8" w:space="0" w:color="auto"/>
              <w:right w:val="single" w:sz="8" w:space="0" w:color="auto"/>
            </w:tcBorders>
            <w:shd w:val="clear" w:color="auto" w:fill="auto"/>
            <w:vAlign w:val="center"/>
            <w:hideMark/>
          </w:tcPr>
          <w:p w14:paraId="40E785B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61 775,32</w:t>
            </w:r>
          </w:p>
        </w:tc>
      </w:tr>
      <w:tr w:rsidR="00C66AC3" w:rsidRPr="00C66AC3" w14:paraId="025C33A8" w14:textId="77777777" w:rsidTr="00470622">
        <w:trPr>
          <w:trHeight w:val="60"/>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33A98845" w14:textId="77777777" w:rsidR="00C66AC3" w:rsidRPr="00C66AC3" w:rsidRDefault="00C66AC3" w:rsidP="00DE6355">
            <w:pPr>
              <w:contextualSpacing/>
              <w:jc w:val="right"/>
              <w:rPr>
                <w:rFonts w:ascii="Arial" w:hAnsi="Arial" w:cs="Arial"/>
                <w:color w:val="000000"/>
                <w:sz w:val="18"/>
                <w:szCs w:val="18"/>
              </w:rPr>
            </w:pPr>
            <w:r w:rsidRPr="00C66AC3">
              <w:rPr>
                <w:rFonts w:ascii="Arial" w:hAnsi="Arial" w:cs="Arial"/>
                <w:color w:val="000000"/>
                <w:sz w:val="18"/>
                <w:szCs w:val="18"/>
              </w:rPr>
              <w:t>нефть</w:t>
            </w:r>
          </w:p>
        </w:tc>
        <w:tc>
          <w:tcPr>
            <w:tcW w:w="1418" w:type="dxa"/>
            <w:tcBorders>
              <w:top w:val="nil"/>
              <w:left w:val="nil"/>
              <w:bottom w:val="single" w:sz="8" w:space="0" w:color="auto"/>
              <w:right w:val="single" w:sz="8" w:space="0" w:color="auto"/>
            </w:tcBorders>
            <w:shd w:val="clear" w:color="auto" w:fill="auto"/>
            <w:vAlign w:val="center"/>
            <w:hideMark/>
          </w:tcPr>
          <w:p w14:paraId="09DD7B9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руб.</w:t>
            </w:r>
          </w:p>
        </w:tc>
        <w:tc>
          <w:tcPr>
            <w:tcW w:w="1275" w:type="dxa"/>
            <w:tcBorders>
              <w:top w:val="nil"/>
              <w:left w:val="nil"/>
              <w:bottom w:val="single" w:sz="8" w:space="0" w:color="auto"/>
              <w:right w:val="single" w:sz="8" w:space="0" w:color="auto"/>
            </w:tcBorders>
            <w:shd w:val="clear" w:color="auto" w:fill="auto"/>
            <w:vAlign w:val="center"/>
            <w:hideMark/>
          </w:tcPr>
          <w:p w14:paraId="10DBE08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hideMark/>
          </w:tcPr>
          <w:p w14:paraId="5E4127C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hideMark/>
          </w:tcPr>
          <w:p w14:paraId="049FF8D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hideMark/>
          </w:tcPr>
          <w:p w14:paraId="081A8AD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hideMark/>
          </w:tcPr>
          <w:p w14:paraId="7D4CB35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77" w:type="dxa"/>
            <w:tcBorders>
              <w:top w:val="nil"/>
              <w:left w:val="nil"/>
              <w:bottom w:val="single" w:sz="8" w:space="0" w:color="auto"/>
              <w:right w:val="single" w:sz="8" w:space="0" w:color="auto"/>
            </w:tcBorders>
            <w:shd w:val="clear" w:color="auto" w:fill="auto"/>
            <w:vAlign w:val="center"/>
            <w:hideMark/>
          </w:tcPr>
          <w:p w14:paraId="0289FA8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r>
      <w:tr w:rsidR="00C66AC3" w:rsidRPr="00C66AC3" w14:paraId="28131059" w14:textId="77777777" w:rsidTr="00470622">
        <w:trPr>
          <w:trHeight w:val="117"/>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26367320"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Расходы на электрическую энергию</w:t>
            </w:r>
          </w:p>
        </w:tc>
        <w:tc>
          <w:tcPr>
            <w:tcW w:w="1418" w:type="dxa"/>
            <w:tcBorders>
              <w:top w:val="nil"/>
              <w:left w:val="nil"/>
              <w:bottom w:val="single" w:sz="8" w:space="0" w:color="auto"/>
              <w:right w:val="single" w:sz="8" w:space="0" w:color="auto"/>
            </w:tcBorders>
            <w:shd w:val="clear" w:color="auto" w:fill="auto"/>
            <w:vAlign w:val="center"/>
            <w:hideMark/>
          </w:tcPr>
          <w:p w14:paraId="11EB5AD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руб.</w:t>
            </w:r>
          </w:p>
        </w:tc>
        <w:tc>
          <w:tcPr>
            <w:tcW w:w="1275" w:type="dxa"/>
            <w:tcBorders>
              <w:top w:val="nil"/>
              <w:left w:val="nil"/>
              <w:bottom w:val="single" w:sz="8" w:space="0" w:color="auto"/>
              <w:right w:val="single" w:sz="8" w:space="0" w:color="auto"/>
            </w:tcBorders>
            <w:shd w:val="clear" w:color="auto" w:fill="auto"/>
            <w:vAlign w:val="center"/>
            <w:hideMark/>
          </w:tcPr>
          <w:p w14:paraId="0D09334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7 037,71</w:t>
            </w:r>
          </w:p>
        </w:tc>
        <w:tc>
          <w:tcPr>
            <w:tcW w:w="1276" w:type="dxa"/>
            <w:tcBorders>
              <w:top w:val="nil"/>
              <w:left w:val="nil"/>
              <w:bottom w:val="single" w:sz="8" w:space="0" w:color="auto"/>
              <w:right w:val="single" w:sz="8" w:space="0" w:color="auto"/>
            </w:tcBorders>
            <w:shd w:val="clear" w:color="auto" w:fill="auto"/>
            <w:vAlign w:val="center"/>
            <w:hideMark/>
          </w:tcPr>
          <w:p w14:paraId="35016C6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7 284,03</w:t>
            </w:r>
          </w:p>
        </w:tc>
        <w:tc>
          <w:tcPr>
            <w:tcW w:w="1276" w:type="dxa"/>
            <w:tcBorders>
              <w:top w:val="nil"/>
              <w:left w:val="nil"/>
              <w:bottom w:val="single" w:sz="8" w:space="0" w:color="auto"/>
              <w:right w:val="single" w:sz="8" w:space="0" w:color="auto"/>
            </w:tcBorders>
            <w:shd w:val="clear" w:color="auto" w:fill="auto"/>
            <w:vAlign w:val="center"/>
            <w:hideMark/>
          </w:tcPr>
          <w:p w14:paraId="12A8B96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7 538,97</w:t>
            </w:r>
          </w:p>
        </w:tc>
        <w:tc>
          <w:tcPr>
            <w:tcW w:w="1276" w:type="dxa"/>
            <w:tcBorders>
              <w:top w:val="nil"/>
              <w:left w:val="nil"/>
              <w:bottom w:val="single" w:sz="8" w:space="0" w:color="auto"/>
              <w:right w:val="single" w:sz="8" w:space="0" w:color="auto"/>
            </w:tcBorders>
            <w:shd w:val="clear" w:color="auto" w:fill="auto"/>
            <w:vAlign w:val="center"/>
            <w:hideMark/>
          </w:tcPr>
          <w:p w14:paraId="6DDDACA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7 802,84</w:t>
            </w:r>
          </w:p>
        </w:tc>
        <w:tc>
          <w:tcPr>
            <w:tcW w:w="1276" w:type="dxa"/>
            <w:tcBorders>
              <w:top w:val="nil"/>
              <w:left w:val="nil"/>
              <w:bottom w:val="single" w:sz="8" w:space="0" w:color="auto"/>
              <w:right w:val="single" w:sz="8" w:space="0" w:color="auto"/>
            </w:tcBorders>
            <w:shd w:val="clear" w:color="auto" w:fill="auto"/>
            <w:vAlign w:val="center"/>
            <w:hideMark/>
          </w:tcPr>
          <w:p w14:paraId="6C34CB9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9 591,68</w:t>
            </w:r>
          </w:p>
        </w:tc>
        <w:tc>
          <w:tcPr>
            <w:tcW w:w="1277" w:type="dxa"/>
            <w:tcBorders>
              <w:top w:val="nil"/>
              <w:left w:val="nil"/>
              <w:bottom w:val="single" w:sz="8" w:space="0" w:color="auto"/>
              <w:right w:val="single" w:sz="8" w:space="0" w:color="auto"/>
            </w:tcBorders>
            <w:shd w:val="clear" w:color="auto" w:fill="auto"/>
            <w:vAlign w:val="center"/>
            <w:hideMark/>
          </w:tcPr>
          <w:p w14:paraId="4073731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12 630,41</w:t>
            </w:r>
          </w:p>
        </w:tc>
      </w:tr>
      <w:tr w:rsidR="00C66AC3" w:rsidRPr="00C66AC3" w14:paraId="15EECA2E" w14:textId="77777777" w:rsidTr="00470622">
        <w:trPr>
          <w:trHeight w:val="178"/>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7E66FBBF"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Расходы на тепловую энергию</w:t>
            </w:r>
          </w:p>
        </w:tc>
        <w:tc>
          <w:tcPr>
            <w:tcW w:w="1418" w:type="dxa"/>
            <w:tcBorders>
              <w:top w:val="nil"/>
              <w:left w:val="nil"/>
              <w:bottom w:val="single" w:sz="8" w:space="0" w:color="auto"/>
              <w:right w:val="single" w:sz="8" w:space="0" w:color="auto"/>
            </w:tcBorders>
            <w:shd w:val="clear" w:color="auto" w:fill="auto"/>
            <w:vAlign w:val="center"/>
            <w:hideMark/>
          </w:tcPr>
          <w:p w14:paraId="4FD4D14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руб.</w:t>
            </w:r>
          </w:p>
        </w:tc>
        <w:tc>
          <w:tcPr>
            <w:tcW w:w="1275" w:type="dxa"/>
            <w:tcBorders>
              <w:top w:val="nil"/>
              <w:left w:val="nil"/>
              <w:bottom w:val="single" w:sz="8" w:space="0" w:color="auto"/>
              <w:right w:val="single" w:sz="8" w:space="0" w:color="auto"/>
            </w:tcBorders>
            <w:shd w:val="clear" w:color="auto" w:fill="auto"/>
            <w:vAlign w:val="center"/>
            <w:hideMark/>
          </w:tcPr>
          <w:p w14:paraId="326DC3F3" w14:textId="77777777"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14:paraId="3803005E" w14:textId="77777777"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14:paraId="6631EDBD" w14:textId="77777777"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14:paraId="247A5277" w14:textId="77777777"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14:paraId="03BA5ACD" w14:textId="77777777"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7" w:type="dxa"/>
            <w:tcBorders>
              <w:top w:val="nil"/>
              <w:left w:val="nil"/>
              <w:bottom w:val="single" w:sz="8" w:space="0" w:color="auto"/>
              <w:right w:val="single" w:sz="8" w:space="0" w:color="auto"/>
            </w:tcBorders>
            <w:shd w:val="clear" w:color="auto" w:fill="auto"/>
            <w:vAlign w:val="center"/>
            <w:hideMark/>
          </w:tcPr>
          <w:p w14:paraId="1F3A2D76" w14:textId="77777777"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r>
      <w:tr w:rsidR="00C66AC3" w:rsidRPr="00C66AC3" w14:paraId="05B9F485" w14:textId="77777777" w:rsidTr="00470622">
        <w:trPr>
          <w:trHeight w:val="81"/>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04CF170A"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Расходы на холодную воду</w:t>
            </w:r>
          </w:p>
        </w:tc>
        <w:tc>
          <w:tcPr>
            <w:tcW w:w="1418" w:type="dxa"/>
            <w:tcBorders>
              <w:top w:val="nil"/>
              <w:left w:val="nil"/>
              <w:bottom w:val="single" w:sz="8" w:space="0" w:color="auto"/>
              <w:right w:val="single" w:sz="8" w:space="0" w:color="auto"/>
            </w:tcBorders>
            <w:shd w:val="clear" w:color="auto" w:fill="auto"/>
            <w:vAlign w:val="center"/>
            <w:hideMark/>
          </w:tcPr>
          <w:p w14:paraId="17B3835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руб.</w:t>
            </w:r>
          </w:p>
        </w:tc>
        <w:tc>
          <w:tcPr>
            <w:tcW w:w="1275" w:type="dxa"/>
            <w:tcBorders>
              <w:top w:val="nil"/>
              <w:left w:val="nil"/>
              <w:bottom w:val="single" w:sz="8" w:space="0" w:color="auto"/>
              <w:right w:val="single" w:sz="8" w:space="0" w:color="auto"/>
            </w:tcBorders>
            <w:shd w:val="clear" w:color="auto" w:fill="auto"/>
            <w:vAlign w:val="center"/>
            <w:hideMark/>
          </w:tcPr>
          <w:p w14:paraId="5CC1AC7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412,19</w:t>
            </w:r>
          </w:p>
        </w:tc>
        <w:tc>
          <w:tcPr>
            <w:tcW w:w="1276" w:type="dxa"/>
            <w:tcBorders>
              <w:top w:val="nil"/>
              <w:left w:val="nil"/>
              <w:bottom w:val="single" w:sz="8" w:space="0" w:color="auto"/>
              <w:right w:val="single" w:sz="8" w:space="0" w:color="auto"/>
            </w:tcBorders>
            <w:shd w:val="clear" w:color="auto" w:fill="auto"/>
            <w:vAlign w:val="center"/>
            <w:hideMark/>
          </w:tcPr>
          <w:p w14:paraId="0D023C9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426,21</w:t>
            </w:r>
          </w:p>
        </w:tc>
        <w:tc>
          <w:tcPr>
            <w:tcW w:w="1276" w:type="dxa"/>
            <w:tcBorders>
              <w:top w:val="nil"/>
              <w:left w:val="nil"/>
              <w:bottom w:val="single" w:sz="8" w:space="0" w:color="auto"/>
              <w:right w:val="single" w:sz="8" w:space="0" w:color="auto"/>
            </w:tcBorders>
            <w:shd w:val="clear" w:color="auto" w:fill="auto"/>
            <w:vAlign w:val="center"/>
            <w:hideMark/>
          </w:tcPr>
          <w:p w14:paraId="29DBC4F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440,7</w:t>
            </w:r>
          </w:p>
        </w:tc>
        <w:tc>
          <w:tcPr>
            <w:tcW w:w="1276" w:type="dxa"/>
            <w:tcBorders>
              <w:top w:val="nil"/>
              <w:left w:val="nil"/>
              <w:bottom w:val="single" w:sz="8" w:space="0" w:color="auto"/>
              <w:right w:val="single" w:sz="8" w:space="0" w:color="auto"/>
            </w:tcBorders>
            <w:shd w:val="clear" w:color="auto" w:fill="auto"/>
            <w:vAlign w:val="center"/>
            <w:hideMark/>
          </w:tcPr>
          <w:p w14:paraId="6F1F726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455,68</w:t>
            </w:r>
          </w:p>
        </w:tc>
        <w:tc>
          <w:tcPr>
            <w:tcW w:w="1276" w:type="dxa"/>
            <w:tcBorders>
              <w:top w:val="nil"/>
              <w:left w:val="nil"/>
              <w:bottom w:val="single" w:sz="8" w:space="0" w:color="auto"/>
              <w:right w:val="single" w:sz="8" w:space="0" w:color="auto"/>
            </w:tcBorders>
            <w:shd w:val="clear" w:color="auto" w:fill="auto"/>
            <w:vAlign w:val="center"/>
            <w:hideMark/>
          </w:tcPr>
          <w:p w14:paraId="2475726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556,91</w:t>
            </w:r>
          </w:p>
        </w:tc>
        <w:tc>
          <w:tcPr>
            <w:tcW w:w="1277" w:type="dxa"/>
            <w:tcBorders>
              <w:top w:val="nil"/>
              <w:left w:val="nil"/>
              <w:bottom w:val="single" w:sz="8" w:space="0" w:color="auto"/>
              <w:right w:val="single" w:sz="8" w:space="0" w:color="auto"/>
            </w:tcBorders>
            <w:shd w:val="clear" w:color="auto" w:fill="auto"/>
            <w:vAlign w:val="center"/>
            <w:hideMark/>
          </w:tcPr>
          <w:p w14:paraId="48B292E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727,7</w:t>
            </w:r>
          </w:p>
        </w:tc>
      </w:tr>
      <w:tr w:rsidR="00C66AC3" w:rsidRPr="00C66AC3" w14:paraId="44A32420" w14:textId="77777777" w:rsidTr="00470622">
        <w:trPr>
          <w:trHeight w:val="60"/>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49E654ED"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Расходы на теплоноситель</w:t>
            </w:r>
          </w:p>
        </w:tc>
        <w:tc>
          <w:tcPr>
            <w:tcW w:w="1418" w:type="dxa"/>
            <w:tcBorders>
              <w:top w:val="nil"/>
              <w:left w:val="nil"/>
              <w:bottom w:val="single" w:sz="8" w:space="0" w:color="auto"/>
              <w:right w:val="single" w:sz="8" w:space="0" w:color="auto"/>
            </w:tcBorders>
            <w:shd w:val="clear" w:color="auto" w:fill="auto"/>
            <w:vAlign w:val="center"/>
            <w:hideMark/>
          </w:tcPr>
          <w:p w14:paraId="2454F44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руб.</w:t>
            </w:r>
          </w:p>
        </w:tc>
        <w:tc>
          <w:tcPr>
            <w:tcW w:w="1275" w:type="dxa"/>
            <w:tcBorders>
              <w:top w:val="nil"/>
              <w:left w:val="nil"/>
              <w:bottom w:val="single" w:sz="8" w:space="0" w:color="auto"/>
              <w:right w:val="single" w:sz="8" w:space="0" w:color="auto"/>
            </w:tcBorders>
            <w:shd w:val="clear" w:color="auto" w:fill="auto"/>
            <w:vAlign w:val="center"/>
            <w:hideMark/>
          </w:tcPr>
          <w:p w14:paraId="6A2CC62C" w14:textId="77777777"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14:paraId="52BB7986" w14:textId="77777777"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14:paraId="7D31E6F6" w14:textId="77777777"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14:paraId="7E767109" w14:textId="77777777"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14:paraId="20DB6846" w14:textId="77777777"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7" w:type="dxa"/>
            <w:tcBorders>
              <w:top w:val="nil"/>
              <w:left w:val="nil"/>
              <w:bottom w:val="single" w:sz="8" w:space="0" w:color="auto"/>
              <w:right w:val="single" w:sz="8" w:space="0" w:color="auto"/>
            </w:tcBorders>
            <w:shd w:val="clear" w:color="auto" w:fill="auto"/>
            <w:vAlign w:val="center"/>
            <w:hideMark/>
          </w:tcPr>
          <w:p w14:paraId="1C3BFE9A" w14:textId="77777777"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r>
      <w:tr w:rsidR="00C66AC3" w:rsidRPr="00C66AC3" w14:paraId="237F0676" w14:textId="77777777" w:rsidTr="00470622">
        <w:trPr>
          <w:trHeight w:val="60"/>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41ADB2B8" w14:textId="77777777"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Необходимая валовая выручка</w:t>
            </w:r>
          </w:p>
        </w:tc>
        <w:tc>
          <w:tcPr>
            <w:tcW w:w="1418" w:type="dxa"/>
            <w:tcBorders>
              <w:top w:val="nil"/>
              <w:left w:val="nil"/>
              <w:bottom w:val="single" w:sz="8" w:space="0" w:color="auto"/>
              <w:right w:val="single" w:sz="8" w:space="0" w:color="auto"/>
            </w:tcBorders>
            <w:shd w:val="clear" w:color="auto" w:fill="auto"/>
            <w:vAlign w:val="center"/>
            <w:hideMark/>
          </w:tcPr>
          <w:p w14:paraId="3FAE278B"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тыс. руб.</w:t>
            </w:r>
          </w:p>
        </w:tc>
        <w:tc>
          <w:tcPr>
            <w:tcW w:w="1275" w:type="dxa"/>
            <w:tcBorders>
              <w:top w:val="nil"/>
              <w:left w:val="nil"/>
              <w:bottom w:val="single" w:sz="8" w:space="0" w:color="auto"/>
              <w:right w:val="single" w:sz="8" w:space="0" w:color="auto"/>
            </w:tcBorders>
            <w:shd w:val="clear" w:color="auto" w:fill="auto"/>
            <w:vAlign w:val="center"/>
            <w:hideMark/>
          </w:tcPr>
          <w:p w14:paraId="172FCC27"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60 723,90</w:t>
            </w:r>
          </w:p>
        </w:tc>
        <w:tc>
          <w:tcPr>
            <w:tcW w:w="1276" w:type="dxa"/>
            <w:tcBorders>
              <w:top w:val="nil"/>
              <w:left w:val="nil"/>
              <w:bottom w:val="single" w:sz="8" w:space="0" w:color="auto"/>
              <w:right w:val="single" w:sz="8" w:space="0" w:color="auto"/>
            </w:tcBorders>
            <w:shd w:val="clear" w:color="auto" w:fill="auto"/>
            <w:vAlign w:val="center"/>
            <w:hideMark/>
          </w:tcPr>
          <w:p w14:paraId="1FB7A0AD"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63 237,31</w:t>
            </w:r>
          </w:p>
        </w:tc>
        <w:tc>
          <w:tcPr>
            <w:tcW w:w="1276" w:type="dxa"/>
            <w:tcBorders>
              <w:top w:val="nil"/>
              <w:left w:val="nil"/>
              <w:bottom w:val="single" w:sz="8" w:space="0" w:color="auto"/>
              <w:right w:val="single" w:sz="8" w:space="0" w:color="auto"/>
            </w:tcBorders>
            <w:shd w:val="clear" w:color="auto" w:fill="auto"/>
            <w:vAlign w:val="center"/>
            <w:hideMark/>
          </w:tcPr>
          <w:p w14:paraId="629BE2A4"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65 858,55</w:t>
            </w:r>
          </w:p>
        </w:tc>
        <w:tc>
          <w:tcPr>
            <w:tcW w:w="1276" w:type="dxa"/>
            <w:tcBorders>
              <w:top w:val="nil"/>
              <w:left w:val="nil"/>
              <w:bottom w:val="single" w:sz="8" w:space="0" w:color="auto"/>
              <w:right w:val="single" w:sz="8" w:space="0" w:color="auto"/>
            </w:tcBorders>
            <w:shd w:val="clear" w:color="auto" w:fill="auto"/>
            <w:vAlign w:val="center"/>
            <w:hideMark/>
          </w:tcPr>
          <w:p w14:paraId="11528699"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68 592,39</w:t>
            </w:r>
          </w:p>
        </w:tc>
        <w:tc>
          <w:tcPr>
            <w:tcW w:w="1276" w:type="dxa"/>
            <w:tcBorders>
              <w:top w:val="nil"/>
              <w:left w:val="nil"/>
              <w:bottom w:val="single" w:sz="8" w:space="0" w:color="auto"/>
              <w:right w:val="single" w:sz="8" w:space="0" w:color="auto"/>
            </w:tcBorders>
            <w:shd w:val="clear" w:color="auto" w:fill="auto"/>
            <w:vAlign w:val="center"/>
            <w:hideMark/>
          </w:tcPr>
          <w:p w14:paraId="260246F8"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87 656,86</w:t>
            </w:r>
          </w:p>
        </w:tc>
        <w:tc>
          <w:tcPr>
            <w:tcW w:w="1277" w:type="dxa"/>
            <w:tcBorders>
              <w:top w:val="nil"/>
              <w:left w:val="nil"/>
              <w:bottom w:val="single" w:sz="8" w:space="0" w:color="auto"/>
              <w:right w:val="single" w:sz="8" w:space="0" w:color="auto"/>
            </w:tcBorders>
            <w:shd w:val="clear" w:color="auto" w:fill="auto"/>
            <w:vAlign w:val="center"/>
            <w:hideMark/>
          </w:tcPr>
          <w:p w14:paraId="40695217"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121 956,03</w:t>
            </w:r>
          </w:p>
        </w:tc>
      </w:tr>
      <w:tr w:rsidR="00C66AC3" w:rsidRPr="00C66AC3" w14:paraId="37F88925" w14:textId="77777777" w:rsidTr="00470622">
        <w:trPr>
          <w:trHeight w:val="105"/>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5B27A8FE" w14:textId="77777777"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Тариф на производство тепловой энергии (среднегодовой)</w:t>
            </w:r>
          </w:p>
        </w:tc>
        <w:tc>
          <w:tcPr>
            <w:tcW w:w="1418" w:type="dxa"/>
            <w:tcBorders>
              <w:top w:val="nil"/>
              <w:left w:val="nil"/>
              <w:bottom w:val="single" w:sz="8" w:space="0" w:color="auto"/>
              <w:right w:val="single" w:sz="8" w:space="0" w:color="auto"/>
            </w:tcBorders>
            <w:shd w:val="clear" w:color="auto" w:fill="auto"/>
            <w:vAlign w:val="center"/>
            <w:hideMark/>
          </w:tcPr>
          <w:p w14:paraId="1B8B0718"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руб./Гкал</w:t>
            </w:r>
          </w:p>
        </w:tc>
        <w:tc>
          <w:tcPr>
            <w:tcW w:w="1275" w:type="dxa"/>
            <w:tcBorders>
              <w:top w:val="nil"/>
              <w:left w:val="nil"/>
              <w:bottom w:val="single" w:sz="8" w:space="0" w:color="auto"/>
              <w:right w:val="single" w:sz="8" w:space="0" w:color="auto"/>
            </w:tcBorders>
            <w:shd w:val="clear" w:color="auto" w:fill="auto"/>
            <w:vAlign w:val="center"/>
            <w:hideMark/>
          </w:tcPr>
          <w:p w14:paraId="3F9BEFFF"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1 885,30</w:t>
            </w:r>
          </w:p>
        </w:tc>
        <w:tc>
          <w:tcPr>
            <w:tcW w:w="1276" w:type="dxa"/>
            <w:tcBorders>
              <w:top w:val="nil"/>
              <w:left w:val="nil"/>
              <w:bottom w:val="single" w:sz="8" w:space="0" w:color="auto"/>
              <w:right w:val="single" w:sz="8" w:space="0" w:color="auto"/>
            </w:tcBorders>
            <w:shd w:val="clear" w:color="auto" w:fill="auto"/>
            <w:vAlign w:val="center"/>
            <w:hideMark/>
          </w:tcPr>
          <w:p w14:paraId="5C52E007"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1 950,97</w:t>
            </w:r>
          </w:p>
        </w:tc>
        <w:tc>
          <w:tcPr>
            <w:tcW w:w="1276" w:type="dxa"/>
            <w:tcBorders>
              <w:top w:val="nil"/>
              <w:left w:val="nil"/>
              <w:bottom w:val="single" w:sz="8" w:space="0" w:color="auto"/>
              <w:right w:val="single" w:sz="8" w:space="0" w:color="auto"/>
            </w:tcBorders>
            <w:shd w:val="clear" w:color="auto" w:fill="auto"/>
            <w:vAlign w:val="center"/>
            <w:hideMark/>
          </w:tcPr>
          <w:p w14:paraId="726956F0"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2 019,12</w:t>
            </w:r>
          </w:p>
        </w:tc>
        <w:tc>
          <w:tcPr>
            <w:tcW w:w="1276" w:type="dxa"/>
            <w:tcBorders>
              <w:top w:val="nil"/>
              <w:left w:val="nil"/>
              <w:bottom w:val="single" w:sz="8" w:space="0" w:color="auto"/>
              <w:right w:val="single" w:sz="8" w:space="0" w:color="auto"/>
            </w:tcBorders>
            <w:shd w:val="clear" w:color="auto" w:fill="auto"/>
            <w:vAlign w:val="center"/>
            <w:hideMark/>
          </w:tcPr>
          <w:p w14:paraId="4E3932B1"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2 089,85</w:t>
            </w:r>
          </w:p>
        </w:tc>
        <w:tc>
          <w:tcPr>
            <w:tcW w:w="1276" w:type="dxa"/>
            <w:tcBorders>
              <w:top w:val="nil"/>
              <w:left w:val="nil"/>
              <w:bottom w:val="single" w:sz="8" w:space="0" w:color="auto"/>
              <w:right w:val="single" w:sz="8" w:space="0" w:color="auto"/>
            </w:tcBorders>
            <w:shd w:val="clear" w:color="auto" w:fill="auto"/>
            <w:vAlign w:val="center"/>
            <w:hideMark/>
          </w:tcPr>
          <w:p w14:paraId="035A93BC"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2 574,61</w:t>
            </w:r>
          </w:p>
        </w:tc>
        <w:tc>
          <w:tcPr>
            <w:tcW w:w="1277" w:type="dxa"/>
            <w:tcBorders>
              <w:top w:val="nil"/>
              <w:left w:val="nil"/>
              <w:bottom w:val="single" w:sz="8" w:space="0" w:color="auto"/>
              <w:right w:val="single" w:sz="8" w:space="0" w:color="auto"/>
            </w:tcBorders>
            <w:shd w:val="clear" w:color="auto" w:fill="auto"/>
            <w:vAlign w:val="center"/>
            <w:hideMark/>
          </w:tcPr>
          <w:p w14:paraId="44E24832"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3 458,96</w:t>
            </w:r>
          </w:p>
        </w:tc>
      </w:tr>
    </w:tbl>
    <w:p w14:paraId="54B22842" w14:textId="77777777" w:rsidR="006517FB" w:rsidRDefault="006517FB" w:rsidP="00DE6355">
      <w:pPr>
        <w:pStyle w:val="a8"/>
        <w:contextualSpacing/>
        <w:jc w:val="right"/>
        <w:rPr>
          <w:rFonts w:ascii="Arial" w:hAnsi="Arial" w:cs="Arial"/>
          <w:b/>
          <w:sz w:val="18"/>
          <w:szCs w:val="18"/>
        </w:rPr>
      </w:pPr>
    </w:p>
    <w:p w14:paraId="51BF4152" w14:textId="77777777" w:rsidR="006517FB" w:rsidRDefault="006517FB" w:rsidP="00DE6355">
      <w:pPr>
        <w:pStyle w:val="a8"/>
        <w:contextualSpacing/>
        <w:jc w:val="right"/>
        <w:rPr>
          <w:rFonts w:ascii="Arial" w:hAnsi="Arial" w:cs="Arial"/>
          <w:b/>
          <w:sz w:val="18"/>
          <w:szCs w:val="18"/>
        </w:rPr>
      </w:pPr>
    </w:p>
    <w:p w14:paraId="3139BC5C" w14:textId="77777777" w:rsidR="006517FB" w:rsidRDefault="006517FB" w:rsidP="00DE6355">
      <w:pPr>
        <w:pStyle w:val="a8"/>
        <w:contextualSpacing/>
        <w:jc w:val="right"/>
        <w:rPr>
          <w:rFonts w:ascii="Arial" w:hAnsi="Arial" w:cs="Arial"/>
          <w:b/>
          <w:sz w:val="18"/>
          <w:szCs w:val="18"/>
        </w:rPr>
      </w:pPr>
    </w:p>
    <w:p w14:paraId="0EFBD989" w14:textId="77777777" w:rsidR="006517FB" w:rsidRDefault="006517FB" w:rsidP="00DE6355">
      <w:pPr>
        <w:pStyle w:val="a8"/>
        <w:contextualSpacing/>
        <w:jc w:val="right"/>
        <w:rPr>
          <w:rFonts w:ascii="Arial" w:hAnsi="Arial" w:cs="Arial"/>
          <w:b/>
          <w:sz w:val="18"/>
          <w:szCs w:val="18"/>
        </w:rPr>
      </w:pPr>
    </w:p>
    <w:p w14:paraId="6ED51483" w14:textId="77777777" w:rsidR="006517FB" w:rsidRDefault="006517FB" w:rsidP="00DE6355">
      <w:pPr>
        <w:pStyle w:val="a8"/>
        <w:contextualSpacing/>
        <w:jc w:val="right"/>
        <w:rPr>
          <w:rFonts w:ascii="Arial" w:hAnsi="Arial" w:cs="Arial"/>
          <w:b/>
          <w:sz w:val="18"/>
          <w:szCs w:val="18"/>
        </w:rPr>
      </w:pPr>
    </w:p>
    <w:p w14:paraId="7F80EB2F" w14:textId="77777777" w:rsidR="006517FB" w:rsidRDefault="006517FB" w:rsidP="00DE6355">
      <w:pPr>
        <w:pStyle w:val="a8"/>
        <w:contextualSpacing/>
        <w:jc w:val="right"/>
        <w:rPr>
          <w:rFonts w:ascii="Arial" w:hAnsi="Arial" w:cs="Arial"/>
          <w:b/>
          <w:sz w:val="18"/>
          <w:szCs w:val="18"/>
        </w:rPr>
      </w:pPr>
    </w:p>
    <w:p w14:paraId="0FCB652F" w14:textId="77777777" w:rsidR="006517FB" w:rsidRDefault="006517FB" w:rsidP="00DE6355">
      <w:pPr>
        <w:pStyle w:val="a8"/>
        <w:contextualSpacing/>
        <w:jc w:val="right"/>
        <w:rPr>
          <w:rFonts w:ascii="Arial" w:hAnsi="Arial" w:cs="Arial"/>
          <w:b/>
          <w:sz w:val="18"/>
          <w:szCs w:val="18"/>
        </w:rPr>
      </w:pPr>
    </w:p>
    <w:p w14:paraId="08F58056" w14:textId="77777777" w:rsidR="006517FB" w:rsidRDefault="006517FB" w:rsidP="00DE6355">
      <w:pPr>
        <w:pStyle w:val="a8"/>
        <w:contextualSpacing/>
        <w:jc w:val="right"/>
        <w:rPr>
          <w:rFonts w:ascii="Arial" w:hAnsi="Arial" w:cs="Arial"/>
          <w:b/>
          <w:sz w:val="18"/>
          <w:szCs w:val="18"/>
        </w:rPr>
      </w:pPr>
    </w:p>
    <w:p w14:paraId="4D4928ED" w14:textId="5A2F4DD3" w:rsidR="00C66AC3" w:rsidRPr="00C66AC3" w:rsidRDefault="00C66AC3" w:rsidP="00DE6355">
      <w:pPr>
        <w:pStyle w:val="a8"/>
        <w:contextualSpacing/>
        <w:jc w:val="right"/>
        <w:rPr>
          <w:rFonts w:ascii="Arial" w:hAnsi="Arial" w:cs="Arial"/>
          <w:b/>
          <w:sz w:val="18"/>
          <w:szCs w:val="18"/>
        </w:rPr>
      </w:pPr>
      <w:r w:rsidRPr="00C66AC3">
        <w:rPr>
          <w:rFonts w:ascii="Arial" w:hAnsi="Arial" w:cs="Arial"/>
          <w:b/>
          <w:sz w:val="18"/>
          <w:szCs w:val="18"/>
        </w:rPr>
        <w:t xml:space="preserve">Таблица </w:t>
      </w:r>
      <w:r w:rsidRPr="00C66AC3">
        <w:rPr>
          <w:rFonts w:ascii="Arial" w:hAnsi="Arial" w:cs="Arial"/>
          <w:b/>
          <w:sz w:val="18"/>
          <w:szCs w:val="18"/>
        </w:rPr>
        <w:fldChar w:fldCharType="begin"/>
      </w:r>
      <w:r w:rsidRPr="00C66AC3">
        <w:rPr>
          <w:rFonts w:ascii="Arial" w:hAnsi="Arial" w:cs="Arial"/>
          <w:b/>
          <w:sz w:val="18"/>
          <w:szCs w:val="18"/>
        </w:rPr>
        <w:instrText xml:space="preserve"> SEQ Таблица \* ARABIC </w:instrText>
      </w:r>
      <w:r w:rsidRPr="00C66AC3">
        <w:rPr>
          <w:rFonts w:ascii="Arial" w:hAnsi="Arial" w:cs="Arial"/>
          <w:b/>
          <w:sz w:val="18"/>
          <w:szCs w:val="18"/>
        </w:rPr>
        <w:fldChar w:fldCharType="separate"/>
      </w:r>
      <w:r w:rsidR="007C0E82">
        <w:rPr>
          <w:rFonts w:ascii="Arial" w:hAnsi="Arial" w:cs="Arial"/>
          <w:b/>
          <w:noProof/>
          <w:sz w:val="18"/>
          <w:szCs w:val="18"/>
        </w:rPr>
        <w:t>16</w:t>
      </w:r>
      <w:r w:rsidRPr="00C66AC3">
        <w:rPr>
          <w:rFonts w:ascii="Arial" w:hAnsi="Arial" w:cs="Arial"/>
          <w:b/>
          <w:sz w:val="18"/>
          <w:szCs w:val="18"/>
        </w:rPr>
        <w:fldChar w:fldCharType="end"/>
      </w:r>
    </w:p>
    <w:p w14:paraId="0AB3E318" w14:textId="77777777" w:rsidR="00C66AC3" w:rsidRPr="00C66AC3" w:rsidRDefault="00C66AC3" w:rsidP="00DE6355">
      <w:pPr>
        <w:pStyle w:val="a8"/>
        <w:contextualSpacing/>
        <w:rPr>
          <w:rFonts w:ascii="Arial" w:eastAsia="Calibri" w:hAnsi="Arial" w:cs="Arial"/>
          <w:b/>
          <w:sz w:val="18"/>
          <w:szCs w:val="18"/>
        </w:rPr>
      </w:pPr>
      <w:r w:rsidRPr="00C66AC3">
        <w:rPr>
          <w:rFonts w:ascii="Arial" w:eastAsia="Calibri" w:hAnsi="Arial" w:cs="Arial"/>
          <w:b/>
          <w:sz w:val="18"/>
          <w:szCs w:val="18"/>
        </w:rPr>
        <w:t>Расчет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с. Чеускино на период до 2040 г.</w:t>
      </w:r>
    </w:p>
    <w:tbl>
      <w:tblPr>
        <w:tblW w:w="15060" w:type="dxa"/>
        <w:tblLook w:val="04A0" w:firstRow="1" w:lastRow="0" w:firstColumn="1" w:lastColumn="0" w:noHBand="0" w:noVBand="1"/>
      </w:tblPr>
      <w:tblGrid>
        <w:gridCol w:w="6086"/>
        <w:gridCol w:w="1417"/>
        <w:gridCol w:w="1177"/>
        <w:gridCol w:w="1276"/>
        <w:gridCol w:w="1276"/>
        <w:gridCol w:w="1276"/>
        <w:gridCol w:w="1275"/>
        <w:gridCol w:w="1213"/>
        <w:gridCol w:w="55"/>
        <w:gridCol w:w="9"/>
      </w:tblGrid>
      <w:tr w:rsidR="00C66AC3" w:rsidRPr="00C66AC3" w14:paraId="2F5FCABF" w14:textId="77777777" w:rsidTr="006517FB">
        <w:trPr>
          <w:gridAfter w:val="2"/>
          <w:wAfter w:w="64" w:type="dxa"/>
          <w:trHeight w:val="350"/>
        </w:trPr>
        <w:tc>
          <w:tcPr>
            <w:tcW w:w="608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21BBEC6"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Показатели</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D728E77"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Ед. изм.</w:t>
            </w:r>
          </w:p>
        </w:tc>
        <w:tc>
          <w:tcPr>
            <w:tcW w:w="5005" w:type="dxa"/>
            <w:gridSpan w:val="4"/>
            <w:tcBorders>
              <w:top w:val="single" w:sz="8" w:space="0" w:color="auto"/>
              <w:left w:val="nil"/>
              <w:bottom w:val="single" w:sz="8" w:space="0" w:color="auto"/>
              <w:right w:val="single" w:sz="8" w:space="0" w:color="000000"/>
            </w:tcBorders>
            <w:shd w:val="clear" w:color="auto" w:fill="auto"/>
            <w:vAlign w:val="center"/>
            <w:hideMark/>
          </w:tcPr>
          <w:p w14:paraId="5ED05195"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sz w:val="18"/>
                <w:szCs w:val="18"/>
              </w:rPr>
              <w:t>1 этап (2023 - 2026 гг.)</w:t>
            </w:r>
            <w:r w:rsidRPr="00C66AC3">
              <w:rPr>
                <w:rFonts w:ascii="Arial" w:hAnsi="Arial" w:cs="Arial"/>
                <w:b/>
                <w:bCs/>
                <w:color w:val="000000"/>
                <w:sz w:val="18"/>
                <w:szCs w:val="18"/>
              </w:rPr>
              <w:t> </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14:paraId="78D69FC3"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 этап (2027 - 2032 гг.)</w:t>
            </w:r>
          </w:p>
        </w:tc>
        <w:tc>
          <w:tcPr>
            <w:tcW w:w="1213" w:type="dxa"/>
            <w:tcBorders>
              <w:top w:val="single" w:sz="8" w:space="0" w:color="auto"/>
              <w:left w:val="nil"/>
              <w:bottom w:val="single" w:sz="8" w:space="0" w:color="auto"/>
              <w:right w:val="single" w:sz="8" w:space="0" w:color="auto"/>
            </w:tcBorders>
            <w:shd w:val="clear" w:color="auto" w:fill="auto"/>
            <w:vAlign w:val="center"/>
            <w:hideMark/>
          </w:tcPr>
          <w:p w14:paraId="5CBBE57D"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3 этап (2033 - 2040 гг.)</w:t>
            </w:r>
          </w:p>
        </w:tc>
      </w:tr>
      <w:tr w:rsidR="00C66AC3" w:rsidRPr="00C66AC3" w14:paraId="09DC0E74" w14:textId="77777777" w:rsidTr="006517FB">
        <w:trPr>
          <w:gridAfter w:val="2"/>
          <w:wAfter w:w="64" w:type="dxa"/>
          <w:trHeight w:val="132"/>
        </w:trPr>
        <w:tc>
          <w:tcPr>
            <w:tcW w:w="6086" w:type="dxa"/>
            <w:vMerge/>
            <w:tcBorders>
              <w:top w:val="single" w:sz="8" w:space="0" w:color="auto"/>
              <w:left w:val="single" w:sz="8" w:space="0" w:color="auto"/>
              <w:bottom w:val="single" w:sz="8" w:space="0" w:color="000000"/>
              <w:right w:val="single" w:sz="8" w:space="0" w:color="auto"/>
            </w:tcBorders>
            <w:vAlign w:val="center"/>
            <w:hideMark/>
          </w:tcPr>
          <w:p w14:paraId="08F1CF2A" w14:textId="77777777" w:rsidR="00C66AC3" w:rsidRPr="00C66AC3" w:rsidRDefault="00C66AC3" w:rsidP="00DE6355">
            <w:pPr>
              <w:contextualSpacing/>
              <w:rPr>
                <w:rFonts w:ascii="Arial" w:hAnsi="Arial" w:cs="Arial"/>
                <w:b/>
                <w:bCs/>
                <w:color w:val="000000"/>
                <w:sz w:val="18"/>
                <w:szCs w:val="18"/>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14:paraId="3FA54690" w14:textId="77777777" w:rsidR="00C66AC3" w:rsidRPr="00C66AC3" w:rsidRDefault="00C66AC3" w:rsidP="00DE6355">
            <w:pPr>
              <w:contextualSpacing/>
              <w:rPr>
                <w:rFonts w:ascii="Arial" w:hAnsi="Arial" w:cs="Arial"/>
                <w:b/>
                <w:bCs/>
                <w:color w:val="000000"/>
                <w:sz w:val="18"/>
                <w:szCs w:val="18"/>
              </w:rPr>
            </w:pPr>
          </w:p>
        </w:tc>
        <w:tc>
          <w:tcPr>
            <w:tcW w:w="1177" w:type="dxa"/>
            <w:tcBorders>
              <w:top w:val="nil"/>
              <w:left w:val="nil"/>
              <w:bottom w:val="single" w:sz="8" w:space="0" w:color="auto"/>
              <w:right w:val="single" w:sz="8" w:space="0" w:color="auto"/>
            </w:tcBorders>
            <w:shd w:val="clear" w:color="auto" w:fill="auto"/>
            <w:vAlign w:val="center"/>
            <w:hideMark/>
          </w:tcPr>
          <w:p w14:paraId="4290E704"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2023 г.</w:t>
            </w:r>
          </w:p>
        </w:tc>
        <w:tc>
          <w:tcPr>
            <w:tcW w:w="1276" w:type="dxa"/>
            <w:tcBorders>
              <w:top w:val="nil"/>
              <w:left w:val="nil"/>
              <w:bottom w:val="single" w:sz="8" w:space="0" w:color="auto"/>
              <w:right w:val="single" w:sz="8" w:space="0" w:color="auto"/>
            </w:tcBorders>
            <w:shd w:val="clear" w:color="auto" w:fill="auto"/>
            <w:vAlign w:val="center"/>
            <w:hideMark/>
          </w:tcPr>
          <w:p w14:paraId="4BFB6316"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2024 г.</w:t>
            </w:r>
          </w:p>
        </w:tc>
        <w:tc>
          <w:tcPr>
            <w:tcW w:w="1276" w:type="dxa"/>
            <w:tcBorders>
              <w:top w:val="nil"/>
              <w:left w:val="nil"/>
              <w:bottom w:val="single" w:sz="8" w:space="0" w:color="auto"/>
              <w:right w:val="single" w:sz="8" w:space="0" w:color="auto"/>
            </w:tcBorders>
            <w:shd w:val="clear" w:color="auto" w:fill="auto"/>
            <w:vAlign w:val="center"/>
            <w:hideMark/>
          </w:tcPr>
          <w:p w14:paraId="06152CA5"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2025 г.</w:t>
            </w:r>
          </w:p>
        </w:tc>
        <w:tc>
          <w:tcPr>
            <w:tcW w:w="1276" w:type="dxa"/>
            <w:tcBorders>
              <w:top w:val="nil"/>
              <w:left w:val="nil"/>
              <w:bottom w:val="single" w:sz="8" w:space="0" w:color="auto"/>
              <w:right w:val="single" w:sz="8" w:space="0" w:color="auto"/>
            </w:tcBorders>
            <w:shd w:val="clear" w:color="auto" w:fill="auto"/>
            <w:vAlign w:val="center"/>
            <w:hideMark/>
          </w:tcPr>
          <w:p w14:paraId="755E6DC3"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2026 г.</w:t>
            </w:r>
          </w:p>
        </w:tc>
        <w:tc>
          <w:tcPr>
            <w:tcW w:w="1275" w:type="dxa"/>
            <w:tcBorders>
              <w:top w:val="nil"/>
              <w:left w:val="nil"/>
              <w:bottom w:val="single" w:sz="8" w:space="0" w:color="auto"/>
              <w:right w:val="single" w:sz="8" w:space="0" w:color="auto"/>
            </w:tcBorders>
            <w:shd w:val="clear" w:color="auto" w:fill="auto"/>
            <w:vAlign w:val="center"/>
            <w:hideMark/>
          </w:tcPr>
          <w:p w14:paraId="42A5B80B"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2032 г.</w:t>
            </w:r>
          </w:p>
        </w:tc>
        <w:tc>
          <w:tcPr>
            <w:tcW w:w="1213" w:type="dxa"/>
            <w:tcBorders>
              <w:top w:val="nil"/>
              <w:left w:val="nil"/>
              <w:bottom w:val="single" w:sz="8" w:space="0" w:color="auto"/>
              <w:right w:val="single" w:sz="8" w:space="0" w:color="auto"/>
            </w:tcBorders>
            <w:shd w:val="clear" w:color="auto" w:fill="auto"/>
            <w:vAlign w:val="center"/>
            <w:hideMark/>
          </w:tcPr>
          <w:p w14:paraId="6A924E8B"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2040 г.</w:t>
            </w:r>
          </w:p>
        </w:tc>
      </w:tr>
      <w:tr w:rsidR="00C66AC3" w:rsidRPr="00C66AC3" w14:paraId="2386A70E" w14:textId="77777777" w:rsidTr="006517FB">
        <w:trPr>
          <w:gridAfter w:val="2"/>
          <w:wAfter w:w="64" w:type="dxa"/>
          <w:trHeight w:val="60"/>
        </w:trPr>
        <w:tc>
          <w:tcPr>
            <w:tcW w:w="6086" w:type="dxa"/>
            <w:vMerge/>
            <w:tcBorders>
              <w:top w:val="single" w:sz="8" w:space="0" w:color="auto"/>
              <w:left w:val="single" w:sz="8" w:space="0" w:color="auto"/>
              <w:bottom w:val="single" w:sz="8" w:space="0" w:color="000000"/>
              <w:right w:val="single" w:sz="8" w:space="0" w:color="auto"/>
            </w:tcBorders>
            <w:vAlign w:val="center"/>
            <w:hideMark/>
          </w:tcPr>
          <w:p w14:paraId="5A233774" w14:textId="77777777" w:rsidR="00C66AC3" w:rsidRPr="00C66AC3" w:rsidRDefault="00C66AC3" w:rsidP="00DE6355">
            <w:pPr>
              <w:contextualSpacing/>
              <w:rPr>
                <w:rFonts w:ascii="Arial" w:hAnsi="Arial" w:cs="Arial"/>
                <w:b/>
                <w:bCs/>
                <w:color w:val="000000"/>
                <w:sz w:val="18"/>
                <w:szCs w:val="18"/>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14:paraId="141349A4" w14:textId="77777777" w:rsidR="00C66AC3" w:rsidRPr="00C66AC3" w:rsidRDefault="00C66AC3" w:rsidP="00DE6355">
            <w:pPr>
              <w:contextualSpacing/>
              <w:rPr>
                <w:rFonts w:ascii="Arial" w:hAnsi="Arial" w:cs="Arial"/>
                <w:b/>
                <w:bCs/>
                <w:color w:val="000000"/>
                <w:sz w:val="18"/>
                <w:szCs w:val="18"/>
              </w:rPr>
            </w:pPr>
          </w:p>
        </w:tc>
        <w:tc>
          <w:tcPr>
            <w:tcW w:w="1177" w:type="dxa"/>
            <w:tcBorders>
              <w:top w:val="nil"/>
              <w:left w:val="nil"/>
              <w:bottom w:val="single" w:sz="8" w:space="0" w:color="auto"/>
              <w:right w:val="single" w:sz="8" w:space="0" w:color="auto"/>
            </w:tcBorders>
            <w:shd w:val="clear" w:color="auto" w:fill="auto"/>
            <w:vAlign w:val="center"/>
            <w:hideMark/>
          </w:tcPr>
          <w:p w14:paraId="42FCCCA7"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276" w:type="dxa"/>
            <w:tcBorders>
              <w:top w:val="nil"/>
              <w:left w:val="nil"/>
              <w:bottom w:val="single" w:sz="8" w:space="0" w:color="auto"/>
              <w:right w:val="single" w:sz="8" w:space="0" w:color="auto"/>
            </w:tcBorders>
            <w:shd w:val="clear" w:color="auto" w:fill="auto"/>
            <w:vAlign w:val="center"/>
            <w:hideMark/>
          </w:tcPr>
          <w:p w14:paraId="774405B8"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276" w:type="dxa"/>
            <w:tcBorders>
              <w:top w:val="nil"/>
              <w:left w:val="nil"/>
              <w:bottom w:val="single" w:sz="8" w:space="0" w:color="auto"/>
              <w:right w:val="single" w:sz="8" w:space="0" w:color="auto"/>
            </w:tcBorders>
            <w:shd w:val="clear" w:color="auto" w:fill="auto"/>
            <w:vAlign w:val="center"/>
            <w:hideMark/>
          </w:tcPr>
          <w:p w14:paraId="079C68FF"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276" w:type="dxa"/>
            <w:tcBorders>
              <w:top w:val="nil"/>
              <w:left w:val="nil"/>
              <w:bottom w:val="single" w:sz="8" w:space="0" w:color="auto"/>
              <w:right w:val="single" w:sz="8" w:space="0" w:color="auto"/>
            </w:tcBorders>
            <w:shd w:val="clear" w:color="auto" w:fill="auto"/>
            <w:vAlign w:val="center"/>
            <w:hideMark/>
          </w:tcPr>
          <w:p w14:paraId="1674A993"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275" w:type="dxa"/>
            <w:tcBorders>
              <w:top w:val="nil"/>
              <w:left w:val="nil"/>
              <w:bottom w:val="single" w:sz="8" w:space="0" w:color="auto"/>
              <w:right w:val="single" w:sz="8" w:space="0" w:color="auto"/>
            </w:tcBorders>
            <w:shd w:val="clear" w:color="auto" w:fill="auto"/>
            <w:vAlign w:val="center"/>
            <w:hideMark/>
          </w:tcPr>
          <w:p w14:paraId="149A22F4"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213" w:type="dxa"/>
            <w:tcBorders>
              <w:top w:val="nil"/>
              <w:left w:val="nil"/>
              <w:bottom w:val="single" w:sz="8" w:space="0" w:color="auto"/>
              <w:right w:val="single" w:sz="8" w:space="0" w:color="auto"/>
            </w:tcBorders>
            <w:shd w:val="clear" w:color="auto" w:fill="auto"/>
            <w:vAlign w:val="center"/>
            <w:hideMark/>
          </w:tcPr>
          <w:p w14:paraId="783BA71B"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r>
      <w:tr w:rsidR="00C66AC3" w:rsidRPr="00C66AC3" w14:paraId="60503F66" w14:textId="77777777" w:rsidTr="006517FB">
        <w:trPr>
          <w:gridAfter w:val="1"/>
          <w:wAfter w:w="9" w:type="dxa"/>
          <w:trHeight w:val="110"/>
        </w:trPr>
        <w:tc>
          <w:tcPr>
            <w:tcW w:w="750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FC37B74" w14:textId="77777777"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Производство и передача тепловой энергии (с. Чеускино)</w:t>
            </w:r>
          </w:p>
        </w:tc>
        <w:tc>
          <w:tcPr>
            <w:tcW w:w="7548" w:type="dxa"/>
            <w:gridSpan w:val="7"/>
            <w:tcBorders>
              <w:top w:val="single" w:sz="8" w:space="0" w:color="auto"/>
              <w:left w:val="nil"/>
              <w:bottom w:val="single" w:sz="8" w:space="0" w:color="auto"/>
              <w:right w:val="single" w:sz="8" w:space="0" w:color="000000"/>
            </w:tcBorders>
            <w:shd w:val="clear" w:color="auto" w:fill="auto"/>
            <w:vAlign w:val="center"/>
            <w:hideMark/>
          </w:tcPr>
          <w:p w14:paraId="09641A43" w14:textId="77777777"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 </w:t>
            </w:r>
          </w:p>
        </w:tc>
      </w:tr>
      <w:tr w:rsidR="00C66AC3" w:rsidRPr="00C66AC3" w14:paraId="61BA2C27" w14:textId="77777777" w:rsidTr="006517FB">
        <w:trPr>
          <w:gridAfter w:val="2"/>
          <w:wAfter w:w="64" w:type="dxa"/>
          <w:trHeight w:val="60"/>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019D1BB4"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Установленная тепловая мощность</w:t>
            </w:r>
          </w:p>
        </w:tc>
        <w:tc>
          <w:tcPr>
            <w:tcW w:w="1417" w:type="dxa"/>
            <w:tcBorders>
              <w:top w:val="nil"/>
              <w:left w:val="nil"/>
              <w:bottom w:val="single" w:sz="8" w:space="0" w:color="auto"/>
              <w:right w:val="single" w:sz="8" w:space="0" w:color="auto"/>
            </w:tcBorders>
            <w:shd w:val="clear" w:color="auto" w:fill="auto"/>
            <w:vAlign w:val="center"/>
            <w:hideMark/>
          </w:tcPr>
          <w:p w14:paraId="033C6E3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177" w:type="dxa"/>
            <w:tcBorders>
              <w:top w:val="nil"/>
              <w:left w:val="nil"/>
              <w:bottom w:val="single" w:sz="8" w:space="0" w:color="auto"/>
              <w:right w:val="single" w:sz="8" w:space="0" w:color="auto"/>
            </w:tcBorders>
            <w:shd w:val="clear" w:color="auto" w:fill="auto"/>
            <w:vAlign w:val="center"/>
            <w:hideMark/>
          </w:tcPr>
          <w:p w14:paraId="405D9CD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w:t>
            </w:r>
          </w:p>
        </w:tc>
        <w:tc>
          <w:tcPr>
            <w:tcW w:w="1276" w:type="dxa"/>
            <w:tcBorders>
              <w:top w:val="nil"/>
              <w:left w:val="nil"/>
              <w:bottom w:val="single" w:sz="8" w:space="0" w:color="auto"/>
              <w:right w:val="single" w:sz="8" w:space="0" w:color="auto"/>
            </w:tcBorders>
            <w:shd w:val="clear" w:color="auto" w:fill="auto"/>
            <w:vAlign w:val="center"/>
            <w:hideMark/>
          </w:tcPr>
          <w:p w14:paraId="6257779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w:t>
            </w:r>
          </w:p>
        </w:tc>
        <w:tc>
          <w:tcPr>
            <w:tcW w:w="1276" w:type="dxa"/>
            <w:tcBorders>
              <w:top w:val="nil"/>
              <w:left w:val="nil"/>
              <w:bottom w:val="single" w:sz="8" w:space="0" w:color="auto"/>
              <w:right w:val="single" w:sz="8" w:space="0" w:color="auto"/>
            </w:tcBorders>
            <w:shd w:val="clear" w:color="auto" w:fill="auto"/>
            <w:vAlign w:val="center"/>
            <w:hideMark/>
          </w:tcPr>
          <w:p w14:paraId="5093373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w:t>
            </w:r>
          </w:p>
        </w:tc>
        <w:tc>
          <w:tcPr>
            <w:tcW w:w="1276" w:type="dxa"/>
            <w:tcBorders>
              <w:top w:val="nil"/>
              <w:left w:val="nil"/>
              <w:bottom w:val="single" w:sz="8" w:space="0" w:color="auto"/>
              <w:right w:val="single" w:sz="8" w:space="0" w:color="auto"/>
            </w:tcBorders>
            <w:shd w:val="clear" w:color="auto" w:fill="auto"/>
            <w:vAlign w:val="center"/>
            <w:hideMark/>
          </w:tcPr>
          <w:p w14:paraId="3ABA19A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w:t>
            </w:r>
          </w:p>
        </w:tc>
        <w:tc>
          <w:tcPr>
            <w:tcW w:w="1275" w:type="dxa"/>
            <w:tcBorders>
              <w:top w:val="nil"/>
              <w:left w:val="nil"/>
              <w:bottom w:val="single" w:sz="8" w:space="0" w:color="auto"/>
              <w:right w:val="single" w:sz="8" w:space="0" w:color="auto"/>
            </w:tcBorders>
            <w:shd w:val="clear" w:color="auto" w:fill="auto"/>
            <w:vAlign w:val="center"/>
            <w:hideMark/>
          </w:tcPr>
          <w:p w14:paraId="1076683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w:t>
            </w:r>
          </w:p>
        </w:tc>
        <w:tc>
          <w:tcPr>
            <w:tcW w:w="1213" w:type="dxa"/>
            <w:tcBorders>
              <w:top w:val="nil"/>
              <w:left w:val="nil"/>
              <w:bottom w:val="single" w:sz="8" w:space="0" w:color="auto"/>
              <w:right w:val="single" w:sz="8" w:space="0" w:color="auto"/>
            </w:tcBorders>
            <w:shd w:val="clear" w:color="auto" w:fill="auto"/>
            <w:vAlign w:val="center"/>
            <w:hideMark/>
          </w:tcPr>
          <w:p w14:paraId="298801C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w:t>
            </w:r>
          </w:p>
        </w:tc>
      </w:tr>
      <w:tr w:rsidR="00C66AC3" w:rsidRPr="00C66AC3" w14:paraId="00C9EBED" w14:textId="77777777" w:rsidTr="006517FB">
        <w:trPr>
          <w:gridAfter w:val="2"/>
          <w:wAfter w:w="64" w:type="dxa"/>
          <w:trHeight w:val="60"/>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3E3CB8B9"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Располагаемая мощность оборудования</w:t>
            </w:r>
          </w:p>
        </w:tc>
        <w:tc>
          <w:tcPr>
            <w:tcW w:w="1417" w:type="dxa"/>
            <w:tcBorders>
              <w:top w:val="nil"/>
              <w:left w:val="nil"/>
              <w:bottom w:val="single" w:sz="8" w:space="0" w:color="auto"/>
              <w:right w:val="single" w:sz="8" w:space="0" w:color="auto"/>
            </w:tcBorders>
            <w:shd w:val="clear" w:color="auto" w:fill="auto"/>
            <w:vAlign w:val="center"/>
            <w:hideMark/>
          </w:tcPr>
          <w:p w14:paraId="3A8761E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177" w:type="dxa"/>
            <w:tcBorders>
              <w:top w:val="nil"/>
              <w:left w:val="nil"/>
              <w:bottom w:val="single" w:sz="8" w:space="0" w:color="auto"/>
              <w:right w:val="single" w:sz="8" w:space="0" w:color="auto"/>
            </w:tcBorders>
            <w:shd w:val="clear" w:color="auto" w:fill="auto"/>
            <w:vAlign w:val="center"/>
            <w:hideMark/>
          </w:tcPr>
          <w:p w14:paraId="76C3CCC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9,26</w:t>
            </w:r>
          </w:p>
        </w:tc>
        <w:tc>
          <w:tcPr>
            <w:tcW w:w="1276" w:type="dxa"/>
            <w:tcBorders>
              <w:top w:val="nil"/>
              <w:left w:val="nil"/>
              <w:bottom w:val="single" w:sz="8" w:space="0" w:color="auto"/>
              <w:right w:val="single" w:sz="8" w:space="0" w:color="auto"/>
            </w:tcBorders>
            <w:shd w:val="clear" w:color="auto" w:fill="auto"/>
            <w:vAlign w:val="center"/>
            <w:hideMark/>
          </w:tcPr>
          <w:p w14:paraId="5094FEA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9,26</w:t>
            </w:r>
          </w:p>
        </w:tc>
        <w:tc>
          <w:tcPr>
            <w:tcW w:w="1276" w:type="dxa"/>
            <w:tcBorders>
              <w:top w:val="nil"/>
              <w:left w:val="nil"/>
              <w:bottom w:val="single" w:sz="8" w:space="0" w:color="auto"/>
              <w:right w:val="single" w:sz="8" w:space="0" w:color="auto"/>
            </w:tcBorders>
            <w:shd w:val="clear" w:color="auto" w:fill="auto"/>
            <w:vAlign w:val="center"/>
            <w:hideMark/>
          </w:tcPr>
          <w:p w14:paraId="7EF97A2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9,26</w:t>
            </w:r>
          </w:p>
        </w:tc>
        <w:tc>
          <w:tcPr>
            <w:tcW w:w="1276" w:type="dxa"/>
            <w:tcBorders>
              <w:top w:val="nil"/>
              <w:left w:val="nil"/>
              <w:bottom w:val="single" w:sz="8" w:space="0" w:color="auto"/>
              <w:right w:val="single" w:sz="8" w:space="0" w:color="auto"/>
            </w:tcBorders>
            <w:shd w:val="clear" w:color="auto" w:fill="auto"/>
            <w:vAlign w:val="center"/>
            <w:hideMark/>
          </w:tcPr>
          <w:p w14:paraId="43D0C45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9,26</w:t>
            </w:r>
          </w:p>
        </w:tc>
        <w:tc>
          <w:tcPr>
            <w:tcW w:w="1275" w:type="dxa"/>
            <w:tcBorders>
              <w:top w:val="nil"/>
              <w:left w:val="nil"/>
              <w:bottom w:val="single" w:sz="8" w:space="0" w:color="auto"/>
              <w:right w:val="single" w:sz="8" w:space="0" w:color="auto"/>
            </w:tcBorders>
            <w:shd w:val="clear" w:color="auto" w:fill="auto"/>
            <w:vAlign w:val="center"/>
            <w:hideMark/>
          </w:tcPr>
          <w:p w14:paraId="3B09669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9,26</w:t>
            </w:r>
          </w:p>
        </w:tc>
        <w:tc>
          <w:tcPr>
            <w:tcW w:w="1213" w:type="dxa"/>
            <w:tcBorders>
              <w:top w:val="nil"/>
              <w:left w:val="nil"/>
              <w:bottom w:val="single" w:sz="8" w:space="0" w:color="auto"/>
              <w:right w:val="single" w:sz="8" w:space="0" w:color="auto"/>
            </w:tcBorders>
            <w:shd w:val="clear" w:color="auto" w:fill="auto"/>
            <w:vAlign w:val="center"/>
            <w:hideMark/>
          </w:tcPr>
          <w:p w14:paraId="72B0B98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9,26</w:t>
            </w:r>
          </w:p>
        </w:tc>
      </w:tr>
      <w:tr w:rsidR="00C66AC3" w:rsidRPr="00C66AC3" w14:paraId="1610B94C" w14:textId="77777777" w:rsidTr="006517FB">
        <w:trPr>
          <w:gridAfter w:val="2"/>
          <w:wAfter w:w="64" w:type="dxa"/>
          <w:trHeight w:val="60"/>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5D6C9706"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Собственные нужды</w:t>
            </w:r>
          </w:p>
        </w:tc>
        <w:tc>
          <w:tcPr>
            <w:tcW w:w="1417" w:type="dxa"/>
            <w:tcBorders>
              <w:top w:val="nil"/>
              <w:left w:val="nil"/>
              <w:bottom w:val="single" w:sz="8" w:space="0" w:color="auto"/>
              <w:right w:val="single" w:sz="8" w:space="0" w:color="auto"/>
            </w:tcBorders>
            <w:shd w:val="clear" w:color="auto" w:fill="auto"/>
            <w:vAlign w:val="center"/>
            <w:hideMark/>
          </w:tcPr>
          <w:p w14:paraId="29EA964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177" w:type="dxa"/>
            <w:tcBorders>
              <w:top w:val="nil"/>
              <w:left w:val="nil"/>
              <w:bottom w:val="single" w:sz="8" w:space="0" w:color="auto"/>
              <w:right w:val="single" w:sz="8" w:space="0" w:color="auto"/>
            </w:tcBorders>
            <w:shd w:val="clear" w:color="auto" w:fill="auto"/>
            <w:vAlign w:val="center"/>
            <w:hideMark/>
          </w:tcPr>
          <w:p w14:paraId="2794D41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0,16</w:t>
            </w:r>
          </w:p>
        </w:tc>
        <w:tc>
          <w:tcPr>
            <w:tcW w:w="1276" w:type="dxa"/>
            <w:tcBorders>
              <w:top w:val="nil"/>
              <w:left w:val="nil"/>
              <w:bottom w:val="single" w:sz="8" w:space="0" w:color="auto"/>
              <w:right w:val="single" w:sz="8" w:space="0" w:color="auto"/>
            </w:tcBorders>
            <w:shd w:val="clear" w:color="auto" w:fill="auto"/>
            <w:vAlign w:val="center"/>
            <w:hideMark/>
          </w:tcPr>
          <w:p w14:paraId="1399B1E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0,16</w:t>
            </w:r>
          </w:p>
        </w:tc>
        <w:tc>
          <w:tcPr>
            <w:tcW w:w="1276" w:type="dxa"/>
            <w:tcBorders>
              <w:top w:val="nil"/>
              <w:left w:val="nil"/>
              <w:bottom w:val="single" w:sz="8" w:space="0" w:color="auto"/>
              <w:right w:val="single" w:sz="8" w:space="0" w:color="auto"/>
            </w:tcBorders>
            <w:shd w:val="clear" w:color="auto" w:fill="auto"/>
            <w:vAlign w:val="center"/>
            <w:hideMark/>
          </w:tcPr>
          <w:p w14:paraId="0A4AB73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0,17</w:t>
            </w:r>
          </w:p>
        </w:tc>
        <w:tc>
          <w:tcPr>
            <w:tcW w:w="1276" w:type="dxa"/>
            <w:tcBorders>
              <w:top w:val="nil"/>
              <w:left w:val="nil"/>
              <w:bottom w:val="single" w:sz="8" w:space="0" w:color="auto"/>
              <w:right w:val="single" w:sz="8" w:space="0" w:color="auto"/>
            </w:tcBorders>
            <w:shd w:val="clear" w:color="auto" w:fill="auto"/>
            <w:vAlign w:val="center"/>
            <w:hideMark/>
          </w:tcPr>
          <w:p w14:paraId="6F62CF8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0,17</w:t>
            </w:r>
          </w:p>
        </w:tc>
        <w:tc>
          <w:tcPr>
            <w:tcW w:w="1275" w:type="dxa"/>
            <w:tcBorders>
              <w:top w:val="nil"/>
              <w:left w:val="nil"/>
              <w:bottom w:val="single" w:sz="8" w:space="0" w:color="auto"/>
              <w:right w:val="single" w:sz="8" w:space="0" w:color="auto"/>
            </w:tcBorders>
            <w:shd w:val="clear" w:color="auto" w:fill="auto"/>
            <w:vAlign w:val="center"/>
            <w:hideMark/>
          </w:tcPr>
          <w:p w14:paraId="3CC164F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0,17</w:t>
            </w:r>
          </w:p>
        </w:tc>
        <w:tc>
          <w:tcPr>
            <w:tcW w:w="1213" w:type="dxa"/>
            <w:tcBorders>
              <w:top w:val="nil"/>
              <w:left w:val="nil"/>
              <w:bottom w:val="single" w:sz="8" w:space="0" w:color="auto"/>
              <w:right w:val="single" w:sz="8" w:space="0" w:color="auto"/>
            </w:tcBorders>
            <w:shd w:val="clear" w:color="auto" w:fill="auto"/>
            <w:vAlign w:val="center"/>
            <w:hideMark/>
          </w:tcPr>
          <w:p w14:paraId="624BEEB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0,18</w:t>
            </w:r>
          </w:p>
        </w:tc>
      </w:tr>
      <w:tr w:rsidR="00C66AC3" w:rsidRPr="00C66AC3" w14:paraId="5879C138" w14:textId="77777777" w:rsidTr="006517FB">
        <w:trPr>
          <w:gridAfter w:val="2"/>
          <w:wAfter w:w="64" w:type="dxa"/>
          <w:trHeight w:val="60"/>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1AA1468B"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Потери мощности в тепловой сети</w:t>
            </w:r>
          </w:p>
        </w:tc>
        <w:tc>
          <w:tcPr>
            <w:tcW w:w="1417" w:type="dxa"/>
            <w:tcBorders>
              <w:top w:val="nil"/>
              <w:left w:val="nil"/>
              <w:bottom w:val="single" w:sz="8" w:space="0" w:color="auto"/>
              <w:right w:val="single" w:sz="8" w:space="0" w:color="auto"/>
            </w:tcBorders>
            <w:shd w:val="clear" w:color="auto" w:fill="auto"/>
            <w:vAlign w:val="center"/>
            <w:hideMark/>
          </w:tcPr>
          <w:p w14:paraId="381C033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177" w:type="dxa"/>
            <w:tcBorders>
              <w:top w:val="nil"/>
              <w:left w:val="nil"/>
              <w:bottom w:val="single" w:sz="8" w:space="0" w:color="auto"/>
              <w:right w:val="single" w:sz="8" w:space="0" w:color="auto"/>
            </w:tcBorders>
            <w:shd w:val="clear" w:color="auto" w:fill="auto"/>
            <w:vAlign w:val="center"/>
            <w:hideMark/>
          </w:tcPr>
          <w:p w14:paraId="25B4EC3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0,75</w:t>
            </w:r>
          </w:p>
        </w:tc>
        <w:tc>
          <w:tcPr>
            <w:tcW w:w="1276" w:type="dxa"/>
            <w:tcBorders>
              <w:top w:val="nil"/>
              <w:left w:val="nil"/>
              <w:bottom w:val="single" w:sz="8" w:space="0" w:color="auto"/>
              <w:right w:val="single" w:sz="8" w:space="0" w:color="auto"/>
            </w:tcBorders>
            <w:shd w:val="clear" w:color="auto" w:fill="auto"/>
            <w:vAlign w:val="center"/>
            <w:hideMark/>
          </w:tcPr>
          <w:p w14:paraId="28D7B90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0,75</w:t>
            </w:r>
          </w:p>
        </w:tc>
        <w:tc>
          <w:tcPr>
            <w:tcW w:w="1276" w:type="dxa"/>
            <w:tcBorders>
              <w:top w:val="nil"/>
              <w:left w:val="nil"/>
              <w:bottom w:val="single" w:sz="8" w:space="0" w:color="auto"/>
              <w:right w:val="single" w:sz="8" w:space="0" w:color="auto"/>
            </w:tcBorders>
            <w:shd w:val="clear" w:color="auto" w:fill="auto"/>
            <w:vAlign w:val="center"/>
            <w:hideMark/>
          </w:tcPr>
          <w:p w14:paraId="76E2055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0,76</w:t>
            </w:r>
          </w:p>
        </w:tc>
        <w:tc>
          <w:tcPr>
            <w:tcW w:w="1276" w:type="dxa"/>
            <w:tcBorders>
              <w:top w:val="nil"/>
              <w:left w:val="nil"/>
              <w:bottom w:val="single" w:sz="8" w:space="0" w:color="auto"/>
              <w:right w:val="single" w:sz="8" w:space="0" w:color="auto"/>
            </w:tcBorders>
            <w:shd w:val="clear" w:color="auto" w:fill="auto"/>
            <w:vAlign w:val="center"/>
            <w:hideMark/>
          </w:tcPr>
          <w:p w14:paraId="57F4364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0,76</w:t>
            </w:r>
          </w:p>
        </w:tc>
        <w:tc>
          <w:tcPr>
            <w:tcW w:w="1275" w:type="dxa"/>
            <w:tcBorders>
              <w:top w:val="nil"/>
              <w:left w:val="nil"/>
              <w:bottom w:val="single" w:sz="8" w:space="0" w:color="auto"/>
              <w:right w:val="single" w:sz="8" w:space="0" w:color="auto"/>
            </w:tcBorders>
            <w:shd w:val="clear" w:color="auto" w:fill="auto"/>
            <w:vAlign w:val="center"/>
            <w:hideMark/>
          </w:tcPr>
          <w:p w14:paraId="4ED3CAF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0,79</w:t>
            </w:r>
          </w:p>
        </w:tc>
        <w:tc>
          <w:tcPr>
            <w:tcW w:w="1213" w:type="dxa"/>
            <w:tcBorders>
              <w:top w:val="nil"/>
              <w:left w:val="nil"/>
              <w:bottom w:val="single" w:sz="8" w:space="0" w:color="auto"/>
              <w:right w:val="single" w:sz="8" w:space="0" w:color="auto"/>
            </w:tcBorders>
            <w:shd w:val="clear" w:color="auto" w:fill="auto"/>
            <w:vAlign w:val="center"/>
            <w:hideMark/>
          </w:tcPr>
          <w:p w14:paraId="2E1E38E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0,82</w:t>
            </w:r>
          </w:p>
        </w:tc>
      </w:tr>
      <w:tr w:rsidR="00C66AC3" w:rsidRPr="00C66AC3" w14:paraId="0A0587FD" w14:textId="77777777" w:rsidTr="006517FB">
        <w:trPr>
          <w:gridAfter w:val="2"/>
          <w:wAfter w:w="64" w:type="dxa"/>
          <w:trHeight w:val="60"/>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51F6703D"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Хозяйственные нужды</w:t>
            </w:r>
          </w:p>
        </w:tc>
        <w:tc>
          <w:tcPr>
            <w:tcW w:w="1417" w:type="dxa"/>
            <w:tcBorders>
              <w:top w:val="nil"/>
              <w:left w:val="nil"/>
              <w:bottom w:val="single" w:sz="8" w:space="0" w:color="auto"/>
              <w:right w:val="single" w:sz="8" w:space="0" w:color="auto"/>
            </w:tcBorders>
            <w:shd w:val="clear" w:color="auto" w:fill="auto"/>
            <w:vAlign w:val="center"/>
            <w:hideMark/>
          </w:tcPr>
          <w:p w14:paraId="763CA76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177" w:type="dxa"/>
            <w:tcBorders>
              <w:top w:val="nil"/>
              <w:left w:val="nil"/>
              <w:bottom w:val="single" w:sz="8" w:space="0" w:color="auto"/>
              <w:right w:val="single" w:sz="8" w:space="0" w:color="auto"/>
            </w:tcBorders>
            <w:shd w:val="clear" w:color="auto" w:fill="auto"/>
            <w:vAlign w:val="center"/>
            <w:hideMark/>
          </w:tcPr>
          <w:p w14:paraId="0FEF130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hideMark/>
          </w:tcPr>
          <w:p w14:paraId="61BAC4A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hideMark/>
          </w:tcPr>
          <w:p w14:paraId="5516CF7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hideMark/>
          </w:tcPr>
          <w:p w14:paraId="6723280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hideMark/>
          </w:tcPr>
          <w:p w14:paraId="4AC2ABA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13" w:type="dxa"/>
            <w:tcBorders>
              <w:top w:val="nil"/>
              <w:left w:val="nil"/>
              <w:bottom w:val="single" w:sz="8" w:space="0" w:color="auto"/>
              <w:right w:val="single" w:sz="8" w:space="0" w:color="auto"/>
            </w:tcBorders>
            <w:shd w:val="clear" w:color="auto" w:fill="auto"/>
            <w:vAlign w:val="center"/>
            <w:hideMark/>
          </w:tcPr>
          <w:p w14:paraId="293FA76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r>
      <w:tr w:rsidR="00C66AC3" w:rsidRPr="00C66AC3" w14:paraId="23FC4CAD" w14:textId="77777777" w:rsidTr="006517FB">
        <w:trPr>
          <w:gridAfter w:val="2"/>
          <w:wAfter w:w="64" w:type="dxa"/>
          <w:trHeight w:val="60"/>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113EB487"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Расчетная присоединенная тепловая нагрузка, в том числе:</w:t>
            </w:r>
          </w:p>
        </w:tc>
        <w:tc>
          <w:tcPr>
            <w:tcW w:w="1417" w:type="dxa"/>
            <w:tcBorders>
              <w:top w:val="nil"/>
              <w:left w:val="nil"/>
              <w:bottom w:val="single" w:sz="8" w:space="0" w:color="auto"/>
              <w:right w:val="single" w:sz="8" w:space="0" w:color="auto"/>
            </w:tcBorders>
            <w:shd w:val="clear" w:color="auto" w:fill="auto"/>
            <w:vAlign w:val="center"/>
            <w:hideMark/>
          </w:tcPr>
          <w:p w14:paraId="2DA05AB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177" w:type="dxa"/>
            <w:tcBorders>
              <w:top w:val="nil"/>
              <w:left w:val="nil"/>
              <w:bottom w:val="single" w:sz="8" w:space="0" w:color="auto"/>
              <w:right w:val="single" w:sz="8" w:space="0" w:color="auto"/>
            </w:tcBorders>
            <w:shd w:val="clear" w:color="auto" w:fill="auto"/>
            <w:vAlign w:val="center"/>
            <w:hideMark/>
          </w:tcPr>
          <w:p w14:paraId="7BC3DBE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5,66</w:t>
            </w:r>
          </w:p>
        </w:tc>
        <w:tc>
          <w:tcPr>
            <w:tcW w:w="1276" w:type="dxa"/>
            <w:tcBorders>
              <w:top w:val="nil"/>
              <w:left w:val="nil"/>
              <w:bottom w:val="single" w:sz="8" w:space="0" w:color="auto"/>
              <w:right w:val="single" w:sz="8" w:space="0" w:color="auto"/>
            </w:tcBorders>
            <w:shd w:val="clear" w:color="auto" w:fill="auto"/>
            <w:vAlign w:val="center"/>
            <w:hideMark/>
          </w:tcPr>
          <w:p w14:paraId="23D79E6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5,69</w:t>
            </w:r>
          </w:p>
        </w:tc>
        <w:tc>
          <w:tcPr>
            <w:tcW w:w="1276" w:type="dxa"/>
            <w:tcBorders>
              <w:top w:val="nil"/>
              <w:left w:val="nil"/>
              <w:bottom w:val="single" w:sz="8" w:space="0" w:color="auto"/>
              <w:right w:val="single" w:sz="8" w:space="0" w:color="auto"/>
            </w:tcBorders>
            <w:shd w:val="clear" w:color="auto" w:fill="auto"/>
            <w:vAlign w:val="center"/>
            <w:hideMark/>
          </w:tcPr>
          <w:p w14:paraId="21E3E67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5,73</w:t>
            </w:r>
          </w:p>
        </w:tc>
        <w:tc>
          <w:tcPr>
            <w:tcW w:w="1276" w:type="dxa"/>
            <w:tcBorders>
              <w:top w:val="nil"/>
              <w:left w:val="nil"/>
              <w:bottom w:val="single" w:sz="8" w:space="0" w:color="auto"/>
              <w:right w:val="single" w:sz="8" w:space="0" w:color="auto"/>
            </w:tcBorders>
            <w:shd w:val="clear" w:color="auto" w:fill="auto"/>
            <w:vAlign w:val="center"/>
            <w:hideMark/>
          </w:tcPr>
          <w:p w14:paraId="3F0CA33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5,76</w:t>
            </w:r>
          </w:p>
        </w:tc>
        <w:tc>
          <w:tcPr>
            <w:tcW w:w="1275" w:type="dxa"/>
            <w:tcBorders>
              <w:top w:val="nil"/>
              <w:left w:val="nil"/>
              <w:bottom w:val="single" w:sz="8" w:space="0" w:color="auto"/>
              <w:right w:val="single" w:sz="8" w:space="0" w:color="auto"/>
            </w:tcBorders>
            <w:shd w:val="clear" w:color="auto" w:fill="auto"/>
            <w:vAlign w:val="center"/>
            <w:hideMark/>
          </w:tcPr>
          <w:p w14:paraId="62DF56B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5,98</w:t>
            </w:r>
          </w:p>
        </w:tc>
        <w:tc>
          <w:tcPr>
            <w:tcW w:w="1213" w:type="dxa"/>
            <w:tcBorders>
              <w:top w:val="nil"/>
              <w:left w:val="nil"/>
              <w:bottom w:val="single" w:sz="8" w:space="0" w:color="auto"/>
              <w:right w:val="single" w:sz="8" w:space="0" w:color="auto"/>
            </w:tcBorders>
            <w:shd w:val="clear" w:color="auto" w:fill="auto"/>
            <w:vAlign w:val="center"/>
            <w:hideMark/>
          </w:tcPr>
          <w:p w14:paraId="2D0E987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6,2</w:t>
            </w:r>
          </w:p>
        </w:tc>
      </w:tr>
      <w:tr w:rsidR="00C66AC3" w:rsidRPr="00C66AC3" w14:paraId="7ED5ED1E" w14:textId="77777777" w:rsidTr="006517FB">
        <w:trPr>
          <w:gridAfter w:val="2"/>
          <w:wAfter w:w="64" w:type="dxa"/>
          <w:trHeight w:val="7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21163FD9" w14:textId="77777777" w:rsidR="00C66AC3" w:rsidRPr="00C66AC3" w:rsidRDefault="00C66AC3" w:rsidP="00DE6355">
            <w:pPr>
              <w:contextualSpacing/>
              <w:jc w:val="right"/>
              <w:rPr>
                <w:rFonts w:ascii="Arial" w:hAnsi="Arial" w:cs="Arial"/>
                <w:color w:val="000000"/>
                <w:sz w:val="18"/>
                <w:szCs w:val="18"/>
              </w:rPr>
            </w:pPr>
            <w:r w:rsidRPr="00C66AC3">
              <w:rPr>
                <w:rFonts w:ascii="Arial" w:hAnsi="Arial" w:cs="Arial"/>
                <w:color w:val="000000"/>
                <w:sz w:val="18"/>
                <w:szCs w:val="18"/>
              </w:rPr>
              <w:t>Отопление и вентиляция</w:t>
            </w:r>
          </w:p>
        </w:tc>
        <w:tc>
          <w:tcPr>
            <w:tcW w:w="1417" w:type="dxa"/>
            <w:tcBorders>
              <w:top w:val="nil"/>
              <w:left w:val="nil"/>
              <w:bottom w:val="single" w:sz="8" w:space="0" w:color="auto"/>
              <w:right w:val="single" w:sz="8" w:space="0" w:color="auto"/>
            </w:tcBorders>
            <w:shd w:val="clear" w:color="auto" w:fill="auto"/>
            <w:vAlign w:val="center"/>
            <w:hideMark/>
          </w:tcPr>
          <w:p w14:paraId="6D9C27B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177" w:type="dxa"/>
            <w:tcBorders>
              <w:top w:val="nil"/>
              <w:left w:val="nil"/>
              <w:bottom w:val="single" w:sz="8" w:space="0" w:color="auto"/>
              <w:right w:val="single" w:sz="8" w:space="0" w:color="auto"/>
            </w:tcBorders>
            <w:shd w:val="clear" w:color="auto" w:fill="auto"/>
            <w:vAlign w:val="center"/>
            <w:hideMark/>
          </w:tcPr>
          <w:p w14:paraId="1AADA1E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5,43</w:t>
            </w:r>
          </w:p>
        </w:tc>
        <w:tc>
          <w:tcPr>
            <w:tcW w:w="1276" w:type="dxa"/>
            <w:tcBorders>
              <w:top w:val="nil"/>
              <w:left w:val="nil"/>
              <w:bottom w:val="single" w:sz="8" w:space="0" w:color="auto"/>
              <w:right w:val="single" w:sz="8" w:space="0" w:color="auto"/>
            </w:tcBorders>
            <w:shd w:val="clear" w:color="auto" w:fill="auto"/>
            <w:vAlign w:val="center"/>
            <w:hideMark/>
          </w:tcPr>
          <w:p w14:paraId="1228FAC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5,47</w:t>
            </w:r>
          </w:p>
        </w:tc>
        <w:tc>
          <w:tcPr>
            <w:tcW w:w="1276" w:type="dxa"/>
            <w:tcBorders>
              <w:top w:val="nil"/>
              <w:left w:val="nil"/>
              <w:bottom w:val="single" w:sz="8" w:space="0" w:color="auto"/>
              <w:right w:val="single" w:sz="8" w:space="0" w:color="auto"/>
            </w:tcBorders>
            <w:shd w:val="clear" w:color="auto" w:fill="auto"/>
            <w:vAlign w:val="center"/>
            <w:hideMark/>
          </w:tcPr>
          <w:p w14:paraId="49287DC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5,51</w:t>
            </w:r>
          </w:p>
        </w:tc>
        <w:tc>
          <w:tcPr>
            <w:tcW w:w="1276" w:type="dxa"/>
            <w:tcBorders>
              <w:top w:val="nil"/>
              <w:left w:val="nil"/>
              <w:bottom w:val="single" w:sz="8" w:space="0" w:color="auto"/>
              <w:right w:val="single" w:sz="8" w:space="0" w:color="auto"/>
            </w:tcBorders>
            <w:shd w:val="clear" w:color="auto" w:fill="auto"/>
            <w:vAlign w:val="center"/>
            <w:hideMark/>
          </w:tcPr>
          <w:p w14:paraId="316F0A7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5,55</w:t>
            </w:r>
          </w:p>
        </w:tc>
        <w:tc>
          <w:tcPr>
            <w:tcW w:w="1275" w:type="dxa"/>
            <w:tcBorders>
              <w:top w:val="nil"/>
              <w:left w:val="nil"/>
              <w:bottom w:val="single" w:sz="8" w:space="0" w:color="auto"/>
              <w:right w:val="single" w:sz="8" w:space="0" w:color="auto"/>
            </w:tcBorders>
            <w:shd w:val="clear" w:color="auto" w:fill="auto"/>
            <w:vAlign w:val="center"/>
            <w:hideMark/>
          </w:tcPr>
          <w:p w14:paraId="0BF0A39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5,8</w:t>
            </w:r>
          </w:p>
        </w:tc>
        <w:tc>
          <w:tcPr>
            <w:tcW w:w="1213" w:type="dxa"/>
            <w:tcBorders>
              <w:top w:val="nil"/>
              <w:left w:val="nil"/>
              <w:bottom w:val="single" w:sz="8" w:space="0" w:color="auto"/>
              <w:right w:val="single" w:sz="8" w:space="0" w:color="auto"/>
            </w:tcBorders>
            <w:shd w:val="clear" w:color="auto" w:fill="auto"/>
            <w:vAlign w:val="center"/>
            <w:hideMark/>
          </w:tcPr>
          <w:p w14:paraId="29C17C9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6,04</w:t>
            </w:r>
          </w:p>
        </w:tc>
      </w:tr>
      <w:tr w:rsidR="00C66AC3" w:rsidRPr="00C66AC3" w14:paraId="1656148E" w14:textId="77777777" w:rsidTr="006517FB">
        <w:trPr>
          <w:gridAfter w:val="2"/>
          <w:wAfter w:w="64" w:type="dxa"/>
          <w:trHeight w:val="136"/>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6FF69B8B" w14:textId="77777777" w:rsidR="00C66AC3" w:rsidRPr="00C66AC3" w:rsidRDefault="00C66AC3" w:rsidP="00DE6355">
            <w:pPr>
              <w:contextualSpacing/>
              <w:jc w:val="right"/>
              <w:rPr>
                <w:rFonts w:ascii="Arial" w:hAnsi="Arial" w:cs="Arial"/>
                <w:color w:val="000000"/>
                <w:sz w:val="18"/>
                <w:szCs w:val="18"/>
              </w:rPr>
            </w:pPr>
            <w:r w:rsidRPr="00C66AC3">
              <w:rPr>
                <w:rFonts w:ascii="Arial" w:hAnsi="Arial" w:cs="Arial"/>
                <w:color w:val="000000"/>
                <w:sz w:val="18"/>
                <w:szCs w:val="18"/>
              </w:rPr>
              <w:t>ГВС</w:t>
            </w:r>
          </w:p>
        </w:tc>
        <w:tc>
          <w:tcPr>
            <w:tcW w:w="1417" w:type="dxa"/>
            <w:tcBorders>
              <w:top w:val="nil"/>
              <w:left w:val="nil"/>
              <w:bottom w:val="single" w:sz="8" w:space="0" w:color="auto"/>
              <w:right w:val="single" w:sz="8" w:space="0" w:color="auto"/>
            </w:tcBorders>
            <w:shd w:val="clear" w:color="auto" w:fill="auto"/>
            <w:vAlign w:val="center"/>
            <w:hideMark/>
          </w:tcPr>
          <w:p w14:paraId="62BA293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177" w:type="dxa"/>
            <w:tcBorders>
              <w:top w:val="nil"/>
              <w:left w:val="nil"/>
              <w:bottom w:val="single" w:sz="8" w:space="0" w:color="auto"/>
              <w:right w:val="single" w:sz="8" w:space="0" w:color="auto"/>
            </w:tcBorders>
            <w:shd w:val="clear" w:color="auto" w:fill="auto"/>
            <w:vAlign w:val="center"/>
            <w:hideMark/>
          </w:tcPr>
          <w:p w14:paraId="1ACD123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0,23</w:t>
            </w:r>
          </w:p>
        </w:tc>
        <w:tc>
          <w:tcPr>
            <w:tcW w:w="1276" w:type="dxa"/>
            <w:tcBorders>
              <w:top w:val="nil"/>
              <w:left w:val="nil"/>
              <w:bottom w:val="single" w:sz="8" w:space="0" w:color="auto"/>
              <w:right w:val="single" w:sz="8" w:space="0" w:color="auto"/>
            </w:tcBorders>
            <w:shd w:val="clear" w:color="auto" w:fill="auto"/>
            <w:vAlign w:val="center"/>
            <w:hideMark/>
          </w:tcPr>
          <w:p w14:paraId="4840373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0,22</w:t>
            </w:r>
          </w:p>
        </w:tc>
        <w:tc>
          <w:tcPr>
            <w:tcW w:w="1276" w:type="dxa"/>
            <w:tcBorders>
              <w:top w:val="nil"/>
              <w:left w:val="nil"/>
              <w:bottom w:val="single" w:sz="8" w:space="0" w:color="auto"/>
              <w:right w:val="single" w:sz="8" w:space="0" w:color="auto"/>
            </w:tcBorders>
            <w:shd w:val="clear" w:color="auto" w:fill="auto"/>
            <w:vAlign w:val="center"/>
            <w:hideMark/>
          </w:tcPr>
          <w:p w14:paraId="62925EF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0,22</w:t>
            </w:r>
          </w:p>
        </w:tc>
        <w:tc>
          <w:tcPr>
            <w:tcW w:w="1276" w:type="dxa"/>
            <w:tcBorders>
              <w:top w:val="nil"/>
              <w:left w:val="nil"/>
              <w:bottom w:val="single" w:sz="8" w:space="0" w:color="auto"/>
              <w:right w:val="single" w:sz="8" w:space="0" w:color="auto"/>
            </w:tcBorders>
            <w:shd w:val="clear" w:color="auto" w:fill="auto"/>
            <w:vAlign w:val="center"/>
            <w:hideMark/>
          </w:tcPr>
          <w:p w14:paraId="24530A5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0,21</w:t>
            </w:r>
          </w:p>
        </w:tc>
        <w:tc>
          <w:tcPr>
            <w:tcW w:w="1275" w:type="dxa"/>
            <w:tcBorders>
              <w:top w:val="nil"/>
              <w:left w:val="nil"/>
              <w:bottom w:val="single" w:sz="8" w:space="0" w:color="auto"/>
              <w:right w:val="single" w:sz="8" w:space="0" w:color="auto"/>
            </w:tcBorders>
            <w:shd w:val="clear" w:color="auto" w:fill="auto"/>
            <w:vAlign w:val="center"/>
            <w:hideMark/>
          </w:tcPr>
          <w:p w14:paraId="20C0A42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0,18</w:t>
            </w:r>
          </w:p>
        </w:tc>
        <w:tc>
          <w:tcPr>
            <w:tcW w:w="1213" w:type="dxa"/>
            <w:tcBorders>
              <w:top w:val="nil"/>
              <w:left w:val="nil"/>
              <w:bottom w:val="single" w:sz="8" w:space="0" w:color="auto"/>
              <w:right w:val="single" w:sz="8" w:space="0" w:color="auto"/>
            </w:tcBorders>
            <w:shd w:val="clear" w:color="auto" w:fill="auto"/>
            <w:vAlign w:val="center"/>
            <w:hideMark/>
          </w:tcPr>
          <w:p w14:paraId="1966C31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0,16</w:t>
            </w:r>
          </w:p>
        </w:tc>
      </w:tr>
      <w:tr w:rsidR="00C66AC3" w:rsidRPr="00C66AC3" w14:paraId="6811EF0F" w14:textId="77777777" w:rsidTr="006517FB">
        <w:trPr>
          <w:gridAfter w:val="2"/>
          <w:wAfter w:w="64" w:type="dxa"/>
          <w:trHeight w:val="60"/>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7F5F59F5"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Резерв (+)/дефицит (-) тепловой мощности</w:t>
            </w:r>
          </w:p>
        </w:tc>
        <w:tc>
          <w:tcPr>
            <w:tcW w:w="1417" w:type="dxa"/>
            <w:tcBorders>
              <w:top w:val="nil"/>
              <w:left w:val="nil"/>
              <w:bottom w:val="single" w:sz="8" w:space="0" w:color="auto"/>
              <w:right w:val="single" w:sz="8" w:space="0" w:color="auto"/>
            </w:tcBorders>
            <w:shd w:val="clear" w:color="auto" w:fill="auto"/>
            <w:vAlign w:val="center"/>
            <w:hideMark/>
          </w:tcPr>
          <w:p w14:paraId="080B0C0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177" w:type="dxa"/>
            <w:tcBorders>
              <w:top w:val="nil"/>
              <w:left w:val="nil"/>
              <w:bottom w:val="single" w:sz="8" w:space="0" w:color="auto"/>
              <w:right w:val="single" w:sz="8" w:space="0" w:color="auto"/>
            </w:tcBorders>
            <w:shd w:val="clear" w:color="auto" w:fill="auto"/>
            <w:vAlign w:val="center"/>
            <w:hideMark/>
          </w:tcPr>
          <w:p w14:paraId="2ADA5F4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2,7</w:t>
            </w:r>
          </w:p>
        </w:tc>
        <w:tc>
          <w:tcPr>
            <w:tcW w:w="1276" w:type="dxa"/>
            <w:tcBorders>
              <w:top w:val="nil"/>
              <w:left w:val="nil"/>
              <w:bottom w:val="single" w:sz="8" w:space="0" w:color="auto"/>
              <w:right w:val="single" w:sz="8" w:space="0" w:color="auto"/>
            </w:tcBorders>
            <w:shd w:val="clear" w:color="auto" w:fill="auto"/>
            <w:vAlign w:val="center"/>
            <w:hideMark/>
          </w:tcPr>
          <w:p w14:paraId="16854F9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2,65</w:t>
            </w:r>
          </w:p>
        </w:tc>
        <w:tc>
          <w:tcPr>
            <w:tcW w:w="1276" w:type="dxa"/>
            <w:tcBorders>
              <w:top w:val="nil"/>
              <w:left w:val="nil"/>
              <w:bottom w:val="single" w:sz="8" w:space="0" w:color="auto"/>
              <w:right w:val="single" w:sz="8" w:space="0" w:color="auto"/>
            </w:tcBorders>
            <w:shd w:val="clear" w:color="auto" w:fill="auto"/>
            <w:vAlign w:val="center"/>
            <w:hideMark/>
          </w:tcPr>
          <w:p w14:paraId="134AAA2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2,61</w:t>
            </w:r>
          </w:p>
        </w:tc>
        <w:tc>
          <w:tcPr>
            <w:tcW w:w="1276" w:type="dxa"/>
            <w:tcBorders>
              <w:top w:val="nil"/>
              <w:left w:val="nil"/>
              <w:bottom w:val="single" w:sz="8" w:space="0" w:color="auto"/>
              <w:right w:val="single" w:sz="8" w:space="0" w:color="auto"/>
            </w:tcBorders>
            <w:shd w:val="clear" w:color="auto" w:fill="auto"/>
            <w:vAlign w:val="center"/>
            <w:hideMark/>
          </w:tcPr>
          <w:p w14:paraId="326D3A6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2,57</w:t>
            </w:r>
          </w:p>
        </w:tc>
        <w:tc>
          <w:tcPr>
            <w:tcW w:w="1275" w:type="dxa"/>
            <w:tcBorders>
              <w:top w:val="nil"/>
              <w:left w:val="nil"/>
              <w:bottom w:val="single" w:sz="8" w:space="0" w:color="auto"/>
              <w:right w:val="single" w:sz="8" w:space="0" w:color="auto"/>
            </w:tcBorders>
            <w:shd w:val="clear" w:color="auto" w:fill="auto"/>
            <w:vAlign w:val="center"/>
            <w:hideMark/>
          </w:tcPr>
          <w:p w14:paraId="23677FA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2,32</w:t>
            </w:r>
          </w:p>
        </w:tc>
        <w:tc>
          <w:tcPr>
            <w:tcW w:w="1213" w:type="dxa"/>
            <w:tcBorders>
              <w:top w:val="nil"/>
              <w:left w:val="nil"/>
              <w:bottom w:val="single" w:sz="8" w:space="0" w:color="auto"/>
              <w:right w:val="single" w:sz="8" w:space="0" w:color="auto"/>
            </w:tcBorders>
            <w:shd w:val="clear" w:color="auto" w:fill="auto"/>
            <w:vAlign w:val="center"/>
            <w:hideMark/>
          </w:tcPr>
          <w:p w14:paraId="54980C0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2,06</w:t>
            </w:r>
          </w:p>
        </w:tc>
      </w:tr>
      <w:tr w:rsidR="00C66AC3" w:rsidRPr="00C66AC3" w14:paraId="0968BDE0" w14:textId="77777777" w:rsidTr="006517FB">
        <w:trPr>
          <w:gridAfter w:val="2"/>
          <w:wAfter w:w="64" w:type="dxa"/>
          <w:trHeight w:val="60"/>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130D0B16"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Доля резерва (от установленной мощности)</w:t>
            </w:r>
          </w:p>
        </w:tc>
        <w:tc>
          <w:tcPr>
            <w:tcW w:w="1417" w:type="dxa"/>
            <w:tcBorders>
              <w:top w:val="nil"/>
              <w:left w:val="nil"/>
              <w:bottom w:val="single" w:sz="8" w:space="0" w:color="auto"/>
              <w:right w:val="single" w:sz="8" w:space="0" w:color="auto"/>
            </w:tcBorders>
            <w:shd w:val="clear" w:color="auto" w:fill="auto"/>
            <w:vAlign w:val="center"/>
            <w:hideMark/>
          </w:tcPr>
          <w:p w14:paraId="766F0F6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177" w:type="dxa"/>
            <w:tcBorders>
              <w:top w:val="nil"/>
              <w:left w:val="nil"/>
              <w:bottom w:val="single" w:sz="8" w:space="0" w:color="auto"/>
              <w:right w:val="single" w:sz="8" w:space="0" w:color="auto"/>
            </w:tcBorders>
            <w:shd w:val="clear" w:color="auto" w:fill="auto"/>
            <w:vAlign w:val="center"/>
            <w:hideMark/>
          </w:tcPr>
          <w:p w14:paraId="1DAEB60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22</w:t>
            </w:r>
          </w:p>
        </w:tc>
        <w:tc>
          <w:tcPr>
            <w:tcW w:w="1276" w:type="dxa"/>
            <w:tcBorders>
              <w:top w:val="nil"/>
              <w:left w:val="nil"/>
              <w:bottom w:val="single" w:sz="8" w:space="0" w:color="auto"/>
              <w:right w:val="single" w:sz="8" w:space="0" w:color="auto"/>
            </w:tcBorders>
            <w:shd w:val="clear" w:color="auto" w:fill="auto"/>
            <w:vAlign w:val="center"/>
            <w:hideMark/>
          </w:tcPr>
          <w:p w14:paraId="528A6C6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22</w:t>
            </w:r>
          </w:p>
        </w:tc>
        <w:tc>
          <w:tcPr>
            <w:tcW w:w="1276" w:type="dxa"/>
            <w:tcBorders>
              <w:top w:val="nil"/>
              <w:left w:val="nil"/>
              <w:bottom w:val="single" w:sz="8" w:space="0" w:color="auto"/>
              <w:right w:val="single" w:sz="8" w:space="0" w:color="auto"/>
            </w:tcBorders>
            <w:shd w:val="clear" w:color="auto" w:fill="auto"/>
            <w:vAlign w:val="center"/>
            <w:hideMark/>
          </w:tcPr>
          <w:p w14:paraId="236CC1C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22</w:t>
            </w:r>
          </w:p>
        </w:tc>
        <w:tc>
          <w:tcPr>
            <w:tcW w:w="1276" w:type="dxa"/>
            <w:tcBorders>
              <w:top w:val="nil"/>
              <w:left w:val="nil"/>
              <w:bottom w:val="single" w:sz="8" w:space="0" w:color="auto"/>
              <w:right w:val="single" w:sz="8" w:space="0" w:color="auto"/>
            </w:tcBorders>
            <w:shd w:val="clear" w:color="auto" w:fill="auto"/>
            <w:vAlign w:val="center"/>
            <w:hideMark/>
          </w:tcPr>
          <w:p w14:paraId="1E52781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21</w:t>
            </w:r>
          </w:p>
        </w:tc>
        <w:tc>
          <w:tcPr>
            <w:tcW w:w="1275" w:type="dxa"/>
            <w:tcBorders>
              <w:top w:val="nil"/>
              <w:left w:val="nil"/>
              <w:bottom w:val="single" w:sz="8" w:space="0" w:color="auto"/>
              <w:right w:val="single" w:sz="8" w:space="0" w:color="auto"/>
            </w:tcBorders>
            <w:shd w:val="clear" w:color="auto" w:fill="auto"/>
            <w:vAlign w:val="center"/>
            <w:hideMark/>
          </w:tcPr>
          <w:p w14:paraId="5CD4BAF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19</w:t>
            </w:r>
          </w:p>
        </w:tc>
        <w:tc>
          <w:tcPr>
            <w:tcW w:w="1213" w:type="dxa"/>
            <w:tcBorders>
              <w:top w:val="nil"/>
              <w:left w:val="nil"/>
              <w:bottom w:val="single" w:sz="8" w:space="0" w:color="auto"/>
              <w:right w:val="single" w:sz="8" w:space="0" w:color="auto"/>
            </w:tcBorders>
            <w:shd w:val="clear" w:color="auto" w:fill="auto"/>
            <w:vAlign w:val="center"/>
            <w:hideMark/>
          </w:tcPr>
          <w:p w14:paraId="681504D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17</w:t>
            </w:r>
          </w:p>
        </w:tc>
      </w:tr>
      <w:tr w:rsidR="00C66AC3" w:rsidRPr="00C66AC3" w14:paraId="75668B1F" w14:textId="77777777" w:rsidTr="006517FB">
        <w:trPr>
          <w:gridAfter w:val="2"/>
          <w:wAfter w:w="64" w:type="dxa"/>
          <w:trHeight w:val="160"/>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1248EC35"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Тепловая энергия</w:t>
            </w:r>
          </w:p>
        </w:tc>
        <w:tc>
          <w:tcPr>
            <w:tcW w:w="1417" w:type="dxa"/>
            <w:tcBorders>
              <w:top w:val="nil"/>
              <w:left w:val="nil"/>
              <w:bottom w:val="single" w:sz="8" w:space="0" w:color="auto"/>
              <w:right w:val="single" w:sz="8" w:space="0" w:color="auto"/>
            </w:tcBorders>
            <w:shd w:val="clear" w:color="auto" w:fill="auto"/>
            <w:vAlign w:val="center"/>
            <w:hideMark/>
          </w:tcPr>
          <w:p w14:paraId="129A58B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 </w:t>
            </w:r>
          </w:p>
        </w:tc>
        <w:tc>
          <w:tcPr>
            <w:tcW w:w="1177" w:type="dxa"/>
            <w:tcBorders>
              <w:top w:val="nil"/>
              <w:left w:val="nil"/>
              <w:bottom w:val="single" w:sz="8" w:space="0" w:color="auto"/>
              <w:right w:val="single" w:sz="8" w:space="0" w:color="auto"/>
            </w:tcBorders>
            <w:shd w:val="clear" w:color="auto" w:fill="auto"/>
            <w:vAlign w:val="center"/>
            <w:hideMark/>
          </w:tcPr>
          <w:p w14:paraId="464A2571" w14:textId="77777777"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14:paraId="258B4C66" w14:textId="77777777"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14:paraId="6BFEB18E" w14:textId="77777777"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14:paraId="24EE7FE3" w14:textId="77777777"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5" w:type="dxa"/>
            <w:tcBorders>
              <w:top w:val="nil"/>
              <w:left w:val="nil"/>
              <w:bottom w:val="single" w:sz="8" w:space="0" w:color="auto"/>
              <w:right w:val="single" w:sz="8" w:space="0" w:color="auto"/>
            </w:tcBorders>
            <w:shd w:val="clear" w:color="auto" w:fill="auto"/>
            <w:vAlign w:val="center"/>
            <w:hideMark/>
          </w:tcPr>
          <w:p w14:paraId="6CACDF22" w14:textId="77777777" w:rsidR="00C66AC3" w:rsidRPr="00C66AC3" w:rsidRDefault="00C66AC3" w:rsidP="00DE6355">
            <w:pPr>
              <w:contextualSpacing/>
              <w:rPr>
                <w:rFonts w:ascii="Arial" w:hAnsi="Arial" w:cs="Arial"/>
                <w:color w:val="FF0000"/>
                <w:sz w:val="18"/>
                <w:szCs w:val="18"/>
              </w:rPr>
            </w:pPr>
            <w:r w:rsidRPr="00C66AC3">
              <w:rPr>
                <w:rFonts w:ascii="Arial" w:hAnsi="Arial" w:cs="Arial"/>
                <w:color w:val="FF0000"/>
                <w:sz w:val="18"/>
                <w:szCs w:val="18"/>
              </w:rPr>
              <w:t> </w:t>
            </w:r>
          </w:p>
        </w:tc>
        <w:tc>
          <w:tcPr>
            <w:tcW w:w="1213" w:type="dxa"/>
            <w:tcBorders>
              <w:top w:val="nil"/>
              <w:left w:val="nil"/>
              <w:bottom w:val="single" w:sz="8" w:space="0" w:color="auto"/>
              <w:right w:val="single" w:sz="8" w:space="0" w:color="auto"/>
            </w:tcBorders>
            <w:shd w:val="clear" w:color="auto" w:fill="auto"/>
            <w:vAlign w:val="center"/>
            <w:hideMark/>
          </w:tcPr>
          <w:p w14:paraId="3EF919FB" w14:textId="77777777" w:rsidR="00C66AC3" w:rsidRPr="00C66AC3" w:rsidRDefault="00C66AC3" w:rsidP="00DE6355">
            <w:pPr>
              <w:contextualSpacing/>
              <w:rPr>
                <w:rFonts w:ascii="Arial" w:hAnsi="Arial" w:cs="Arial"/>
                <w:color w:val="FF0000"/>
                <w:sz w:val="18"/>
                <w:szCs w:val="18"/>
              </w:rPr>
            </w:pPr>
            <w:r w:rsidRPr="00C66AC3">
              <w:rPr>
                <w:rFonts w:ascii="Arial" w:hAnsi="Arial" w:cs="Arial"/>
                <w:color w:val="FF0000"/>
                <w:sz w:val="18"/>
                <w:szCs w:val="18"/>
              </w:rPr>
              <w:t> </w:t>
            </w:r>
          </w:p>
        </w:tc>
      </w:tr>
      <w:tr w:rsidR="00C66AC3" w:rsidRPr="00C66AC3" w14:paraId="25FCC7E7" w14:textId="77777777" w:rsidTr="006517FB">
        <w:trPr>
          <w:gridAfter w:val="2"/>
          <w:wAfter w:w="64" w:type="dxa"/>
          <w:trHeight w:val="78"/>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79F41566"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Выработано тепловой энергии</w:t>
            </w:r>
          </w:p>
        </w:tc>
        <w:tc>
          <w:tcPr>
            <w:tcW w:w="1417" w:type="dxa"/>
            <w:tcBorders>
              <w:top w:val="nil"/>
              <w:left w:val="nil"/>
              <w:bottom w:val="single" w:sz="8" w:space="0" w:color="auto"/>
              <w:right w:val="single" w:sz="8" w:space="0" w:color="auto"/>
            </w:tcBorders>
            <w:shd w:val="clear" w:color="auto" w:fill="auto"/>
            <w:vAlign w:val="center"/>
            <w:hideMark/>
          </w:tcPr>
          <w:p w14:paraId="23E5F50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1177" w:type="dxa"/>
            <w:tcBorders>
              <w:top w:val="nil"/>
              <w:left w:val="nil"/>
              <w:bottom w:val="single" w:sz="8" w:space="0" w:color="auto"/>
              <w:right w:val="single" w:sz="8" w:space="0" w:color="auto"/>
            </w:tcBorders>
            <w:shd w:val="clear" w:color="auto" w:fill="auto"/>
            <w:vAlign w:val="center"/>
            <w:hideMark/>
          </w:tcPr>
          <w:p w14:paraId="47F6A51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11,26</w:t>
            </w:r>
          </w:p>
        </w:tc>
        <w:tc>
          <w:tcPr>
            <w:tcW w:w="1276" w:type="dxa"/>
            <w:tcBorders>
              <w:top w:val="nil"/>
              <w:left w:val="nil"/>
              <w:bottom w:val="single" w:sz="8" w:space="0" w:color="auto"/>
              <w:right w:val="single" w:sz="8" w:space="0" w:color="auto"/>
            </w:tcBorders>
            <w:shd w:val="clear" w:color="auto" w:fill="auto"/>
            <w:vAlign w:val="center"/>
            <w:hideMark/>
          </w:tcPr>
          <w:p w14:paraId="5C28A4D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11,33</w:t>
            </w:r>
          </w:p>
        </w:tc>
        <w:tc>
          <w:tcPr>
            <w:tcW w:w="1276" w:type="dxa"/>
            <w:tcBorders>
              <w:top w:val="nil"/>
              <w:left w:val="nil"/>
              <w:bottom w:val="single" w:sz="8" w:space="0" w:color="auto"/>
              <w:right w:val="single" w:sz="8" w:space="0" w:color="auto"/>
            </w:tcBorders>
            <w:shd w:val="clear" w:color="auto" w:fill="auto"/>
            <w:vAlign w:val="center"/>
            <w:hideMark/>
          </w:tcPr>
          <w:p w14:paraId="1E47E5F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11,4</w:t>
            </w:r>
          </w:p>
        </w:tc>
        <w:tc>
          <w:tcPr>
            <w:tcW w:w="1276" w:type="dxa"/>
            <w:tcBorders>
              <w:top w:val="nil"/>
              <w:left w:val="nil"/>
              <w:bottom w:val="single" w:sz="8" w:space="0" w:color="auto"/>
              <w:right w:val="single" w:sz="8" w:space="0" w:color="auto"/>
            </w:tcBorders>
            <w:shd w:val="clear" w:color="auto" w:fill="auto"/>
            <w:vAlign w:val="center"/>
            <w:hideMark/>
          </w:tcPr>
          <w:p w14:paraId="474E91E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11,48</w:t>
            </w:r>
          </w:p>
        </w:tc>
        <w:tc>
          <w:tcPr>
            <w:tcW w:w="1275" w:type="dxa"/>
            <w:tcBorders>
              <w:top w:val="nil"/>
              <w:left w:val="nil"/>
              <w:bottom w:val="single" w:sz="8" w:space="0" w:color="auto"/>
              <w:right w:val="single" w:sz="8" w:space="0" w:color="auto"/>
            </w:tcBorders>
            <w:shd w:val="clear" w:color="auto" w:fill="auto"/>
            <w:vAlign w:val="center"/>
            <w:hideMark/>
          </w:tcPr>
          <w:p w14:paraId="2C40C60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11,91</w:t>
            </w:r>
          </w:p>
        </w:tc>
        <w:tc>
          <w:tcPr>
            <w:tcW w:w="1213" w:type="dxa"/>
            <w:tcBorders>
              <w:top w:val="nil"/>
              <w:left w:val="nil"/>
              <w:bottom w:val="single" w:sz="8" w:space="0" w:color="auto"/>
              <w:right w:val="single" w:sz="8" w:space="0" w:color="auto"/>
            </w:tcBorders>
            <w:shd w:val="clear" w:color="auto" w:fill="auto"/>
            <w:vAlign w:val="center"/>
            <w:hideMark/>
          </w:tcPr>
          <w:p w14:paraId="4BF8E1D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12,35</w:t>
            </w:r>
          </w:p>
        </w:tc>
      </w:tr>
      <w:tr w:rsidR="00C66AC3" w:rsidRPr="00C66AC3" w14:paraId="70B39F9D" w14:textId="77777777" w:rsidTr="006517FB">
        <w:trPr>
          <w:gridAfter w:val="2"/>
          <w:wAfter w:w="64" w:type="dxa"/>
          <w:trHeight w:val="60"/>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6D8DB7BD"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Собственные нужды котельной</w:t>
            </w:r>
          </w:p>
        </w:tc>
        <w:tc>
          <w:tcPr>
            <w:tcW w:w="1417" w:type="dxa"/>
            <w:tcBorders>
              <w:top w:val="nil"/>
              <w:left w:val="nil"/>
              <w:bottom w:val="single" w:sz="8" w:space="0" w:color="auto"/>
              <w:right w:val="single" w:sz="8" w:space="0" w:color="auto"/>
            </w:tcBorders>
            <w:shd w:val="clear" w:color="auto" w:fill="auto"/>
            <w:vAlign w:val="center"/>
            <w:hideMark/>
          </w:tcPr>
          <w:p w14:paraId="70CED12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1177" w:type="dxa"/>
            <w:tcBorders>
              <w:top w:val="nil"/>
              <w:left w:val="nil"/>
              <w:bottom w:val="single" w:sz="8" w:space="0" w:color="auto"/>
              <w:right w:val="single" w:sz="8" w:space="0" w:color="auto"/>
            </w:tcBorders>
            <w:shd w:val="clear" w:color="auto" w:fill="auto"/>
            <w:vAlign w:val="center"/>
            <w:hideMark/>
          </w:tcPr>
          <w:p w14:paraId="493AE35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0,28</w:t>
            </w:r>
          </w:p>
        </w:tc>
        <w:tc>
          <w:tcPr>
            <w:tcW w:w="1276" w:type="dxa"/>
            <w:tcBorders>
              <w:top w:val="nil"/>
              <w:left w:val="nil"/>
              <w:bottom w:val="single" w:sz="8" w:space="0" w:color="auto"/>
              <w:right w:val="single" w:sz="8" w:space="0" w:color="auto"/>
            </w:tcBorders>
            <w:shd w:val="clear" w:color="auto" w:fill="auto"/>
            <w:vAlign w:val="center"/>
            <w:hideMark/>
          </w:tcPr>
          <w:p w14:paraId="73306B8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0,28</w:t>
            </w:r>
          </w:p>
        </w:tc>
        <w:tc>
          <w:tcPr>
            <w:tcW w:w="1276" w:type="dxa"/>
            <w:tcBorders>
              <w:top w:val="nil"/>
              <w:left w:val="nil"/>
              <w:bottom w:val="single" w:sz="8" w:space="0" w:color="auto"/>
              <w:right w:val="single" w:sz="8" w:space="0" w:color="auto"/>
            </w:tcBorders>
            <w:shd w:val="clear" w:color="auto" w:fill="auto"/>
            <w:vAlign w:val="center"/>
            <w:hideMark/>
          </w:tcPr>
          <w:p w14:paraId="2399FB9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0,28</w:t>
            </w:r>
          </w:p>
        </w:tc>
        <w:tc>
          <w:tcPr>
            <w:tcW w:w="1276" w:type="dxa"/>
            <w:tcBorders>
              <w:top w:val="nil"/>
              <w:left w:val="nil"/>
              <w:bottom w:val="single" w:sz="8" w:space="0" w:color="auto"/>
              <w:right w:val="single" w:sz="8" w:space="0" w:color="auto"/>
            </w:tcBorders>
            <w:shd w:val="clear" w:color="auto" w:fill="auto"/>
            <w:vAlign w:val="center"/>
            <w:hideMark/>
          </w:tcPr>
          <w:p w14:paraId="6556099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0,28</w:t>
            </w:r>
          </w:p>
        </w:tc>
        <w:tc>
          <w:tcPr>
            <w:tcW w:w="1275" w:type="dxa"/>
            <w:tcBorders>
              <w:top w:val="nil"/>
              <w:left w:val="nil"/>
              <w:bottom w:val="single" w:sz="8" w:space="0" w:color="auto"/>
              <w:right w:val="single" w:sz="8" w:space="0" w:color="auto"/>
            </w:tcBorders>
            <w:shd w:val="clear" w:color="auto" w:fill="auto"/>
            <w:vAlign w:val="center"/>
            <w:hideMark/>
          </w:tcPr>
          <w:p w14:paraId="30BB3DC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0,29</w:t>
            </w:r>
          </w:p>
        </w:tc>
        <w:tc>
          <w:tcPr>
            <w:tcW w:w="1213" w:type="dxa"/>
            <w:tcBorders>
              <w:top w:val="nil"/>
              <w:left w:val="nil"/>
              <w:bottom w:val="single" w:sz="8" w:space="0" w:color="auto"/>
              <w:right w:val="single" w:sz="8" w:space="0" w:color="auto"/>
            </w:tcBorders>
            <w:shd w:val="clear" w:color="auto" w:fill="auto"/>
            <w:vAlign w:val="center"/>
            <w:hideMark/>
          </w:tcPr>
          <w:p w14:paraId="1A3EA7A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0,31</w:t>
            </w:r>
          </w:p>
        </w:tc>
      </w:tr>
      <w:tr w:rsidR="00C66AC3" w:rsidRPr="00C66AC3" w14:paraId="402DA3F7" w14:textId="77777777" w:rsidTr="006517FB">
        <w:trPr>
          <w:gridAfter w:val="2"/>
          <w:wAfter w:w="64" w:type="dxa"/>
          <w:trHeight w:val="60"/>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35FF4F55"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Отпущено с коллекторов</w:t>
            </w:r>
          </w:p>
        </w:tc>
        <w:tc>
          <w:tcPr>
            <w:tcW w:w="1417" w:type="dxa"/>
            <w:tcBorders>
              <w:top w:val="nil"/>
              <w:left w:val="nil"/>
              <w:bottom w:val="single" w:sz="8" w:space="0" w:color="auto"/>
              <w:right w:val="single" w:sz="8" w:space="0" w:color="auto"/>
            </w:tcBorders>
            <w:shd w:val="clear" w:color="auto" w:fill="auto"/>
            <w:vAlign w:val="center"/>
            <w:hideMark/>
          </w:tcPr>
          <w:p w14:paraId="1E934F1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1177" w:type="dxa"/>
            <w:tcBorders>
              <w:top w:val="nil"/>
              <w:left w:val="nil"/>
              <w:bottom w:val="single" w:sz="8" w:space="0" w:color="auto"/>
              <w:right w:val="single" w:sz="8" w:space="0" w:color="auto"/>
            </w:tcBorders>
            <w:shd w:val="clear" w:color="auto" w:fill="auto"/>
            <w:vAlign w:val="center"/>
            <w:hideMark/>
          </w:tcPr>
          <w:p w14:paraId="144EE03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10,98</w:t>
            </w:r>
          </w:p>
        </w:tc>
        <w:tc>
          <w:tcPr>
            <w:tcW w:w="1276" w:type="dxa"/>
            <w:tcBorders>
              <w:top w:val="nil"/>
              <w:left w:val="nil"/>
              <w:bottom w:val="single" w:sz="8" w:space="0" w:color="auto"/>
              <w:right w:val="single" w:sz="8" w:space="0" w:color="auto"/>
            </w:tcBorders>
            <w:shd w:val="clear" w:color="auto" w:fill="auto"/>
            <w:vAlign w:val="center"/>
            <w:hideMark/>
          </w:tcPr>
          <w:p w14:paraId="30FC0E7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11,05</w:t>
            </w:r>
          </w:p>
        </w:tc>
        <w:tc>
          <w:tcPr>
            <w:tcW w:w="1276" w:type="dxa"/>
            <w:tcBorders>
              <w:top w:val="nil"/>
              <w:left w:val="nil"/>
              <w:bottom w:val="single" w:sz="8" w:space="0" w:color="auto"/>
              <w:right w:val="single" w:sz="8" w:space="0" w:color="auto"/>
            </w:tcBorders>
            <w:shd w:val="clear" w:color="auto" w:fill="auto"/>
            <w:vAlign w:val="center"/>
            <w:hideMark/>
          </w:tcPr>
          <w:p w14:paraId="50C3FAC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11,12</w:t>
            </w:r>
          </w:p>
        </w:tc>
        <w:tc>
          <w:tcPr>
            <w:tcW w:w="1276" w:type="dxa"/>
            <w:tcBorders>
              <w:top w:val="nil"/>
              <w:left w:val="nil"/>
              <w:bottom w:val="single" w:sz="8" w:space="0" w:color="auto"/>
              <w:right w:val="single" w:sz="8" w:space="0" w:color="auto"/>
            </w:tcBorders>
            <w:shd w:val="clear" w:color="auto" w:fill="auto"/>
            <w:vAlign w:val="center"/>
            <w:hideMark/>
          </w:tcPr>
          <w:p w14:paraId="0979187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11,19</w:t>
            </w:r>
          </w:p>
        </w:tc>
        <w:tc>
          <w:tcPr>
            <w:tcW w:w="1275" w:type="dxa"/>
            <w:tcBorders>
              <w:top w:val="nil"/>
              <w:left w:val="nil"/>
              <w:bottom w:val="single" w:sz="8" w:space="0" w:color="auto"/>
              <w:right w:val="single" w:sz="8" w:space="0" w:color="auto"/>
            </w:tcBorders>
            <w:shd w:val="clear" w:color="auto" w:fill="auto"/>
            <w:vAlign w:val="center"/>
            <w:hideMark/>
          </w:tcPr>
          <w:p w14:paraId="05AD259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11,61</w:t>
            </w:r>
          </w:p>
        </w:tc>
        <w:tc>
          <w:tcPr>
            <w:tcW w:w="1213" w:type="dxa"/>
            <w:tcBorders>
              <w:top w:val="nil"/>
              <w:left w:val="nil"/>
              <w:bottom w:val="single" w:sz="8" w:space="0" w:color="auto"/>
              <w:right w:val="single" w:sz="8" w:space="0" w:color="auto"/>
            </w:tcBorders>
            <w:shd w:val="clear" w:color="auto" w:fill="auto"/>
            <w:vAlign w:val="center"/>
            <w:hideMark/>
          </w:tcPr>
          <w:p w14:paraId="5E88C65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12,04</w:t>
            </w:r>
          </w:p>
        </w:tc>
      </w:tr>
      <w:tr w:rsidR="00C66AC3" w:rsidRPr="00C66AC3" w14:paraId="2A1854A3" w14:textId="77777777" w:rsidTr="006517FB">
        <w:trPr>
          <w:gridAfter w:val="2"/>
          <w:wAfter w:w="64" w:type="dxa"/>
          <w:trHeight w:val="60"/>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31F80296"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Потери при передаче по тепловым сетям</w:t>
            </w:r>
          </w:p>
        </w:tc>
        <w:tc>
          <w:tcPr>
            <w:tcW w:w="1417" w:type="dxa"/>
            <w:tcBorders>
              <w:top w:val="nil"/>
              <w:left w:val="nil"/>
              <w:bottom w:val="single" w:sz="8" w:space="0" w:color="auto"/>
              <w:right w:val="single" w:sz="8" w:space="0" w:color="auto"/>
            </w:tcBorders>
            <w:shd w:val="clear" w:color="auto" w:fill="auto"/>
            <w:vAlign w:val="center"/>
            <w:hideMark/>
          </w:tcPr>
          <w:p w14:paraId="128815C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1177" w:type="dxa"/>
            <w:tcBorders>
              <w:top w:val="nil"/>
              <w:left w:val="nil"/>
              <w:bottom w:val="single" w:sz="8" w:space="0" w:color="auto"/>
              <w:right w:val="single" w:sz="8" w:space="0" w:color="auto"/>
            </w:tcBorders>
            <w:shd w:val="clear" w:color="auto" w:fill="auto"/>
            <w:vAlign w:val="center"/>
            <w:hideMark/>
          </w:tcPr>
          <w:p w14:paraId="09B737C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1,45</w:t>
            </w:r>
          </w:p>
        </w:tc>
        <w:tc>
          <w:tcPr>
            <w:tcW w:w="1276" w:type="dxa"/>
            <w:tcBorders>
              <w:top w:val="nil"/>
              <w:left w:val="nil"/>
              <w:bottom w:val="single" w:sz="8" w:space="0" w:color="auto"/>
              <w:right w:val="single" w:sz="8" w:space="0" w:color="auto"/>
            </w:tcBorders>
            <w:shd w:val="clear" w:color="auto" w:fill="auto"/>
            <w:vAlign w:val="center"/>
            <w:hideMark/>
          </w:tcPr>
          <w:p w14:paraId="54E281C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1,46</w:t>
            </w:r>
          </w:p>
        </w:tc>
        <w:tc>
          <w:tcPr>
            <w:tcW w:w="1276" w:type="dxa"/>
            <w:tcBorders>
              <w:top w:val="nil"/>
              <w:left w:val="nil"/>
              <w:bottom w:val="single" w:sz="8" w:space="0" w:color="auto"/>
              <w:right w:val="single" w:sz="8" w:space="0" w:color="auto"/>
            </w:tcBorders>
            <w:shd w:val="clear" w:color="auto" w:fill="auto"/>
            <w:vAlign w:val="center"/>
            <w:hideMark/>
          </w:tcPr>
          <w:p w14:paraId="1099EF5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1,47</w:t>
            </w:r>
          </w:p>
        </w:tc>
        <w:tc>
          <w:tcPr>
            <w:tcW w:w="1276" w:type="dxa"/>
            <w:tcBorders>
              <w:top w:val="nil"/>
              <w:left w:val="nil"/>
              <w:bottom w:val="single" w:sz="8" w:space="0" w:color="auto"/>
              <w:right w:val="single" w:sz="8" w:space="0" w:color="auto"/>
            </w:tcBorders>
            <w:shd w:val="clear" w:color="auto" w:fill="auto"/>
            <w:vAlign w:val="center"/>
            <w:hideMark/>
          </w:tcPr>
          <w:p w14:paraId="7C7F7E9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1,48</w:t>
            </w:r>
          </w:p>
        </w:tc>
        <w:tc>
          <w:tcPr>
            <w:tcW w:w="1275" w:type="dxa"/>
            <w:tcBorders>
              <w:top w:val="nil"/>
              <w:left w:val="nil"/>
              <w:bottom w:val="single" w:sz="8" w:space="0" w:color="auto"/>
              <w:right w:val="single" w:sz="8" w:space="0" w:color="auto"/>
            </w:tcBorders>
            <w:shd w:val="clear" w:color="auto" w:fill="auto"/>
            <w:vAlign w:val="center"/>
            <w:hideMark/>
          </w:tcPr>
          <w:p w14:paraId="4229856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1,53</w:t>
            </w:r>
          </w:p>
        </w:tc>
        <w:tc>
          <w:tcPr>
            <w:tcW w:w="1213" w:type="dxa"/>
            <w:tcBorders>
              <w:top w:val="nil"/>
              <w:left w:val="nil"/>
              <w:bottom w:val="single" w:sz="8" w:space="0" w:color="auto"/>
              <w:right w:val="single" w:sz="8" w:space="0" w:color="auto"/>
            </w:tcBorders>
            <w:shd w:val="clear" w:color="auto" w:fill="auto"/>
            <w:vAlign w:val="center"/>
            <w:hideMark/>
          </w:tcPr>
          <w:p w14:paraId="4DF0CDE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1,59</w:t>
            </w:r>
          </w:p>
        </w:tc>
      </w:tr>
      <w:tr w:rsidR="00C66AC3" w:rsidRPr="00C66AC3" w14:paraId="18BA057B" w14:textId="77777777" w:rsidTr="006517FB">
        <w:trPr>
          <w:gridAfter w:val="2"/>
          <w:wAfter w:w="64" w:type="dxa"/>
          <w:trHeight w:val="162"/>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0273C7C3"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Полезный отпуск тепловой энергии</w:t>
            </w:r>
          </w:p>
        </w:tc>
        <w:tc>
          <w:tcPr>
            <w:tcW w:w="1417" w:type="dxa"/>
            <w:tcBorders>
              <w:top w:val="nil"/>
              <w:left w:val="nil"/>
              <w:bottom w:val="single" w:sz="8" w:space="0" w:color="auto"/>
              <w:right w:val="single" w:sz="8" w:space="0" w:color="auto"/>
            </w:tcBorders>
            <w:shd w:val="clear" w:color="auto" w:fill="auto"/>
            <w:vAlign w:val="center"/>
            <w:hideMark/>
          </w:tcPr>
          <w:p w14:paraId="2EC32F7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1177" w:type="dxa"/>
            <w:tcBorders>
              <w:top w:val="nil"/>
              <w:left w:val="nil"/>
              <w:bottom w:val="single" w:sz="8" w:space="0" w:color="auto"/>
              <w:right w:val="single" w:sz="8" w:space="0" w:color="auto"/>
            </w:tcBorders>
            <w:shd w:val="clear" w:color="auto" w:fill="auto"/>
            <w:vAlign w:val="center"/>
            <w:hideMark/>
          </w:tcPr>
          <w:p w14:paraId="11001DA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9,53</w:t>
            </w:r>
          </w:p>
        </w:tc>
        <w:tc>
          <w:tcPr>
            <w:tcW w:w="1276" w:type="dxa"/>
            <w:tcBorders>
              <w:top w:val="nil"/>
              <w:left w:val="nil"/>
              <w:bottom w:val="single" w:sz="8" w:space="0" w:color="auto"/>
              <w:right w:val="single" w:sz="8" w:space="0" w:color="auto"/>
            </w:tcBorders>
            <w:shd w:val="clear" w:color="auto" w:fill="auto"/>
            <w:vAlign w:val="center"/>
            <w:hideMark/>
          </w:tcPr>
          <w:p w14:paraId="4C7F70F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9,59</w:t>
            </w:r>
          </w:p>
        </w:tc>
        <w:tc>
          <w:tcPr>
            <w:tcW w:w="1276" w:type="dxa"/>
            <w:tcBorders>
              <w:top w:val="nil"/>
              <w:left w:val="nil"/>
              <w:bottom w:val="single" w:sz="8" w:space="0" w:color="auto"/>
              <w:right w:val="single" w:sz="8" w:space="0" w:color="auto"/>
            </w:tcBorders>
            <w:shd w:val="clear" w:color="auto" w:fill="auto"/>
            <w:vAlign w:val="center"/>
            <w:hideMark/>
          </w:tcPr>
          <w:p w14:paraId="501D2B3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9,65</w:t>
            </w:r>
          </w:p>
        </w:tc>
        <w:tc>
          <w:tcPr>
            <w:tcW w:w="1276" w:type="dxa"/>
            <w:tcBorders>
              <w:top w:val="nil"/>
              <w:left w:val="nil"/>
              <w:bottom w:val="single" w:sz="8" w:space="0" w:color="auto"/>
              <w:right w:val="single" w:sz="8" w:space="0" w:color="auto"/>
            </w:tcBorders>
            <w:shd w:val="clear" w:color="auto" w:fill="auto"/>
            <w:vAlign w:val="center"/>
            <w:hideMark/>
          </w:tcPr>
          <w:p w14:paraId="0A0EB58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9,71</w:t>
            </w:r>
          </w:p>
        </w:tc>
        <w:tc>
          <w:tcPr>
            <w:tcW w:w="1275" w:type="dxa"/>
            <w:tcBorders>
              <w:top w:val="nil"/>
              <w:left w:val="nil"/>
              <w:bottom w:val="single" w:sz="8" w:space="0" w:color="auto"/>
              <w:right w:val="single" w:sz="8" w:space="0" w:color="auto"/>
            </w:tcBorders>
            <w:shd w:val="clear" w:color="auto" w:fill="auto"/>
            <w:vAlign w:val="center"/>
            <w:hideMark/>
          </w:tcPr>
          <w:p w14:paraId="7156641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10,08</w:t>
            </w:r>
          </w:p>
        </w:tc>
        <w:tc>
          <w:tcPr>
            <w:tcW w:w="1213" w:type="dxa"/>
            <w:tcBorders>
              <w:top w:val="nil"/>
              <w:left w:val="nil"/>
              <w:bottom w:val="single" w:sz="8" w:space="0" w:color="auto"/>
              <w:right w:val="single" w:sz="8" w:space="0" w:color="auto"/>
            </w:tcBorders>
            <w:shd w:val="clear" w:color="auto" w:fill="auto"/>
            <w:vAlign w:val="center"/>
            <w:hideMark/>
          </w:tcPr>
          <w:p w14:paraId="1A49B53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10,45</w:t>
            </w:r>
          </w:p>
        </w:tc>
      </w:tr>
      <w:tr w:rsidR="00C66AC3" w:rsidRPr="00C66AC3" w14:paraId="341E5874" w14:textId="77777777" w:rsidTr="006517FB">
        <w:trPr>
          <w:gridAfter w:val="2"/>
          <w:wAfter w:w="64" w:type="dxa"/>
          <w:trHeight w:val="80"/>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3370F4E2"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Средневзвешенный НУР</w:t>
            </w:r>
          </w:p>
        </w:tc>
        <w:tc>
          <w:tcPr>
            <w:tcW w:w="1417" w:type="dxa"/>
            <w:tcBorders>
              <w:top w:val="nil"/>
              <w:left w:val="nil"/>
              <w:bottom w:val="single" w:sz="8" w:space="0" w:color="auto"/>
              <w:right w:val="single" w:sz="8" w:space="0" w:color="auto"/>
            </w:tcBorders>
            <w:shd w:val="clear" w:color="auto" w:fill="auto"/>
            <w:vAlign w:val="center"/>
            <w:hideMark/>
          </w:tcPr>
          <w:p w14:paraId="0F6F5A9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кг у.т/Гкал</w:t>
            </w:r>
          </w:p>
        </w:tc>
        <w:tc>
          <w:tcPr>
            <w:tcW w:w="1177" w:type="dxa"/>
            <w:tcBorders>
              <w:top w:val="nil"/>
              <w:left w:val="nil"/>
              <w:bottom w:val="single" w:sz="8" w:space="0" w:color="auto"/>
              <w:right w:val="single" w:sz="8" w:space="0" w:color="auto"/>
            </w:tcBorders>
            <w:shd w:val="clear" w:color="auto" w:fill="auto"/>
            <w:vAlign w:val="center"/>
            <w:hideMark/>
          </w:tcPr>
          <w:p w14:paraId="3DF3408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157,2</w:t>
            </w:r>
          </w:p>
        </w:tc>
        <w:tc>
          <w:tcPr>
            <w:tcW w:w="1276" w:type="dxa"/>
            <w:tcBorders>
              <w:top w:val="nil"/>
              <w:left w:val="nil"/>
              <w:bottom w:val="single" w:sz="8" w:space="0" w:color="auto"/>
              <w:right w:val="single" w:sz="8" w:space="0" w:color="auto"/>
            </w:tcBorders>
            <w:shd w:val="clear" w:color="auto" w:fill="auto"/>
            <w:vAlign w:val="center"/>
            <w:hideMark/>
          </w:tcPr>
          <w:p w14:paraId="3800381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157,2</w:t>
            </w:r>
          </w:p>
        </w:tc>
        <w:tc>
          <w:tcPr>
            <w:tcW w:w="1276" w:type="dxa"/>
            <w:tcBorders>
              <w:top w:val="nil"/>
              <w:left w:val="nil"/>
              <w:bottom w:val="single" w:sz="8" w:space="0" w:color="auto"/>
              <w:right w:val="single" w:sz="8" w:space="0" w:color="auto"/>
            </w:tcBorders>
            <w:shd w:val="clear" w:color="auto" w:fill="auto"/>
            <w:vAlign w:val="center"/>
            <w:hideMark/>
          </w:tcPr>
          <w:p w14:paraId="7B73ABA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157,2</w:t>
            </w:r>
          </w:p>
        </w:tc>
        <w:tc>
          <w:tcPr>
            <w:tcW w:w="1276" w:type="dxa"/>
            <w:tcBorders>
              <w:top w:val="nil"/>
              <w:left w:val="nil"/>
              <w:bottom w:val="single" w:sz="8" w:space="0" w:color="auto"/>
              <w:right w:val="single" w:sz="8" w:space="0" w:color="auto"/>
            </w:tcBorders>
            <w:shd w:val="clear" w:color="auto" w:fill="auto"/>
            <w:vAlign w:val="center"/>
            <w:hideMark/>
          </w:tcPr>
          <w:p w14:paraId="1F8D30D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157,2</w:t>
            </w:r>
          </w:p>
        </w:tc>
        <w:tc>
          <w:tcPr>
            <w:tcW w:w="1275" w:type="dxa"/>
            <w:tcBorders>
              <w:top w:val="nil"/>
              <w:left w:val="nil"/>
              <w:bottom w:val="single" w:sz="8" w:space="0" w:color="auto"/>
              <w:right w:val="single" w:sz="8" w:space="0" w:color="auto"/>
            </w:tcBorders>
            <w:shd w:val="clear" w:color="auto" w:fill="auto"/>
            <w:vAlign w:val="center"/>
            <w:hideMark/>
          </w:tcPr>
          <w:p w14:paraId="06965AE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157,2</w:t>
            </w:r>
          </w:p>
        </w:tc>
        <w:tc>
          <w:tcPr>
            <w:tcW w:w="1213" w:type="dxa"/>
            <w:tcBorders>
              <w:top w:val="nil"/>
              <w:left w:val="nil"/>
              <w:bottom w:val="single" w:sz="8" w:space="0" w:color="auto"/>
              <w:right w:val="single" w:sz="8" w:space="0" w:color="auto"/>
            </w:tcBorders>
            <w:shd w:val="clear" w:color="auto" w:fill="auto"/>
            <w:vAlign w:val="center"/>
            <w:hideMark/>
          </w:tcPr>
          <w:p w14:paraId="51292FD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157,2</w:t>
            </w:r>
          </w:p>
        </w:tc>
      </w:tr>
      <w:tr w:rsidR="00C66AC3" w:rsidRPr="00C66AC3" w14:paraId="685CC829" w14:textId="77777777" w:rsidTr="006517FB">
        <w:trPr>
          <w:trHeight w:val="126"/>
        </w:trPr>
        <w:tc>
          <w:tcPr>
            <w:tcW w:w="15060" w:type="dxa"/>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14:paraId="0B3416D6" w14:textId="77777777"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Затраты на выработку и передачу тепловой энергии (с. Чеускино)</w:t>
            </w:r>
          </w:p>
        </w:tc>
      </w:tr>
      <w:tr w:rsidR="00C66AC3" w:rsidRPr="00C66AC3" w14:paraId="4C322449" w14:textId="77777777" w:rsidTr="00CD2369">
        <w:trPr>
          <w:gridAfter w:val="2"/>
          <w:wAfter w:w="64" w:type="dxa"/>
          <w:trHeight w:val="60"/>
        </w:trPr>
        <w:tc>
          <w:tcPr>
            <w:tcW w:w="6086" w:type="dxa"/>
            <w:tcBorders>
              <w:top w:val="nil"/>
              <w:left w:val="single" w:sz="8" w:space="0" w:color="auto"/>
              <w:bottom w:val="single" w:sz="4" w:space="0" w:color="auto"/>
              <w:right w:val="single" w:sz="8" w:space="0" w:color="auto"/>
            </w:tcBorders>
            <w:shd w:val="clear" w:color="auto" w:fill="auto"/>
            <w:vAlign w:val="center"/>
            <w:hideMark/>
          </w:tcPr>
          <w:p w14:paraId="4A77C47B" w14:textId="77777777"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Операционные (подконтрольные) расходы</w:t>
            </w:r>
          </w:p>
        </w:tc>
        <w:tc>
          <w:tcPr>
            <w:tcW w:w="1417" w:type="dxa"/>
            <w:tcBorders>
              <w:top w:val="nil"/>
              <w:left w:val="nil"/>
              <w:bottom w:val="single" w:sz="4" w:space="0" w:color="auto"/>
              <w:right w:val="single" w:sz="8" w:space="0" w:color="auto"/>
            </w:tcBorders>
            <w:shd w:val="clear" w:color="auto" w:fill="auto"/>
            <w:vAlign w:val="center"/>
            <w:hideMark/>
          </w:tcPr>
          <w:p w14:paraId="6FB978A0"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тыс. руб.</w:t>
            </w:r>
          </w:p>
        </w:tc>
        <w:tc>
          <w:tcPr>
            <w:tcW w:w="1177" w:type="dxa"/>
            <w:tcBorders>
              <w:top w:val="nil"/>
              <w:left w:val="nil"/>
              <w:bottom w:val="single" w:sz="4" w:space="0" w:color="auto"/>
              <w:right w:val="single" w:sz="8" w:space="0" w:color="auto"/>
            </w:tcBorders>
            <w:shd w:val="clear" w:color="auto" w:fill="auto"/>
            <w:vAlign w:val="center"/>
            <w:hideMark/>
          </w:tcPr>
          <w:p w14:paraId="39557914"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9 540,96</w:t>
            </w:r>
          </w:p>
        </w:tc>
        <w:tc>
          <w:tcPr>
            <w:tcW w:w="1276" w:type="dxa"/>
            <w:tcBorders>
              <w:top w:val="nil"/>
              <w:left w:val="nil"/>
              <w:bottom w:val="single" w:sz="4" w:space="0" w:color="auto"/>
              <w:right w:val="single" w:sz="8" w:space="0" w:color="auto"/>
            </w:tcBorders>
            <w:shd w:val="clear" w:color="auto" w:fill="auto"/>
            <w:vAlign w:val="center"/>
            <w:hideMark/>
          </w:tcPr>
          <w:p w14:paraId="1F12BDEC"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9 922,60</w:t>
            </w:r>
          </w:p>
        </w:tc>
        <w:tc>
          <w:tcPr>
            <w:tcW w:w="1276" w:type="dxa"/>
            <w:tcBorders>
              <w:top w:val="nil"/>
              <w:left w:val="nil"/>
              <w:bottom w:val="single" w:sz="4" w:space="0" w:color="auto"/>
              <w:right w:val="single" w:sz="8" w:space="0" w:color="auto"/>
            </w:tcBorders>
            <w:shd w:val="clear" w:color="auto" w:fill="auto"/>
            <w:vAlign w:val="center"/>
            <w:hideMark/>
          </w:tcPr>
          <w:p w14:paraId="2D0CCF6B"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10 319,51</w:t>
            </w:r>
          </w:p>
        </w:tc>
        <w:tc>
          <w:tcPr>
            <w:tcW w:w="1276" w:type="dxa"/>
            <w:tcBorders>
              <w:top w:val="nil"/>
              <w:left w:val="nil"/>
              <w:bottom w:val="single" w:sz="4" w:space="0" w:color="auto"/>
              <w:right w:val="single" w:sz="8" w:space="0" w:color="auto"/>
            </w:tcBorders>
            <w:shd w:val="clear" w:color="auto" w:fill="auto"/>
            <w:vAlign w:val="center"/>
            <w:hideMark/>
          </w:tcPr>
          <w:p w14:paraId="5F7DF6B0"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10 732,29</w:t>
            </w:r>
          </w:p>
        </w:tc>
        <w:tc>
          <w:tcPr>
            <w:tcW w:w="1275" w:type="dxa"/>
            <w:tcBorders>
              <w:top w:val="nil"/>
              <w:left w:val="nil"/>
              <w:bottom w:val="single" w:sz="4" w:space="0" w:color="auto"/>
              <w:right w:val="single" w:sz="8" w:space="0" w:color="auto"/>
            </w:tcBorders>
            <w:shd w:val="clear" w:color="auto" w:fill="auto"/>
            <w:vAlign w:val="center"/>
            <w:hideMark/>
          </w:tcPr>
          <w:p w14:paraId="7E6DAE54"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13 579,77</w:t>
            </w:r>
          </w:p>
        </w:tc>
        <w:tc>
          <w:tcPr>
            <w:tcW w:w="1213" w:type="dxa"/>
            <w:tcBorders>
              <w:top w:val="nil"/>
              <w:left w:val="nil"/>
              <w:bottom w:val="single" w:sz="4" w:space="0" w:color="auto"/>
              <w:right w:val="single" w:sz="8" w:space="0" w:color="auto"/>
            </w:tcBorders>
            <w:shd w:val="clear" w:color="auto" w:fill="auto"/>
            <w:vAlign w:val="center"/>
            <w:hideMark/>
          </w:tcPr>
          <w:p w14:paraId="50C5B809"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18 584,85</w:t>
            </w:r>
          </w:p>
        </w:tc>
      </w:tr>
      <w:tr w:rsidR="00C66AC3" w:rsidRPr="00C66AC3" w14:paraId="34D6C116" w14:textId="77777777" w:rsidTr="00CD2369">
        <w:trPr>
          <w:gridAfter w:val="2"/>
          <w:wAfter w:w="64" w:type="dxa"/>
          <w:trHeight w:val="114"/>
        </w:trPr>
        <w:tc>
          <w:tcPr>
            <w:tcW w:w="6086"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AA6D764" w14:textId="77777777"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Неподконтрольные расходы</w:t>
            </w:r>
          </w:p>
        </w:tc>
        <w:tc>
          <w:tcPr>
            <w:tcW w:w="1417" w:type="dxa"/>
            <w:tcBorders>
              <w:top w:val="single" w:sz="4" w:space="0" w:color="auto"/>
              <w:left w:val="nil"/>
              <w:bottom w:val="single" w:sz="8" w:space="0" w:color="auto"/>
              <w:right w:val="single" w:sz="8" w:space="0" w:color="auto"/>
            </w:tcBorders>
            <w:shd w:val="clear" w:color="auto" w:fill="auto"/>
            <w:vAlign w:val="center"/>
            <w:hideMark/>
          </w:tcPr>
          <w:p w14:paraId="2DA1ED1F"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тыс. руб.</w:t>
            </w:r>
          </w:p>
        </w:tc>
        <w:tc>
          <w:tcPr>
            <w:tcW w:w="1177" w:type="dxa"/>
            <w:tcBorders>
              <w:top w:val="single" w:sz="4" w:space="0" w:color="auto"/>
              <w:left w:val="nil"/>
              <w:bottom w:val="single" w:sz="8" w:space="0" w:color="auto"/>
              <w:right w:val="single" w:sz="8" w:space="0" w:color="auto"/>
            </w:tcBorders>
            <w:shd w:val="clear" w:color="auto" w:fill="auto"/>
            <w:vAlign w:val="center"/>
            <w:hideMark/>
          </w:tcPr>
          <w:p w14:paraId="38129747"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3 234,57</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14:paraId="3C42508A"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3 363,95</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14:paraId="57189E7D"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3 498,51</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14:paraId="668511E0"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3 638,45</w:t>
            </w:r>
          </w:p>
        </w:tc>
        <w:tc>
          <w:tcPr>
            <w:tcW w:w="1275" w:type="dxa"/>
            <w:tcBorders>
              <w:top w:val="single" w:sz="4" w:space="0" w:color="auto"/>
              <w:left w:val="nil"/>
              <w:bottom w:val="single" w:sz="8" w:space="0" w:color="auto"/>
              <w:right w:val="single" w:sz="8" w:space="0" w:color="auto"/>
            </w:tcBorders>
            <w:shd w:val="clear" w:color="auto" w:fill="auto"/>
            <w:vAlign w:val="center"/>
            <w:hideMark/>
          </w:tcPr>
          <w:p w14:paraId="1A0BB0DE"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4 603,80</w:t>
            </w:r>
          </w:p>
        </w:tc>
        <w:tc>
          <w:tcPr>
            <w:tcW w:w="1213" w:type="dxa"/>
            <w:tcBorders>
              <w:top w:val="single" w:sz="4" w:space="0" w:color="auto"/>
              <w:left w:val="nil"/>
              <w:bottom w:val="single" w:sz="8" w:space="0" w:color="auto"/>
              <w:right w:val="single" w:sz="8" w:space="0" w:color="auto"/>
            </w:tcBorders>
            <w:shd w:val="clear" w:color="auto" w:fill="auto"/>
            <w:vAlign w:val="center"/>
            <w:hideMark/>
          </w:tcPr>
          <w:p w14:paraId="4D8CFD1B"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6 300,61</w:t>
            </w:r>
          </w:p>
        </w:tc>
      </w:tr>
      <w:tr w:rsidR="00C66AC3" w:rsidRPr="00C66AC3" w14:paraId="68BF9C12" w14:textId="77777777" w:rsidTr="00CD2369">
        <w:trPr>
          <w:gridAfter w:val="2"/>
          <w:wAfter w:w="64" w:type="dxa"/>
          <w:trHeight w:val="178"/>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2DBA3F63" w14:textId="77777777"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Расходы на приобретение (производство) энергетических ресурсов, холодной воды и теплоносителя</w:t>
            </w:r>
          </w:p>
        </w:tc>
        <w:tc>
          <w:tcPr>
            <w:tcW w:w="1417" w:type="dxa"/>
            <w:tcBorders>
              <w:top w:val="nil"/>
              <w:left w:val="nil"/>
              <w:bottom w:val="single" w:sz="8" w:space="0" w:color="auto"/>
              <w:right w:val="single" w:sz="8" w:space="0" w:color="auto"/>
            </w:tcBorders>
            <w:shd w:val="clear" w:color="auto" w:fill="auto"/>
            <w:vAlign w:val="center"/>
            <w:hideMark/>
          </w:tcPr>
          <w:p w14:paraId="5D1E7D00"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тыс. руб.</w:t>
            </w:r>
          </w:p>
        </w:tc>
        <w:tc>
          <w:tcPr>
            <w:tcW w:w="1177" w:type="dxa"/>
            <w:tcBorders>
              <w:top w:val="nil"/>
              <w:left w:val="nil"/>
              <w:bottom w:val="single" w:sz="8" w:space="0" w:color="auto"/>
              <w:right w:val="single" w:sz="8" w:space="0" w:color="auto"/>
            </w:tcBorders>
            <w:shd w:val="clear" w:color="auto" w:fill="auto"/>
            <w:vAlign w:val="center"/>
            <w:hideMark/>
          </w:tcPr>
          <w:p w14:paraId="75AE4023"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10 041,65</w:t>
            </w:r>
          </w:p>
        </w:tc>
        <w:tc>
          <w:tcPr>
            <w:tcW w:w="1276" w:type="dxa"/>
            <w:tcBorders>
              <w:top w:val="nil"/>
              <w:left w:val="nil"/>
              <w:bottom w:val="single" w:sz="8" w:space="0" w:color="auto"/>
              <w:right w:val="single" w:sz="8" w:space="0" w:color="auto"/>
            </w:tcBorders>
            <w:shd w:val="clear" w:color="auto" w:fill="auto"/>
            <w:vAlign w:val="center"/>
            <w:hideMark/>
          </w:tcPr>
          <w:p w14:paraId="38DF886F"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10 516,15</w:t>
            </w:r>
          </w:p>
        </w:tc>
        <w:tc>
          <w:tcPr>
            <w:tcW w:w="1276" w:type="dxa"/>
            <w:tcBorders>
              <w:top w:val="nil"/>
              <w:left w:val="nil"/>
              <w:bottom w:val="single" w:sz="8" w:space="0" w:color="auto"/>
              <w:right w:val="single" w:sz="8" w:space="0" w:color="auto"/>
            </w:tcBorders>
            <w:shd w:val="clear" w:color="auto" w:fill="auto"/>
            <w:vAlign w:val="center"/>
            <w:hideMark/>
          </w:tcPr>
          <w:p w14:paraId="7281DEC4"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11 013,42</w:t>
            </w:r>
          </w:p>
        </w:tc>
        <w:tc>
          <w:tcPr>
            <w:tcW w:w="1276" w:type="dxa"/>
            <w:tcBorders>
              <w:top w:val="nil"/>
              <w:left w:val="nil"/>
              <w:bottom w:val="single" w:sz="8" w:space="0" w:color="auto"/>
              <w:right w:val="single" w:sz="8" w:space="0" w:color="auto"/>
            </w:tcBorders>
            <w:shd w:val="clear" w:color="auto" w:fill="auto"/>
            <w:vAlign w:val="center"/>
            <w:hideMark/>
          </w:tcPr>
          <w:p w14:paraId="7B4BFA3D"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11 534,56</w:t>
            </w:r>
          </w:p>
        </w:tc>
        <w:tc>
          <w:tcPr>
            <w:tcW w:w="1275" w:type="dxa"/>
            <w:tcBorders>
              <w:top w:val="nil"/>
              <w:left w:val="nil"/>
              <w:bottom w:val="single" w:sz="8" w:space="0" w:color="auto"/>
              <w:right w:val="single" w:sz="8" w:space="0" w:color="auto"/>
            </w:tcBorders>
            <w:shd w:val="clear" w:color="auto" w:fill="auto"/>
            <w:vAlign w:val="center"/>
            <w:hideMark/>
          </w:tcPr>
          <w:p w14:paraId="2CCBEBE0"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15 231,79</w:t>
            </w:r>
          </w:p>
        </w:tc>
        <w:tc>
          <w:tcPr>
            <w:tcW w:w="1213" w:type="dxa"/>
            <w:tcBorders>
              <w:top w:val="nil"/>
              <w:left w:val="nil"/>
              <w:bottom w:val="single" w:sz="8" w:space="0" w:color="auto"/>
              <w:right w:val="single" w:sz="8" w:space="0" w:color="auto"/>
            </w:tcBorders>
            <w:shd w:val="clear" w:color="auto" w:fill="auto"/>
            <w:vAlign w:val="center"/>
            <w:hideMark/>
          </w:tcPr>
          <w:p w14:paraId="2624B1A4"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22 103,11</w:t>
            </w:r>
          </w:p>
        </w:tc>
      </w:tr>
      <w:tr w:rsidR="00C66AC3" w:rsidRPr="00C66AC3" w14:paraId="158A6662" w14:textId="77777777" w:rsidTr="00CD2369">
        <w:trPr>
          <w:gridAfter w:val="2"/>
          <w:wAfter w:w="64" w:type="dxa"/>
          <w:trHeight w:val="60"/>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19D340EC"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Расходы на топливо</w:t>
            </w:r>
          </w:p>
        </w:tc>
        <w:tc>
          <w:tcPr>
            <w:tcW w:w="1417" w:type="dxa"/>
            <w:tcBorders>
              <w:top w:val="nil"/>
              <w:left w:val="nil"/>
              <w:bottom w:val="single" w:sz="8" w:space="0" w:color="auto"/>
              <w:right w:val="single" w:sz="8" w:space="0" w:color="auto"/>
            </w:tcBorders>
            <w:shd w:val="clear" w:color="auto" w:fill="auto"/>
            <w:vAlign w:val="center"/>
            <w:hideMark/>
          </w:tcPr>
          <w:p w14:paraId="586E642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руб.</w:t>
            </w:r>
          </w:p>
        </w:tc>
        <w:tc>
          <w:tcPr>
            <w:tcW w:w="1177" w:type="dxa"/>
            <w:tcBorders>
              <w:top w:val="nil"/>
              <w:left w:val="nil"/>
              <w:bottom w:val="single" w:sz="8" w:space="0" w:color="auto"/>
              <w:right w:val="single" w:sz="8" w:space="0" w:color="auto"/>
            </w:tcBorders>
            <w:shd w:val="clear" w:color="auto" w:fill="auto"/>
            <w:vAlign w:val="center"/>
            <w:hideMark/>
          </w:tcPr>
          <w:p w14:paraId="1E05959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8 236,25</w:t>
            </w:r>
          </w:p>
        </w:tc>
        <w:tc>
          <w:tcPr>
            <w:tcW w:w="1276" w:type="dxa"/>
            <w:tcBorders>
              <w:top w:val="nil"/>
              <w:left w:val="nil"/>
              <w:bottom w:val="single" w:sz="8" w:space="0" w:color="auto"/>
              <w:right w:val="single" w:sz="8" w:space="0" w:color="auto"/>
            </w:tcBorders>
            <w:shd w:val="clear" w:color="auto" w:fill="auto"/>
            <w:vAlign w:val="center"/>
            <w:hideMark/>
          </w:tcPr>
          <w:p w14:paraId="5747D49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8 648,07</w:t>
            </w:r>
          </w:p>
        </w:tc>
        <w:tc>
          <w:tcPr>
            <w:tcW w:w="1276" w:type="dxa"/>
            <w:tcBorders>
              <w:top w:val="nil"/>
              <w:left w:val="nil"/>
              <w:bottom w:val="single" w:sz="8" w:space="0" w:color="auto"/>
              <w:right w:val="single" w:sz="8" w:space="0" w:color="auto"/>
            </w:tcBorders>
            <w:shd w:val="clear" w:color="auto" w:fill="auto"/>
            <w:vAlign w:val="center"/>
            <w:hideMark/>
          </w:tcPr>
          <w:p w14:paraId="79B444F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9 080,47</w:t>
            </w:r>
          </w:p>
        </w:tc>
        <w:tc>
          <w:tcPr>
            <w:tcW w:w="1276" w:type="dxa"/>
            <w:tcBorders>
              <w:top w:val="nil"/>
              <w:left w:val="nil"/>
              <w:bottom w:val="single" w:sz="8" w:space="0" w:color="auto"/>
              <w:right w:val="single" w:sz="8" w:space="0" w:color="auto"/>
            </w:tcBorders>
            <w:shd w:val="clear" w:color="auto" w:fill="auto"/>
            <w:vAlign w:val="center"/>
            <w:hideMark/>
          </w:tcPr>
          <w:p w14:paraId="13C62E2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9 534,49</w:t>
            </w:r>
          </w:p>
        </w:tc>
        <w:tc>
          <w:tcPr>
            <w:tcW w:w="1275" w:type="dxa"/>
            <w:tcBorders>
              <w:top w:val="nil"/>
              <w:left w:val="nil"/>
              <w:bottom w:val="single" w:sz="8" w:space="0" w:color="auto"/>
              <w:right w:val="single" w:sz="8" w:space="0" w:color="auto"/>
            </w:tcBorders>
            <w:shd w:val="clear" w:color="auto" w:fill="auto"/>
            <w:vAlign w:val="center"/>
            <w:hideMark/>
          </w:tcPr>
          <w:p w14:paraId="34E4EB5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12 777,13</w:t>
            </w:r>
          </w:p>
        </w:tc>
        <w:tc>
          <w:tcPr>
            <w:tcW w:w="1213" w:type="dxa"/>
            <w:tcBorders>
              <w:top w:val="nil"/>
              <w:left w:val="nil"/>
              <w:bottom w:val="single" w:sz="8" w:space="0" w:color="auto"/>
              <w:right w:val="single" w:sz="8" w:space="0" w:color="auto"/>
            </w:tcBorders>
            <w:shd w:val="clear" w:color="auto" w:fill="auto"/>
            <w:vAlign w:val="center"/>
            <w:hideMark/>
          </w:tcPr>
          <w:p w14:paraId="4D24BD9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18 877,64</w:t>
            </w:r>
          </w:p>
        </w:tc>
      </w:tr>
      <w:tr w:rsidR="00C66AC3" w:rsidRPr="00C66AC3" w14:paraId="4D2311DC" w14:textId="77777777" w:rsidTr="00CD2369">
        <w:trPr>
          <w:gridAfter w:val="2"/>
          <w:wAfter w:w="64" w:type="dxa"/>
          <w:trHeight w:val="88"/>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7986823C" w14:textId="77777777" w:rsidR="00C66AC3" w:rsidRPr="00C66AC3" w:rsidRDefault="00C66AC3" w:rsidP="00DE6355">
            <w:pPr>
              <w:contextualSpacing/>
              <w:jc w:val="right"/>
              <w:rPr>
                <w:rFonts w:ascii="Arial" w:hAnsi="Arial" w:cs="Arial"/>
                <w:color w:val="000000"/>
                <w:sz w:val="18"/>
                <w:szCs w:val="18"/>
              </w:rPr>
            </w:pPr>
            <w:r w:rsidRPr="00C66AC3">
              <w:rPr>
                <w:rFonts w:ascii="Arial" w:hAnsi="Arial" w:cs="Arial"/>
                <w:color w:val="000000"/>
                <w:sz w:val="18"/>
                <w:szCs w:val="18"/>
              </w:rPr>
              <w:t>газ</w:t>
            </w:r>
          </w:p>
        </w:tc>
        <w:tc>
          <w:tcPr>
            <w:tcW w:w="1417" w:type="dxa"/>
            <w:tcBorders>
              <w:top w:val="nil"/>
              <w:left w:val="nil"/>
              <w:bottom w:val="single" w:sz="8" w:space="0" w:color="auto"/>
              <w:right w:val="single" w:sz="8" w:space="0" w:color="auto"/>
            </w:tcBorders>
            <w:shd w:val="clear" w:color="auto" w:fill="auto"/>
            <w:vAlign w:val="center"/>
            <w:hideMark/>
          </w:tcPr>
          <w:p w14:paraId="383F205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руб.</w:t>
            </w:r>
          </w:p>
        </w:tc>
        <w:tc>
          <w:tcPr>
            <w:tcW w:w="1177" w:type="dxa"/>
            <w:tcBorders>
              <w:top w:val="nil"/>
              <w:left w:val="nil"/>
              <w:bottom w:val="single" w:sz="8" w:space="0" w:color="auto"/>
              <w:right w:val="single" w:sz="8" w:space="0" w:color="auto"/>
            </w:tcBorders>
            <w:shd w:val="clear" w:color="auto" w:fill="auto"/>
            <w:vAlign w:val="center"/>
            <w:hideMark/>
          </w:tcPr>
          <w:p w14:paraId="68C7D29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8 236,25</w:t>
            </w:r>
          </w:p>
        </w:tc>
        <w:tc>
          <w:tcPr>
            <w:tcW w:w="1276" w:type="dxa"/>
            <w:tcBorders>
              <w:top w:val="nil"/>
              <w:left w:val="nil"/>
              <w:bottom w:val="single" w:sz="8" w:space="0" w:color="auto"/>
              <w:right w:val="single" w:sz="8" w:space="0" w:color="auto"/>
            </w:tcBorders>
            <w:shd w:val="clear" w:color="auto" w:fill="auto"/>
            <w:vAlign w:val="center"/>
            <w:hideMark/>
          </w:tcPr>
          <w:p w14:paraId="54E7AF4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8 648,07</w:t>
            </w:r>
          </w:p>
        </w:tc>
        <w:tc>
          <w:tcPr>
            <w:tcW w:w="1276" w:type="dxa"/>
            <w:tcBorders>
              <w:top w:val="nil"/>
              <w:left w:val="nil"/>
              <w:bottom w:val="single" w:sz="8" w:space="0" w:color="auto"/>
              <w:right w:val="single" w:sz="8" w:space="0" w:color="auto"/>
            </w:tcBorders>
            <w:shd w:val="clear" w:color="auto" w:fill="auto"/>
            <w:vAlign w:val="center"/>
            <w:hideMark/>
          </w:tcPr>
          <w:p w14:paraId="573CBD6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9 080,47</w:t>
            </w:r>
          </w:p>
        </w:tc>
        <w:tc>
          <w:tcPr>
            <w:tcW w:w="1276" w:type="dxa"/>
            <w:tcBorders>
              <w:top w:val="nil"/>
              <w:left w:val="nil"/>
              <w:bottom w:val="single" w:sz="8" w:space="0" w:color="auto"/>
              <w:right w:val="single" w:sz="8" w:space="0" w:color="auto"/>
            </w:tcBorders>
            <w:shd w:val="clear" w:color="auto" w:fill="auto"/>
            <w:vAlign w:val="center"/>
            <w:hideMark/>
          </w:tcPr>
          <w:p w14:paraId="503B7E4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9 534,49</w:t>
            </w:r>
          </w:p>
        </w:tc>
        <w:tc>
          <w:tcPr>
            <w:tcW w:w="1275" w:type="dxa"/>
            <w:tcBorders>
              <w:top w:val="nil"/>
              <w:left w:val="nil"/>
              <w:bottom w:val="single" w:sz="8" w:space="0" w:color="auto"/>
              <w:right w:val="single" w:sz="8" w:space="0" w:color="auto"/>
            </w:tcBorders>
            <w:shd w:val="clear" w:color="auto" w:fill="auto"/>
            <w:vAlign w:val="center"/>
            <w:hideMark/>
          </w:tcPr>
          <w:p w14:paraId="15690DF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12 777,13</w:t>
            </w:r>
          </w:p>
        </w:tc>
        <w:tc>
          <w:tcPr>
            <w:tcW w:w="1213" w:type="dxa"/>
            <w:tcBorders>
              <w:top w:val="nil"/>
              <w:left w:val="nil"/>
              <w:bottom w:val="single" w:sz="8" w:space="0" w:color="auto"/>
              <w:right w:val="single" w:sz="8" w:space="0" w:color="auto"/>
            </w:tcBorders>
            <w:shd w:val="clear" w:color="auto" w:fill="auto"/>
            <w:vAlign w:val="center"/>
            <w:hideMark/>
          </w:tcPr>
          <w:p w14:paraId="7A48925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18 877,64</w:t>
            </w:r>
          </w:p>
        </w:tc>
      </w:tr>
      <w:tr w:rsidR="00C66AC3" w:rsidRPr="00C66AC3" w14:paraId="34974D2B" w14:textId="77777777" w:rsidTr="00CD2369">
        <w:trPr>
          <w:gridAfter w:val="2"/>
          <w:wAfter w:w="64" w:type="dxa"/>
          <w:trHeight w:val="133"/>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5571014F" w14:textId="77777777" w:rsidR="00C66AC3" w:rsidRPr="00C66AC3" w:rsidRDefault="00C66AC3" w:rsidP="00DE6355">
            <w:pPr>
              <w:contextualSpacing/>
              <w:jc w:val="right"/>
              <w:rPr>
                <w:rFonts w:ascii="Arial" w:hAnsi="Arial" w:cs="Arial"/>
                <w:color w:val="000000"/>
                <w:sz w:val="18"/>
                <w:szCs w:val="18"/>
              </w:rPr>
            </w:pPr>
            <w:r w:rsidRPr="00C66AC3">
              <w:rPr>
                <w:rFonts w:ascii="Arial" w:hAnsi="Arial" w:cs="Arial"/>
                <w:color w:val="000000"/>
                <w:sz w:val="18"/>
                <w:szCs w:val="18"/>
              </w:rPr>
              <w:t>нефть</w:t>
            </w:r>
          </w:p>
        </w:tc>
        <w:tc>
          <w:tcPr>
            <w:tcW w:w="1417" w:type="dxa"/>
            <w:tcBorders>
              <w:top w:val="nil"/>
              <w:left w:val="nil"/>
              <w:bottom w:val="single" w:sz="8" w:space="0" w:color="auto"/>
              <w:right w:val="single" w:sz="8" w:space="0" w:color="auto"/>
            </w:tcBorders>
            <w:shd w:val="clear" w:color="auto" w:fill="auto"/>
            <w:vAlign w:val="center"/>
            <w:hideMark/>
          </w:tcPr>
          <w:p w14:paraId="6B4C0C1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руб.</w:t>
            </w:r>
          </w:p>
        </w:tc>
        <w:tc>
          <w:tcPr>
            <w:tcW w:w="1177" w:type="dxa"/>
            <w:tcBorders>
              <w:top w:val="nil"/>
              <w:left w:val="nil"/>
              <w:bottom w:val="single" w:sz="8" w:space="0" w:color="auto"/>
              <w:right w:val="single" w:sz="8" w:space="0" w:color="auto"/>
            </w:tcBorders>
            <w:shd w:val="clear" w:color="auto" w:fill="auto"/>
            <w:vAlign w:val="center"/>
            <w:hideMark/>
          </w:tcPr>
          <w:p w14:paraId="5F799B4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hideMark/>
          </w:tcPr>
          <w:p w14:paraId="5746346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hideMark/>
          </w:tcPr>
          <w:p w14:paraId="3B543B5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hideMark/>
          </w:tcPr>
          <w:p w14:paraId="2974503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hideMark/>
          </w:tcPr>
          <w:p w14:paraId="6E372EB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13" w:type="dxa"/>
            <w:tcBorders>
              <w:top w:val="nil"/>
              <w:left w:val="nil"/>
              <w:bottom w:val="single" w:sz="8" w:space="0" w:color="auto"/>
              <w:right w:val="single" w:sz="8" w:space="0" w:color="auto"/>
            </w:tcBorders>
            <w:shd w:val="clear" w:color="auto" w:fill="auto"/>
            <w:vAlign w:val="center"/>
            <w:hideMark/>
          </w:tcPr>
          <w:p w14:paraId="56090F2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r>
      <w:tr w:rsidR="00C66AC3" w:rsidRPr="00C66AC3" w14:paraId="7F4F8CD6" w14:textId="77777777" w:rsidTr="00CD2369">
        <w:trPr>
          <w:gridAfter w:val="2"/>
          <w:wAfter w:w="64" w:type="dxa"/>
          <w:trHeight w:val="180"/>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2B784A15"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Расходы на электрическую энергию</w:t>
            </w:r>
          </w:p>
        </w:tc>
        <w:tc>
          <w:tcPr>
            <w:tcW w:w="1417" w:type="dxa"/>
            <w:tcBorders>
              <w:top w:val="nil"/>
              <w:left w:val="nil"/>
              <w:bottom w:val="single" w:sz="8" w:space="0" w:color="auto"/>
              <w:right w:val="single" w:sz="8" w:space="0" w:color="auto"/>
            </w:tcBorders>
            <w:shd w:val="clear" w:color="auto" w:fill="auto"/>
            <w:vAlign w:val="center"/>
            <w:hideMark/>
          </w:tcPr>
          <w:p w14:paraId="40BECAD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руб.</w:t>
            </w:r>
          </w:p>
        </w:tc>
        <w:tc>
          <w:tcPr>
            <w:tcW w:w="1177" w:type="dxa"/>
            <w:tcBorders>
              <w:top w:val="nil"/>
              <w:left w:val="nil"/>
              <w:bottom w:val="single" w:sz="8" w:space="0" w:color="auto"/>
              <w:right w:val="single" w:sz="8" w:space="0" w:color="auto"/>
            </w:tcBorders>
            <w:shd w:val="clear" w:color="auto" w:fill="auto"/>
            <w:vAlign w:val="center"/>
            <w:hideMark/>
          </w:tcPr>
          <w:p w14:paraId="7278715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1 305,30</w:t>
            </w:r>
          </w:p>
        </w:tc>
        <w:tc>
          <w:tcPr>
            <w:tcW w:w="1276" w:type="dxa"/>
            <w:tcBorders>
              <w:top w:val="nil"/>
              <w:left w:val="nil"/>
              <w:bottom w:val="single" w:sz="8" w:space="0" w:color="auto"/>
              <w:right w:val="single" w:sz="8" w:space="0" w:color="auto"/>
            </w:tcBorders>
            <w:shd w:val="clear" w:color="auto" w:fill="auto"/>
            <w:vAlign w:val="center"/>
            <w:hideMark/>
          </w:tcPr>
          <w:p w14:paraId="11A0411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1 350,99</w:t>
            </w:r>
          </w:p>
        </w:tc>
        <w:tc>
          <w:tcPr>
            <w:tcW w:w="1276" w:type="dxa"/>
            <w:tcBorders>
              <w:top w:val="nil"/>
              <w:left w:val="nil"/>
              <w:bottom w:val="single" w:sz="8" w:space="0" w:color="auto"/>
              <w:right w:val="single" w:sz="8" w:space="0" w:color="auto"/>
            </w:tcBorders>
            <w:shd w:val="clear" w:color="auto" w:fill="auto"/>
            <w:vAlign w:val="center"/>
            <w:hideMark/>
          </w:tcPr>
          <w:p w14:paraId="4BEEC5C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1 398,27</w:t>
            </w:r>
          </w:p>
        </w:tc>
        <w:tc>
          <w:tcPr>
            <w:tcW w:w="1276" w:type="dxa"/>
            <w:tcBorders>
              <w:top w:val="nil"/>
              <w:left w:val="nil"/>
              <w:bottom w:val="single" w:sz="8" w:space="0" w:color="auto"/>
              <w:right w:val="single" w:sz="8" w:space="0" w:color="auto"/>
            </w:tcBorders>
            <w:shd w:val="clear" w:color="auto" w:fill="auto"/>
            <w:vAlign w:val="center"/>
            <w:hideMark/>
          </w:tcPr>
          <w:p w14:paraId="2226781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1 447,21</w:t>
            </w:r>
          </w:p>
        </w:tc>
        <w:tc>
          <w:tcPr>
            <w:tcW w:w="1275" w:type="dxa"/>
            <w:tcBorders>
              <w:top w:val="nil"/>
              <w:left w:val="nil"/>
              <w:bottom w:val="single" w:sz="8" w:space="0" w:color="auto"/>
              <w:right w:val="single" w:sz="8" w:space="0" w:color="auto"/>
            </w:tcBorders>
            <w:shd w:val="clear" w:color="auto" w:fill="auto"/>
            <w:vAlign w:val="center"/>
            <w:hideMark/>
          </w:tcPr>
          <w:p w14:paraId="38DA4D3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1 778,99</w:t>
            </w:r>
          </w:p>
        </w:tc>
        <w:tc>
          <w:tcPr>
            <w:tcW w:w="1213" w:type="dxa"/>
            <w:tcBorders>
              <w:top w:val="nil"/>
              <w:left w:val="nil"/>
              <w:bottom w:val="single" w:sz="8" w:space="0" w:color="auto"/>
              <w:right w:val="single" w:sz="8" w:space="0" w:color="auto"/>
            </w:tcBorders>
            <w:shd w:val="clear" w:color="auto" w:fill="auto"/>
            <w:vAlign w:val="center"/>
            <w:hideMark/>
          </w:tcPr>
          <w:p w14:paraId="29D22E8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2 342,59</w:t>
            </w:r>
          </w:p>
        </w:tc>
      </w:tr>
      <w:tr w:rsidR="00C66AC3" w:rsidRPr="00C66AC3" w14:paraId="753CFF1F" w14:textId="77777777" w:rsidTr="00CD2369">
        <w:trPr>
          <w:gridAfter w:val="2"/>
          <w:wAfter w:w="64" w:type="dxa"/>
          <w:trHeight w:val="97"/>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29DAFCDB"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Расходы на тепловую энергию</w:t>
            </w:r>
          </w:p>
        </w:tc>
        <w:tc>
          <w:tcPr>
            <w:tcW w:w="1417" w:type="dxa"/>
            <w:tcBorders>
              <w:top w:val="nil"/>
              <w:left w:val="nil"/>
              <w:bottom w:val="single" w:sz="8" w:space="0" w:color="auto"/>
              <w:right w:val="single" w:sz="8" w:space="0" w:color="auto"/>
            </w:tcBorders>
            <w:shd w:val="clear" w:color="auto" w:fill="auto"/>
            <w:vAlign w:val="center"/>
            <w:hideMark/>
          </w:tcPr>
          <w:p w14:paraId="5123350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руб.</w:t>
            </w:r>
          </w:p>
        </w:tc>
        <w:tc>
          <w:tcPr>
            <w:tcW w:w="1177" w:type="dxa"/>
            <w:tcBorders>
              <w:top w:val="nil"/>
              <w:left w:val="nil"/>
              <w:bottom w:val="single" w:sz="8" w:space="0" w:color="auto"/>
              <w:right w:val="single" w:sz="8" w:space="0" w:color="auto"/>
            </w:tcBorders>
            <w:shd w:val="clear" w:color="auto" w:fill="auto"/>
            <w:vAlign w:val="center"/>
            <w:hideMark/>
          </w:tcPr>
          <w:p w14:paraId="4EB519DD" w14:textId="77777777"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14:paraId="14AE1D76" w14:textId="77777777"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14:paraId="76ACFA1A" w14:textId="77777777"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14:paraId="6503A729" w14:textId="77777777"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5" w:type="dxa"/>
            <w:tcBorders>
              <w:top w:val="nil"/>
              <w:left w:val="nil"/>
              <w:bottom w:val="single" w:sz="8" w:space="0" w:color="auto"/>
              <w:right w:val="single" w:sz="8" w:space="0" w:color="auto"/>
            </w:tcBorders>
            <w:shd w:val="clear" w:color="auto" w:fill="auto"/>
            <w:vAlign w:val="center"/>
            <w:hideMark/>
          </w:tcPr>
          <w:p w14:paraId="5830C981" w14:textId="77777777"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13" w:type="dxa"/>
            <w:tcBorders>
              <w:top w:val="nil"/>
              <w:left w:val="nil"/>
              <w:bottom w:val="single" w:sz="8" w:space="0" w:color="auto"/>
              <w:right w:val="single" w:sz="8" w:space="0" w:color="auto"/>
            </w:tcBorders>
            <w:shd w:val="clear" w:color="auto" w:fill="auto"/>
            <w:vAlign w:val="center"/>
            <w:hideMark/>
          </w:tcPr>
          <w:p w14:paraId="62AF2C22" w14:textId="77777777"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r>
      <w:tr w:rsidR="00C66AC3" w:rsidRPr="00C66AC3" w14:paraId="0C313E1F" w14:textId="77777777" w:rsidTr="00CD2369">
        <w:trPr>
          <w:gridAfter w:val="2"/>
          <w:wAfter w:w="64" w:type="dxa"/>
          <w:trHeight w:val="158"/>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4014423F"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Расходы на холодную воду</w:t>
            </w:r>
          </w:p>
        </w:tc>
        <w:tc>
          <w:tcPr>
            <w:tcW w:w="1417" w:type="dxa"/>
            <w:tcBorders>
              <w:top w:val="nil"/>
              <w:left w:val="nil"/>
              <w:bottom w:val="single" w:sz="8" w:space="0" w:color="auto"/>
              <w:right w:val="single" w:sz="8" w:space="0" w:color="auto"/>
            </w:tcBorders>
            <w:shd w:val="clear" w:color="auto" w:fill="auto"/>
            <w:vAlign w:val="center"/>
            <w:hideMark/>
          </w:tcPr>
          <w:p w14:paraId="643E39A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руб.</w:t>
            </w:r>
          </w:p>
        </w:tc>
        <w:tc>
          <w:tcPr>
            <w:tcW w:w="1177" w:type="dxa"/>
            <w:tcBorders>
              <w:top w:val="nil"/>
              <w:left w:val="nil"/>
              <w:bottom w:val="single" w:sz="8" w:space="0" w:color="auto"/>
              <w:right w:val="single" w:sz="8" w:space="0" w:color="auto"/>
            </w:tcBorders>
            <w:shd w:val="clear" w:color="auto" w:fill="auto"/>
            <w:vAlign w:val="center"/>
            <w:hideMark/>
          </w:tcPr>
          <w:p w14:paraId="4235F86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500,09</w:t>
            </w:r>
          </w:p>
        </w:tc>
        <w:tc>
          <w:tcPr>
            <w:tcW w:w="1276" w:type="dxa"/>
            <w:tcBorders>
              <w:top w:val="nil"/>
              <w:left w:val="nil"/>
              <w:bottom w:val="single" w:sz="8" w:space="0" w:color="auto"/>
              <w:right w:val="single" w:sz="8" w:space="0" w:color="auto"/>
            </w:tcBorders>
            <w:shd w:val="clear" w:color="auto" w:fill="auto"/>
            <w:vAlign w:val="center"/>
            <w:hideMark/>
          </w:tcPr>
          <w:p w14:paraId="2B869D1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517,1</w:t>
            </w:r>
          </w:p>
        </w:tc>
        <w:tc>
          <w:tcPr>
            <w:tcW w:w="1276" w:type="dxa"/>
            <w:tcBorders>
              <w:top w:val="nil"/>
              <w:left w:val="nil"/>
              <w:bottom w:val="single" w:sz="8" w:space="0" w:color="auto"/>
              <w:right w:val="single" w:sz="8" w:space="0" w:color="auto"/>
            </w:tcBorders>
            <w:shd w:val="clear" w:color="auto" w:fill="auto"/>
            <w:vAlign w:val="center"/>
            <w:hideMark/>
          </w:tcPr>
          <w:p w14:paraId="6645853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534,68</w:t>
            </w:r>
          </w:p>
        </w:tc>
        <w:tc>
          <w:tcPr>
            <w:tcW w:w="1276" w:type="dxa"/>
            <w:tcBorders>
              <w:top w:val="nil"/>
              <w:left w:val="nil"/>
              <w:bottom w:val="single" w:sz="8" w:space="0" w:color="auto"/>
              <w:right w:val="single" w:sz="8" w:space="0" w:color="auto"/>
            </w:tcBorders>
            <w:shd w:val="clear" w:color="auto" w:fill="auto"/>
            <w:vAlign w:val="center"/>
            <w:hideMark/>
          </w:tcPr>
          <w:p w14:paraId="1414BDF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552,86</w:t>
            </w:r>
          </w:p>
        </w:tc>
        <w:tc>
          <w:tcPr>
            <w:tcW w:w="1275" w:type="dxa"/>
            <w:tcBorders>
              <w:top w:val="nil"/>
              <w:left w:val="nil"/>
              <w:bottom w:val="single" w:sz="8" w:space="0" w:color="auto"/>
              <w:right w:val="single" w:sz="8" w:space="0" w:color="auto"/>
            </w:tcBorders>
            <w:shd w:val="clear" w:color="auto" w:fill="auto"/>
            <w:vAlign w:val="center"/>
            <w:hideMark/>
          </w:tcPr>
          <w:p w14:paraId="7AC77F0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675,67</w:t>
            </w:r>
          </w:p>
        </w:tc>
        <w:tc>
          <w:tcPr>
            <w:tcW w:w="1213" w:type="dxa"/>
            <w:tcBorders>
              <w:top w:val="nil"/>
              <w:left w:val="nil"/>
              <w:bottom w:val="single" w:sz="8" w:space="0" w:color="auto"/>
              <w:right w:val="single" w:sz="8" w:space="0" w:color="auto"/>
            </w:tcBorders>
            <w:shd w:val="clear" w:color="auto" w:fill="auto"/>
            <w:vAlign w:val="center"/>
            <w:hideMark/>
          </w:tcPr>
          <w:p w14:paraId="5261C78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882,88</w:t>
            </w:r>
          </w:p>
        </w:tc>
      </w:tr>
      <w:tr w:rsidR="00C66AC3" w:rsidRPr="00C66AC3" w14:paraId="29746019" w14:textId="77777777" w:rsidTr="00CD2369">
        <w:trPr>
          <w:gridAfter w:val="2"/>
          <w:wAfter w:w="64" w:type="dxa"/>
          <w:trHeight w:val="76"/>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5828F331"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Расходы на теплоноситель</w:t>
            </w:r>
          </w:p>
        </w:tc>
        <w:tc>
          <w:tcPr>
            <w:tcW w:w="1417" w:type="dxa"/>
            <w:tcBorders>
              <w:top w:val="nil"/>
              <w:left w:val="nil"/>
              <w:bottom w:val="single" w:sz="8" w:space="0" w:color="auto"/>
              <w:right w:val="single" w:sz="8" w:space="0" w:color="auto"/>
            </w:tcBorders>
            <w:shd w:val="clear" w:color="auto" w:fill="auto"/>
            <w:vAlign w:val="center"/>
            <w:hideMark/>
          </w:tcPr>
          <w:p w14:paraId="3606870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руб.</w:t>
            </w:r>
          </w:p>
        </w:tc>
        <w:tc>
          <w:tcPr>
            <w:tcW w:w="1177" w:type="dxa"/>
            <w:tcBorders>
              <w:top w:val="nil"/>
              <w:left w:val="nil"/>
              <w:bottom w:val="single" w:sz="8" w:space="0" w:color="auto"/>
              <w:right w:val="single" w:sz="8" w:space="0" w:color="auto"/>
            </w:tcBorders>
            <w:shd w:val="clear" w:color="auto" w:fill="auto"/>
            <w:vAlign w:val="center"/>
            <w:hideMark/>
          </w:tcPr>
          <w:p w14:paraId="3376E46C" w14:textId="77777777"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14:paraId="7325C4A5" w14:textId="77777777"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14:paraId="0AF5DDBD" w14:textId="77777777"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14:paraId="15484F70" w14:textId="77777777"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5" w:type="dxa"/>
            <w:tcBorders>
              <w:top w:val="nil"/>
              <w:left w:val="nil"/>
              <w:bottom w:val="single" w:sz="8" w:space="0" w:color="auto"/>
              <w:right w:val="single" w:sz="8" w:space="0" w:color="auto"/>
            </w:tcBorders>
            <w:shd w:val="clear" w:color="auto" w:fill="auto"/>
            <w:vAlign w:val="center"/>
            <w:hideMark/>
          </w:tcPr>
          <w:p w14:paraId="121C42DF" w14:textId="77777777"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13" w:type="dxa"/>
            <w:tcBorders>
              <w:top w:val="nil"/>
              <w:left w:val="nil"/>
              <w:bottom w:val="single" w:sz="8" w:space="0" w:color="auto"/>
              <w:right w:val="single" w:sz="8" w:space="0" w:color="auto"/>
            </w:tcBorders>
            <w:shd w:val="clear" w:color="auto" w:fill="auto"/>
            <w:vAlign w:val="center"/>
            <w:hideMark/>
          </w:tcPr>
          <w:p w14:paraId="613E2DEA" w14:textId="77777777"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r>
      <w:tr w:rsidR="00C66AC3" w:rsidRPr="00C66AC3" w14:paraId="26200773" w14:textId="77777777" w:rsidTr="00CD2369">
        <w:trPr>
          <w:gridAfter w:val="2"/>
          <w:wAfter w:w="64" w:type="dxa"/>
          <w:trHeight w:val="13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70975CBF" w14:textId="77777777"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Необходимая валовая выручка</w:t>
            </w:r>
          </w:p>
        </w:tc>
        <w:tc>
          <w:tcPr>
            <w:tcW w:w="1417" w:type="dxa"/>
            <w:tcBorders>
              <w:top w:val="nil"/>
              <w:left w:val="nil"/>
              <w:bottom w:val="single" w:sz="8" w:space="0" w:color="auto"/>
              <w:right w:val="single" w:sz="8" w:space="0" w:color="auto"/>
            </w:tcBorders>
            <w:shd w:val="clear" w:color="auto" w:fill="auto"/>
            <w:vAlign w:val="center"/>
            <w:hideMark/>
          </w:tcPr>
          <w:p w14:paraId="79CDF808"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тыс. руб.</w:t>
            </w:r>
          </w:p>
        </w:tc>
        <w:tc>
          <w:tcPr>
            <w:tcW w:w="1177" w:type="dxa"/>
            <w:tcBorders>
              <w:top w:val="nil"/>
              <w:left w:val="nil"/>
              <w:bottom w:val="single" w:sz="8" w:space="0" w:color="auto"/>
              <w:right w:val="single" w:sz="8" w:space="0" w:color="auto"/>
            </w:tcBorders>
            <w:shd w:val="clear" w:color="auto" w:fill="auto"/>
            <w:vAlign w:val="center"/>
            <w:hideMark/>
          </w:tcPr>
          <w:p w14:paraId="6DB1336E"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22 817,18</w:t>
            </w:r>
          </w:p>
        </w:tc>
        <w:tc>
          <w:tcPr>
            <w:tcW w:w="1276" w:type="dxa"/>
            <w:tcBorders>
              <w:top w:val="nil"/>
              <w:left w:val="nil"/>
              <w:bottom w:val="single" w:sz="8" w:space="0" w:color="auto"/>
              <w:right w:val="single" w:sz="8" w:space="0" w:color="auto"/>
            </w:tcBorders>
            <w:shd w:val="clear" w:color="auto" w:fill="auto"/>
            <w:vAlign w:val="center"/>
            <w:hideMark/>
          </w:tcPr>
          <w:p w14:paraId="420EEBC9"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23 802,70</w:t>
            </w:r>
          </w:p>
        </w:tc>
        <w:tc>
          <w:tcPr>
            <w:tcW w:w="1276" w:type="dxa"/>
            <w:tcBorders>
              <w:top w:val="nil"/>
              <w:left w:val="nil"/>
              <w:bottom w:val="single" w:sz="8" w:space="0" w:color="auto"/>
              <w:right w:val="single" w:sz="8" w:space="0" w:color="auto"/>
            </w:tcBorders>
            <w:shd w:val="clear" w:color="auto" w:fill="auto"/>
            <w:vAlign w:val="center"/>
            <w:hideMark/>
          </w:tcPr>
          <w:p w14:paraId="51785C5A"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24 831,43</w:t>
            </w:r>
          </w:p>
        </w:tc>
        <w:tc>
          <w:tcPr>
            <w:tcW w:w="1276" w:type="dxa"/>
            <w:tcBorders>
              <w:top w:val="nil"/>
              <w:left w:val="nil"/>
              <w:bottom w:val="single" w:sz="8" w:space="0" w:color="auto"/>
              <w:right w:val="single" w:sz="8" w:space="0" w:color="auto"/>
            </w:tcBorders>
            <w:shd w:val="clear" w:color="auto" w:fill="auto"/>
            <w:vAlign w:val="center"/>
            <w:hideMark/>
          </w:tcPr>
          <w:p w14:paraId="117BDCD6"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25 905,29</w:t>
            </w:r>
          </w:p>
        </w:tc>
        <w:tc>
          <w:tcPr>
            <w:tcW w:w="1275" w:type="dxa"/>
            <w:tcBorders>
              <w:top w:val="nil"/>
              <w:left w:val="nil"/>
              <w:bottom w:val="single" w:sz="8" w:space="0" w:color="auto"/>
              <w:right w:val="single" w:sz="8" w:space="0" w:color="auto"/>
            </w:tcBorders>
            <w:shd w:val="clear" w:color="auto" w:fill="auto"/>
            <w:vAlign w:val="center"/>
            <w:hideMark/>
          </w:tcPr>
          <w:p w14:paraId="57D3C60C"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33 415,36</w:t>
            </w:r>
          </w:p>
        </w:tc>
        <w:tc>
          <w:tcPr>
            <w:tcW w:w="1213" w:type="dxa"/>
            <w:tcBorders>
              <w:top w:val="nil"/>
              <w:left w:val="nil"/>
              <w:bottom w:val="single" w:sz="8" w:space="0" w:color="auto"/>
              <w:right w:val="single" w:sz="8" w:space="0" w:color="auto"/>
            </w:tcBorders>
            <w:shd w:val="clear" w:color="auto" w:fill="auto"/>
            <w:vAlign w:val="center"/>
            <w:hideMark/>
          </w:tcPr>
          <w:p w14:paraId="72619F0F"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46 988,57</w:t>
            </w:r>
          </w:p>
        </w:tc>
      </w:tr>
      <w:tr w:rsidR="00C66AC3" w:rsidRPr="00C66AC3" w14:paraId="029CA03A" w14:textId="77777777" w:rsidTr="00CD2369">
        <w:trPr>
          <w:gridAfter w:val="2"/>
          <w:wAfter w:w="64" w:type="dxa"/>
          <w:trHeight w:val="60"/>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35CA8A24" w14:textId="77777777"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Тариф на производство тепловой энергии (среднегодовой)</w:t>
            </w:r>
          </w:p>
        </w:tc>
        <w:tc>
          <w:tcPr>
            <w:tcW w:w="1417" w:type="dxa"/>
            <w:tcBorders>
              <w:top w:val="nil"/>
              <w:left w:val="nil"/>
              <w:bottom w:val="single" w:sz="8" w:space="0" w:color="auto"/>
              <w:right w:val="single" w:sz="8" w:space="0" w:color="auto"/>
            </w:tcBorders>
            <w:shd w:val="clear" w:color="auto" w:fill="auto"/>
            <w:vAlign w:val="center"/>
            <w:hideMark/>
          </w:tcPr>
          <w:p w14:paraId="362245DE"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руб./Гкал</w:t>
            </w:r>
          </w:p>
        </w:tc>
        <w:tc>
          <w:tcPr>
            <w:tcW w:w="1177" w:type="dxa"/>
            <w:tcBorders>
              <w:top w:val="nil"/>
              <w:left w:val="nil"/>
              <w:bottom w:val="single" w:sz="8" w:space="0" w:color="auto"/>
              <w:right w:val="single" w:sz="8" w:space="0" w:color="auto"/>
            </w:tcBorders>
            <w:shd w:val="clear" w:color="auto" w:fill="auto"/>
            <w:vAlign w:val="center"/>
            <w:hideMark/>
          </w:tcPr>
          <w:p w14:paraId="5BDF37BA"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2 299,15</w:t>
            </w:r>
          </w:p>
        </w:tc>
        <w:tc>
          <w:tcPr>
            <w:tcW w:w="1276" w:type="dxa"/>
            <w:tcBorders>
              <w:top w:val="nil"/>
              <w:left w:val="nil"/>
              <w:bottom w:val="single" w:sz="8" w:space="0" w:color="auto"/>
              <w:right w:val="single" w:sz="8" w:space="0" w:color="auto"/>
            </w:tcBorders>
            <w:shd w:val="clear" w:color="auto" w:fill="auto"/>
            <w:vAlign w:val="center"/>
            <w:hideMark/>
          </w:tcPr>
          <w:p w14:paraId="1D69D1DC"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2 383,28</w:t>
            </w:r>
          </w:p>
        </w:tc>
        <w:tc>
          <w:tcPr>
            <w:tcW w:w="1276" w:type="dxa"/>
            <w:tcBorders>
              <w:top w:val="nil"/>
              <w:left w:val="nil"/>
              <w:bottom w:val="single" w:sz="8" w:space="0" w:color="auto"/>
              <w:right w:val="single" w:sz="8" w:space="0" w:color="auto"/>
            </w:tcBorders>
            <w:shd w:val="clear" w:color="auto" w:fill="auto"/>
            <w:vAlign w:val="center"/>
            <w:hideMark/>
          </w:tcPr>
          <w:p w14:paraId="7FA49EFD"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2 470,66</w:t>
            </w:r>
          </w:p>
        </w:tc>
        <w:tc>
          <w:tcPr>
            <w:tcW w:w="1276" w:type="dxa"/>
            <w:tcBorders>
              <w:top w:val="nil"/>
              <w:left w:val="nil"/>
              <w:bottom w:val="single" w:sz="8" w:space="0" w:color="auto"/>
              <w:right w:val="single" w:sz="8" w:space="0" w:color="auto"/>
            </w:tcBorders>
            <w:shd w:val="clear" w:color="auto" w:fill="auto"/>
            <w:vAlign w:val="center"/>
            <w:hideMark/>
          </w:tcPr>
          <w:p w14:paraId="69744758"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2 561,40</w:t>
            </w:r>
          </w:p>
        </w:tc>
        <w:tc>
          <w:tcPr>
            <w:tcW w:w="1275" w:type="dxa"/>
            <w:tcBorders>
              <w:top w:val="nil"/>
              <w:left w:val="nil"/>
              <w:bottom w:val="single" w:sz="8" w:space="0" w:color="auto"/>
              <w:right w:val="single" w:sz="8" w:space="0" w:color="auto"/>
            </w:tcBorders>
            <w:shd w:val="clear" w:color="auto" w:fill="auto"/>
            <w:vAlign w:val="center"/>
            <w:hideMark/>
          </w:tcPr>
          <w:p w14:paraId="2CE1E97D"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3 184,61</w:t>
            </w:r>
          </w:p>
        </w:tc>
        <w:tc>
          <w:tcPr>
            <w:tcW w:w="1213" w:type="dxa"/>
            <w:tcBorders>
              <w:top w:val="nil"/>
              <w:left w:val="nil"/>
              <w:bottom w:val="single" w:sz="8" w:space="0" w:color="auto"/>
              <w:right w:val="single" w:sz="8" w:space="0" w:color="auto"/>
            </w:tcBorders>
            <w:shd w:val="clear" w:color="auto" w:fill="auto"/>
            <w:vAlign w:val="center"/>
            <w:hideMark/>
          </w:tcPr>
          <w:p w14:paraId="71C7372D"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4 318,49</w:t>
            </w:r>
          </w:p>
        </w:tc>
      </w:tr>
    </w:tbl>
    <w:p w14:paraId="4DBB93AE" w14:textId="77777777" w:rsidR="00C66AC3" w:rsidRPr="00C66AC3" w:rsidRDefault="00C66AC3" w:rsidP="00DE6355">
      <w:pPr>
        <w:contextualSpacing/>
        <w:rPr>
          <w:rFonts w:ascii="Arial" w:eastAsia="Calibri" w:hAnsi="Arial" w:cs="Arial"/>
          <w:sz w:val="18"/>
          <w:szCs w:val="18"/>
        </w:rPr>
      </w:pPr>
    </w:p>
    <w:p w14:paraId="301D6669" w14:textId="77777777" w:rsidR="00C66AC3" w:rsidRPr="00C66AC3" w:rsidRDefault="00C66AC3" w:rsidP="00DE6355">
      <w:pPr>
        <w:contextualSpacing/>
        <w:rPr>
          <w:rFonts w:ascii="Arial" w:eastAsia="Calibri" w:hAnsi="Arial" w:cs="Arial"/>
          <w:sz w:val="18"/>
          <w:szCs w:val="18"/>
        </w:rPr>
      </w:pPr>
    </w:p>
    <w:p w14:paraId="72EE9FB6" w14:textId="77777777" w:rsidR="00C66AC3" w:rsidRPr="00C66AC3" w:rsidRDefault="00C66AC3" w:rsidP="00DE6355">
      <w:pPr>
        <w:pStyle w:val="1a"/>
        <w:spacing w:before="0" w:after="0"/>
        <w:ind w:firstLine="709"/>
        <w:contextualSpacing/>
        <w:jc w:val="right"/>
        <w:rPr>
          <w:rFonts w:ascii="Arial" w:hAnsi="Arial" w:cs="Arial"/>
          <w:bCs/>
          <w:iCs/>
          <w:sz w:val="18"/>
          <w:szCs w:val="18"/>
          <w:highlight w:val="yellow"/>
        </w:rPr>
        <w:sectPr w:rsidR="00C66AC3" w:rsidRPr="00C66AC3" w:rsidSect="00F91016">
          <w:pgSz w:w="16840" w:h="11907" w:orient="landscape" w:code="9"/>
          <w:pgMar w:top="567" w:right="1134" w:bottom="851" w:left="1134" w:header="0" w:footer="567" w:gutter="0"/>
          <w:cols w:space="720"/>
          <w:docGrid w:linePitch="272"/>
        </w:sectPr>
      </w:pPr>
    </w:p>
    <w:p w14:paraId="4771F397" w14:textId="77777777" w:rsidR="00C66AC3" w:rsidRPr="00C66AC3" w:rsidRDefault="00C66AC3" w:rsidP="00DE6355">
      <w:pPr>
        <w:pStyle w:val="1a"/>
        <w:spacing w:before="0" w:after="0"/>
        <w:ind w:firstLine="709"/>
        <w:contextualSpacing/>
        <w:jc w:val="right"/>
        <w:rPr>
          <w:rFonts w:ascii="Arial" w:hAnsi="Arial" w:cs="Arial"/>
          <w:bCs/>
          <w:iCs/>
          <w:sz w:val="18"/>
          <w:szCs w:val="18"/>
        </w:rPr>
      </w:pPr>
      <w:r w:rsidRPr="00C66AC3">
        <w:rPr>
          <w:rFonts w:ascii="Arial" w:hAnsi="Arial" w:cs="Arial"/>
          <w:bCs/>
          <w:iCs/>
          <w:sz w:val="18"/>
          <w:szCs w:val="18"/>
        </w:rPr>
        <w:t>Приложение 1</w:t>
      </w:r>
      <w:bookmarkEnd w:id="130"/>
      <w:bookmarkEnd w:id="131"/>
    </w:p>
    <w:p w14:paraId="799AC60A" w14:textId="77777777" w:rsidR="00C66AC3" w:rsidRPr="00C66AC3" w:rsidRDefault="00C66AC3" w:rsidP="00DE6355">
      <w:pPr>
        <w:contextualSpacing/>
        <w:jc w:val="center"/>
        <w:rPr>
          <w:rFonts w:ascii="Arial" w:hAnsi="Arial" w:cs="Arial"/>
          <w:b/>
          <w:sz w:val="18"/>
          <w:szCs w:val="18"/>
        </w:rPr>
      </w:pPr>
      <w:r w:rsidRPr="00C66AC3">
        <w:rPr>
          <w:rFonts w:ascii="Arial" w:hAnsi="Arial" w:cs="Arial"/>
          <w:b/>
          <w:sz w:val="18"/>
          <w:szCs w:val="18"/>
        </w:rPr>
        <w:t>Перечень мероприятий Схемы теплоснабжения сельского поселения Сингапай на 2022 – 2040 гг.</w:t>
      </w:r>
    </w:p>
    <w:p w14:paraId="41AC53D6" w14:textId="77777777" w:rsidR="00C66AC3" w:rsidRPr="00C66AC3" w:rsidRDefault="00C66AC3" w:rsidP="00DE6355">
      <w:pPr>
        <w:contextualSpacing/>
        <w:jc w:val="center"/>
        <w:rPr>
          <w:rFonts w:ascii="Arial" w:hAnsi="Arial" w:cs="Arial"/>
          <w:b/>
          <w:sz w:val="18"/>
          <w:szCs w:val="18"/>
        </w:rPr>
      </w:pPr>
    </w:p>
    <w:tbl>
      <w:tblPr>
        <w:tblW w:w="1644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4"/>
        <w:gridCol w:w="1993"/>
        <w:gridCol w:w="1134"/>
        <w:gridCol w:w="567"/>
        <w:gridCol w:w="421"/>
        <w:gridCol w:w="1129"/>
        <w:gridCol w:w="1701"/>
        <w:gridCol w:w="708"/>
        <w:gridCol w:w="851"/>
        <w:gridCol w:w="708"/>
        <w:gridCol w:w="850"/>
        <w:gridCol w:w="993"/>
        <w:gridCol w:w="850"/>
        <w:gridCol w:w="709"/>
        <w:gridCol w:w="851"/>
        <w:gridCol w:w="1418"/>
        <w:gridCol w:w="997"/>
      </w:tblGrid>
      <w:tr w:rsidR="00CD2369" w:rsidRPr="00CE0F7B" w14:paraId="79676691" w14:textId="77777777" w:rsidTr="00CD2369">
        <w:trPr>
          <w:trHeight w:val="552"/>
          <w:tblHeader/>
        </w:trPr>
        <w:tc>
          <w:tcPr>
            <w:tcW w:w="564" w:type="dxa"/>
            <w:vMerge w:val="restart"/>
            <w:shd w:val="clear" w:color="auto" w:fill="auto"/>
            <w:noWrap/>
            <w:tcMar>
              <w:left w:w="0" w:type="dxa"/>
              <w:right w:w="0" w:type="dxa"/>
            </w:tcMar>
            <w:vAlign w:val="center"/>
            <w:hideMark/>
          </w:tcPr>
          <w:p w14:paraId="0B19094B" w14:textId="77777777" w:rsidR="00C66AC3" w:rsidRPr="00CE0F7B" w:rsidRDefault="00C66AC3" w:rsidP="00CD2369">
            <w:pPr>
              <w:contextualSpacing/>
              <w:jc w:val="center"/>
              <w:rPr>
                <w:rFonts w:ascii="Arial" w:hAnsi="Arial" w:cs="Arial"/>
                <w:b/>
                <w:bCs/>
                <w:color w:val="000000"/>
                <w:sz w:val="14"/>
                <w:szCs w:val="14"/>
                <w:lang w:eastAsia="en-US"/>
              </w:rPr>
            </w:pPr>
            <w:r w:rsidRPr="00CE0F7B">
              <w:rPr>
                <w:rFonts w:ascii="Arial" w:hAnsi="Arial" w:cs="Arial"/>
                <w:b/>
                <w:bCs/>
                <w:color w:val="000000"/>
                <w:sz w:val="14"/>
                <w:szCs w:val="14"/>
                <w:lang w:eastAsia="en-US"/>
              </w:rPr>
              <w:t>№ п/п</w:t>
            </w:r>
          </w:p>
        </w:tc>
        <w:tc>
          <w:tcPr>
            <w:tcW w:w="1993" w:type="dxa"/>
            <w:vMerge w:val="restart"/>
            <w:shd w:val="clear" w:color="auto" w:fill="auto"/>
            <w:tcMar>
              <w:left w:w="0" w:type="dxa"/>
              <w:right w:w="0" w:type="dxa"/>
            </w:tcMar>
            <w:vAlign w:val="center"/>
            <w:hideMark/>
          </w:tcPr>
          <w:p w14:paraId="5A863FD6" w14:textId="77777777" w:rsidR="00C66AC3" w:rsidRPr="00CE0F7B" w:rsidRDefault="00C66AC3" w:rsidP="00CD2369">
            <w:pPr>
              <w:contextualSpacing/>
              <w:jc w:val="center"/>
              <w:rPr>
                <w:rFonts w:ascii="Arial" w:hAnsi="Arial" w:cs="Arial"/>
                <w:b/>
                <w:bCs/>
                <w:color w:val="000000"/>
                <w:sz w:val="14"/>
                <w:szCs w:val="14"/>
                <w:lang w:val="en-US" w:eastAsia="en-US"/>
              </w:rPr>
            </w:pPr>
            <w:r w:rsidRPr="00CE0F7B">
              <w:rPr>
                <w:rFonts w:ascii="Arial" w:hAnsi="Arial" w:cs="Arial"/>
                <w:b/>
                <w:bCs/>
                <w:color w:val="000000"/>
                <w:sz w:val="14"/>
                <w:szCs w:val="14"/>
                <w:lang w:eastAsia="en-US"/>
              </w:rPr>
              <w:t>Наименование м</w:t>
            </w:r>
            <w:r w:rsidRPr="00CE0F7B">
              <w:rPr>
                <w:rFonts w:ascii="Arial" w:hAnsi="Arial" w:cs="Arial"/>
                <w:b/>
                <w:bCs/>
                <w:color w:val="000000"/>
                <w:sz w:val="14"/>
                <w:szCs w:val="14"/>
                <w:lang w:val="en-US" w:eastAsia="en-US"/>
              </w:rPr>
              <w:t>ероприятия</w:t>
            </w:r>
          </w:p>
        </w:tc>
        <w:tc>
          <w:tcPr>
            <w:tcW w:w="1134" w:type="dxa"/>
            <w:vMerge w:val="restart"/>
            <w:shd w:val="clear" w:color="auto" w:fill="auto"/>
            <w:tcMar>
              <w:left w:w="0" w:type="dxa"/>
              <w:right w:w="0" w:type="dxa"/>
            </w:tcMar>
            <w:vAlign w:val="center"/>
            <w:hideMark/>
          </w:tcPr>
          <w:p w14:paraId="6B4BDA6B" w14:textId="77777777" w:rsidR="00C66AC3" w:rsidRPr="00CE0F7B" w:rsidRDefault="00C66AC3" w:rsidP="00CD2369">
            <w:pPr>
              <w:contextualSpacing/>
              <w:jc w:val="center"/>
              <w:rPr>
                <w:rFonts w:ascii="Arial" w:hAnsi="Arial" w:cs="Arial"/>
                <w:b/>
                <w:bCs/>
                <w:color w:val="000000"/>
                <w:sz w:val="14"/>
                <w:szCs w:val="14"/>
                <w:lang w:val="en-US" w:eastAsia="en-US"/>
              </w:rPr>
            </w:pPr>
            <w:r w:rsidRPr="00CE0F7B">
              <w:rPr>
                <w:rFonts w:ascii="Arial" w:hAnsi="Arial" w:cs="Arial"/>
                <w:b/>
                <w:bCs/>
                <w:color w:val="000000"/>
                <w:sz w:val="14"/>
                <w:szCs w:val="14"/>
                <w:lang w:val="en-US" w:eastAsia="en-US"/>
              </w:rPr>
              <w:t>Населен-ный пункт</w:t>
            </w:r>
          </w:p>
        </w:tc>
        <w:tc>
          <w:tcPr>
            <w:tcW w:w="988" w:type="dxa"/>
            <w:gridSpan w:val="2"/>
            <w:vMerge w:val="restart"/>
            <w:shd w:val="clear" w:color="auto" w:fill="auto"/>
            <w:tcMar>
              <w:left w:w="0" w:type="dxa"/>
              <w:right w:w="0" w:type="dxa"/>
            </w:tcMar>
            <w:vAlign w:val="center"/>
            <w:hideMark/>
          </w:tcPr>
          <w:p w14:paraId="5807275E" w14:textId="77777777" w:rsidR="00C66AC3" w:rsidRPr="00CE0F7B" w:rsidRDefault="00C66AC3" w:rsidP="00CD2369">
            <w:pPr>
              <w:contextualSpacing/>
              <w:jc w:val="center"/>
              <w:rPr>
                <w:rFonts w:ascii="Arial" w:hAnsi="Arial" w:cs="Arial"/>
                <w:b/>
                <w:bCs/>
                <w:color w:val="000000"/>
                <w:sz w:val="14"/>
                <w:szCs w:val="14"/>
                <w:lang w:val="en-US" w:eastAsia="en-US"/>
              </w:rPr>
            </w:pPr>
            <w:r w:rsidRPr="00CE0F7B">
              <w:rPr>
                <w:rFonts w:ascii="Arial" w:hAnsi="Arial" w:cs="Arial"/>
                <w:b/>
                <w:bCs/>
                <w:color w:val="000000"/>
                <w:sz w:val="14"/>
                <w:szCs w:val="14"/>
                <w:lang w:val="en-US" w:eastAsia="en-US"/>
              </w:rPr>
              <w:t>Технические параметры</w:t>
            </w:r>
          </w:p>
        </w:tc>
        <w:tc>
          <w:tcPr>
            <w:tcW w:w="1129" w:type="dxa"/>
            <w:vMerge w:val="restart"/>
            <w:shd w:val="clear" w:color="auto" w:fill="auto"/>
            <w:tcMar>
              <w:left w:w="0" w:type="dxa"/>
              <w:right w:w="0" w:type="dxa"/>
            </w:tcMar>
            <w:vAlign w:val="center"/>
            <w:hideMark/>
          </w:tcPr>
          <w:p w14:paraId="257E1B97" w14:textId="77777777" w:rsidR="00C66AC3" w:rsidRPr="00CE0F7B" w:rsidRDefault="00C66AC3" w:rsidP="00CD2369">
            <w:pPr>
              <w:contextualSpacing/>
              <w:jc w:val="center"/>
              <w:rPr>
                <w:rFonts w:ascii="Arial" w:hAnsi="Arial" w:cs="Arial"/>
                <w:b/>
                <w:bCs/>
                <w:color w:val="000000"/>
                <w:sz w:val="14"/>
                <w:szCs w:val="14"/>
                <w:lang w:val="en-US" w:eastAsia="en-US"/>
              </w:rPr>
            </w:pPr>
            <w:r w:rsidRPr="00CE0F7B">
              <w:rPr>
                <w:rFonts w:ascii="Arial" w:hAnsi="Arial" w:cs="Arial"/>
                <w:b/>
                <w:bCs/>
                <w:color w:val="000000"/>
                <w:sz w:val="14"/>
                <w:szCs w:val="14"/>
                <w:lang w:val="en-US" w:eastAsia="en-US"/>
              </w:rPr>
              <w:t>Срок реализации</w:t>
            </w:r>
          </w:p>
        </w:tc>
        <w:tc>
          <w:tcPr>
            <w:tcW w:w="1701" w:type="dxa"/>
            <w:vMerge w:val="restart"/>
            <w:shd w:val="clear" w:color="auto" w:fill="auto"/>
            <w:tcMar>
              <w:left w:w="0" w:type="dxa"/>
              <w:right w:w="0" w:type="dxa"/>
            </w:tcMar>
            <w:vAlign w:val="center"/>
            <w:hideMark/>
          </w:tcPr>
          <w:p w14:paraId="71F52C8B" w14:textId="77777777" w:rsidR="00C66AC3" w:rsidRPr="00CE0F7B" w:rsidRDefault="00C66AC3" w:rsidP="00CD2369">
            <w:pPr>
              <w:contextualSpacing/>
              <w:jc w:val="center"/>
              <w:rPr>
                <w:rFonts w:ascii="Arial" w:hAnsi="Arial" w:cs="Arial"/>
                <w:b/>
                <w:bCs/>
                <w:color w:val="000000"/>
                <w:sz w:val="14"/>
                <w:szCs w:val="14"/>
                <w:lang w:val="en-US" w:eastAsia="en-US"/>
              </w:rPr>
            </w:pPr>
            <w:r w:rsidRPr="00CE0F7B">
              <w:rPr>
                <w:rFonts w:ascii="Arial" w:hAnsi="Arial" w:cs="Arial"/>
                <w:b/>
                <w:bCs/>
                <w:color w:val="000000"/>
                <w:sz w:val="14"/>
                <w:szCs w:val="14"/>
                <w:lang w:val="en-US" w:eastAsia="en-US"/>
              </w:rPr>
              <w:t>Источник финансирования</w:t>
            </w:r>
          </w:p>
        </w:tc>
        <w:tc>
          <w:tcPr>
            <w:tcW w:w="4960" w:type="dxa"/>
            <w:gridSpan w:val="6"/>
            <w:shd w:val="clear" w:color="auto" w:fill="auto"/>
            <w:tcMar>
              <w:left w:w="0" w:type="dxa"/>
              <w:right w:w="0" w:type="dxa"/>
            </w:tcMar>
            <w:vAlign w:val="center"/>
            <w:hideMark/>
          </w:tcPr>
          <w:p w14:paraId="65BAD5A4" w14:textId="77777777" w:rsidR="00C66AC3" w:rsidRPr="00CE0F7B" w:rsidRDefault="00C66AC3" w:rsidP="00CD2369">
            <w:pPr>
              <w:contextualSpacing/>
              <w:jc w:val="center"/>
              <w:rPr>
                <w:rFonts w:ascii="Arial" w:hAnsi="Arial" w:cs="Arial"/>
                <w:b/>
                <w:bCs/>
                <w:color w:val="000000"/>
                <w:sz w:val="14"/>
                <w:szCs w:val="14"/>
                <w:lang w:val="en-US" w:eastAsia="en-US"/>
              </w:rPr>
            </w:pPr>
            <w:r w:rsidRPr="00CE0F7B">
              <w:rPr>
                <w:rFonts w:ascii="Arial" w:hAnsi="Arial" w:cs="Arial"/>
                <w:b/>
                <w:bCs/>
                <w:color w:val="000000"/>
                <w:sz w:val="14"/>
                <w:szCs w:val="14"/>
                <w:lang w:eastAsia="en-US"/>
              </w:rPr>
              <w:t xml:space="preserve">Необходимые капитальные затраты по годам реализации (без НДС), тыс. руб. </w:t>
            </w:r>
            <w:r w:rsidRPr="00CE0F7B">
              <w:rPr>
                <w:rFonts w:ascii="Arial" w:hAnsi="Arial" w:cs="Arial"/>
                <w:b/>
                <w:bCs/>
                <w:color w:val="000000"/>
                <w:sz w:val="14"/>
                <w:szCs w:val="14"/>
                <w:lang w:val="en-US" w:eastAsia="en-US"/>
              </w:rPr>
              <w:t>(в ценах соответствующих лет)</w:t>
            </w:r>
          </w:p>
          <w:p w14:paraId="4BA2EC3D" w14:textId="77777777" w:rsidR="00C66AC3" w:rsidRPr="00CE0F7B" w:rsidRDefault="00C66AC3" w:rsidP="00CD2369">
            <w:pPr>
              <w:contextualSpacing/>
              <w:jc w:val="center"/>
              <w:rPr>
                <w:rFonts w:ascii="Arial" w:hAnsi="Arial" w:cs="Arial"/>
                <w:b/>
                <w:bCs/>
                <w:color w:val="000000"/>
                <w:sz w:val="14"/>
                <w:szCs w:val="14"/>
                <w:lang w:val="en-US" w:eastAsia="en-US"/>
              </w:rPr>
            </w:pPr>
          </w:p>
        </w:tc>
        <w:tc>
          <w:tcPr>
            <w:tcW w:w="709" w:type="dxa"/>
            <w:vMerge w:val="restart"/>
            <w:shd w:val="clear" w:color="000000" w:fill="FFFFFF"/>
            <w:tcMar>
              <w:left w:w="0" w:type="dxa"/>
              <w:right w:w="0" w:type="dxa"/>
            </w:tcMar>
            <w:vAlign w:val="center"/>
            <w:hideMark/>
          </w:tcPr>
          <w:p w14:paraId="444DBD12" w14:textId="77777777" w:rsidR="00C66AC3" w:rsidRPr="00CE0F7B" w:rsidRDefault="00C66AC3" w:rsidP="00CD2369">
            <w:pPr>
              <w:contextualSpacing/>
              <w:jc w:val="center"/>
              <w:rPr>
                <w:rFonts w:ascii="Arial" w:hAnsi="Arial" w:cs="Arial"/>
                <w:b/>
                <w:bCs/>
                <w:color w:val="000000"/>
                <w:sz w:val="14"/>
                <w:szCs w:val="14"/>
                <w:lang w:eastAsia="en-US"/>
              </w:rPr>
            </w:pPr>
            <w:r w:rsidRPr="00CE0F7B">
              <w:rPr>
                <w:rFonts w:ascii="Arial" w:hAnsi="Arial" w:cs="Arial"/>
                <w:b/>
                <w:bCs/>
                <w:color w:val="000000"/>
                <w:sz w:val="14"/>
                <w:szCs w:val="14"/>
                <w:lang w:eastAsia="en-US"/>
              </w:rPr>
              <w:t>Всего (2023-2040 гг.) без НДС, тыс. руб.</w:t>
            </w:r>
          </w:p>
        </w:tc>
        <w:tc>
          <w:tcPr>
            <w:tcW w:w="851" w:type="dxa"/>
            <w:vMerge w:val="restart"/>
            <w:shd w:val="clear" w:color="auto" w:fill="auto"/>
            <w:tcMar>
              <w:left w:w="0" w:type="dxa"/>
              <w:right w:w="0" w:type="dxa"/>
            </w:tcMar>
            <w:vAlign w:val="center"/>
            <w:hideMark/>
          </w:tcPr>
          <w:p w14:paraId="755B3E5E" w14:textId="77777777" w:rsidR="00C66AC3" w:rsidRPr="00CE0F7B" w:rsidRDefault="00C66AC3" w:rsidP="00CD2369">
            <w:pPr>
              <w:contextualSpacing/>
              <w:jc w:val="center"/>
              <w:rPr>
                <w:rFonts w:ascii="Arial" w:hAnsi="Arial" w:cs="Arial"/>
                <w:b/>
                <w:bCs/>
                <w:color w:val="000000"/>
                <w:sz w:val="14"/>
                <w:szCs w:val="14"/>
                <w:lang w:eastAsia="en-US"/>
              </w:rPr>
            </w:pPr>
            <w:r w:rsidRPr="00CE0F7B">
              <w:rPr>
                <w:rFonts w:ascii="Arial" w:hAnsi="Arial" w:cs="Arial"/>
                <w:b/>
                <w:bCs/>
                <w:color w:val="000000"/>
                <w:sz w:val="14"/>
                <w:szCs w:val="14"/>
                <w:lang w:eastAsia="en-US"/>
              </w:rPr>
              <w:t>Всего (2023-2040 гг.) с НДС, тыс. руб.</w:t>
            </w:r>
          </w:p>
        </w:tc>
        <w:tc>
          <w:tcPr>
            <w:tcW w:w="1418" w:type="dxa"/>
            <w:vMerge w:val="restart"/>
            <w:shd w:val="clear" w:color="auto" w:fill="auto"/>
            <w:tcMar>
              <w:left w:w="0" w:type="dxa"/>
              <w:right w:w="0" w:type="dxa"/>
            </w:tcMar>
            <w:vAlign w:val="center"/>
            <w:hideMark/>
          </w:tcPr>
          <w:p w14:paraId="48748C64" w14:textId="77777777" w:rsidR="00C66AC3" w:rsidRPr="00CE0F7B" w:rsidRDefault="00C66AC3" w:rsidP="00CD2369">
            <w:pPr>
              <w:contextualSpacing/>
              <w:jc w:val="center"/>
              <w:rPr>
                <w:rFonts w:ascii="Arial" w:hAnsi="Arial" w:cs="Arial"/>
                <w:b/>
                <w:bCs/>
                <w:color w:val="000000"/>
                <w:sz w:val="14"/>
                <w:szCs w:val="14"/>
                <w:lang w:val="en-US" w:eastAsia="en-US"/>
              </w:rPr>
            </w:pPr>
            <w:r w:rsidRPr="00CE0F7B">
              <w:rPr>
                <w:rFonts w:ascii="Arial" w:hAnsi="Arial" w:cs="Arial"/>
                <w:b/>
                <w:bCs/>
                <w:color w:val="000000"/>
                <w:sz w:val="14"/>
                <w:szCs w:val="14"/>
                <w:lang w:val="en-US" w:eastAsia="en-US"/>
              </w:rPr>
              <w:t>Ответственный исполнитель</w:t>
            </w:r>
          </w:p>
        </w:tc>
        <w:tc>
          <w:tcPr>
            <w:tcW w:w="997" w:type="dxa"/>
            <w:vMerge w:val="restart"/>
            <w:shd w:val="clear" w:color="auto" w:fill="auto"/>
            <w:tcMar>
              <w:left w:w="0" w:type="dxa"/>
              <w:right w:w="0" w:type="dxa"/>
            </w:tcMar>
            <w:vAlign w:val="center"/>
            <w:hideMark/>
          </w:tcPr>
          <w:p w14:paraId="3A3AB610" w14:textId="77777777" w:rsidR="00C66AC3" w:rsidRPr="00CE0F7B" w:rsidRDefault="00C66AC3" w:rsidP="00CD2369">
            <w:pPr>
              <w:contextualSpacing/>
              <w:jc w:val="center"/>
              <w:rPr>
                <w:rFonts w:ascii="Arial" w:hAnsi="Arial" w:cs="Arial"/>
                <w:b/>
                <w:bCs/>
                <w:color w:val="000000"/>
                <w:sz w:val="14"/>
                <w:szCs w:val="14"/>
                <w:lang w:val="en-US" w:eastAsia="en-US"/>
              </w:rPr>
            </w:pPr>
            <w:r w:rsidRPr="00CE0F7B">
              <w:rPr>
                <w:rFonts w:ascii="Arial" w:hAnsi="Arial" w:cs="Arial"/>
                <w:b/>
                <w:bCs/>
                <w:color w:val="000000"/>
                <w:sz w:val="14"/>
                <w:szCs w:val="14"/>
                <w:lang w:val="en-US" w:eastAsia="en-US"/>
              </w:rPr>
              <w:t xml:space="preserve">Обоснование </w:t>
            </w:r>
          </w:p>
        </w:tc>
      </w:tr>
      <w:tr w:rsidR="00CD2369" w:rsidRPr="00CE0F7B" w14:paraId="09054269" w14:textId="77777777" w:rsidTr="00CD2369">
        <w:trPr>
          <w:trHeight w:val="139"/>
          <w:tblHeader/>
        </w:trPr>
        <w:tc>
          <w:tcPr>
            <w:tcW w:w="564" w:type="dxa"/>
            <w:vMerge/>
            <w:shd w:val="clear" w:color="auto" w:fill="auto"/>
            <w:noWrap/>
            <w:tcMar>
              <w:left w:w="0" w:type="dxa"/>
              <w:right w:w="0" w:type="dxa"/>
            </w:tcMar>
            <w:vAlign w:val="center"/>
          </w:tcPr>
          <w:p w14:paraId="0ED6B1F4" w14:textId="77777777" w:rsidR="00C66AC3" w:rsidRPr="00CE0F7B" w:rsidRDefault="00C66AC3" w:rsidP="00CD2369">
            <w:pPr>
              <w:contextualSpacing/>
              <w:jc w:val="center"/>
              <w:rPr>
                <w:rFonts w:ascii="Arial" w:hAnsi="Arial" w:cs="Arial"/>
                <w:b/>
                <w:bCs/>
                <w:color w:val="000000"/>
                <w:sz w:val="14"/>
                <w:szCs w:val="14"/>
                <w:lang w:eastAsia="en-US"/>
              </w:rPr>
            </w:pPr>
          </w:p>
        </w:tc>
        <w:tc>
          <w:tcPr>
            <w:tcW w:w="1993" w:type="dxa"/>
            <w:vMerge/>
            <w:shd w:val="clear" w:color="auto" w:fill="auto"/>
            <w:tcMar>
              <w:left w:w="0" w:type="dxa"/>
              <w:right w:w="0" w:type="dxa"/>
            </w:tcMar>
            <w:vAlign w:val="center"/>
          </w:tcPr>
          <w:p w14:paraId="5D75990F" w14:textId="77777777" w:rsidR="00C66AC3" w:rsidRPr="00CE0F7B" w:rsidRDefault="00C66AC3" w:rsidP="00CD2369">
            <w:pPr>
              <w:contextualSpacing/>
              <w:jc w:val="center"/>
              <w:rPr>
                <w:rFonts w:ascii="Arial" w:hAnsi="Arial" w:cs="Arial"/>
                <w:b/>
                <w:bCs/>
                <w:color w:val="000000"/>
                <w:sz w:val="14"/>
                <w:szCs w:val="14"/>
                <w:lang w:eastAsia="en-US"/>
              </w:rPr>
            </w:pPr>
          </w:p>
        </w:tc>
        <w:tc>
          <w:tcPr>
            <w:tcW w:w="1134" w:type="dxa"/>
            <w:vMerge/>
            <w:shd w:val="clear" w:color="auto" w:fill="auto"/>
            <w:tcMar>
              <w:left w:w="0" w:type="dxa"/>
              <w:right w:w="0" w:type="dxa"/>
            </w:tcMar>
            <w:vAlign w:val="center"/>
          </w:tcPr>
          <w:p w14:paraId="037DAFDE" w14:textId="77777777" w:rsidR="00C66AC3" w:rsidRPr="00CE0F7B" w:rsidRDefault="00C66AC3" w:rsidP="00CD2369">
            <w:pPr>
              <w:contextualSpacing/>
              <w:jc w:val="center"/>
              <w:rPr>
                <w:rFonts w:ascii="Arial" w:hAnsi="Arial" w:cs="Arial"/>
                <w:b/>
                <w:bCs/>
                <w:color w:val="000000"/>
                <w:sz w:val="14"/>
                <w:szCs w:val="14"/>
                <w:lang w:val="en-US" w:eastAsia="en-US"/>
              </w:rPr>
            </w:pPr>
          </w:p>
        </w:tc>
        <w:tc>
          <w:tcPr>
            <w:tcW w:w="988" w:type="dxa"/>
            <w:gridSpan w:val="2"/>
            <w:vMerge/>
            <w:shd w:val="clear" w:color="auto" w:fill="auto"/>
            <w:tcMar>
              <w:left w:w="0" w:type="dxa"/>
              <w:right w:w="0" w:type="dxa"/>
            </w:tcMar>
            <w:vAlign w:val="center"/>
          </w:tcPr>
          <w:p w14:paraId="07D07BD8" w14:textId="77777777" w:rsidR="00C66AC3" w:rsidRPr="00CE0F7B" w:rsidRDefault="00C66AC3" w:rsidP="00CD2369">
            <w:pPr>
              <w:contextualSpacing/>
              <w:jc w:val="center"/>
              <w:rPr>
                <w:rFonts w:ascii="Arial" w:hAnsi="Arial" w:cs="Arial"/>
                <w:b/>
                <w:bCs/>
                <w:color w:val="000000"/>
                <w:sz w:val="14"/>
                <w:szCs w:val="14"/>
                <w:lang w:val="en-US" w:eastAsia="en-US"/>
              </w:rPr>
            </w:pPr>
          </w:p>
        </w:tc>
        <w:tc>
          <w:tcPr>
            <w:tcW w:w="1129" w:type="dxa"/>
            <w:vMerge/>
            <w:shd w:val="clear" w:color="auto" w:fill="auto"/>
            <w:tcMar>
              <w:left w:w="0" w:type="dxa"/>
              <w:right w:w="0" w:type="dxa"/>
            </w:tcMar>
            <w:vAlign w:val="center"/>
          </w:tcPr>
          <w:p w14:paraId="642BB6AD" w14:textId="77777777" w:rsidR="00C66AC3" w:rsidRPr="00CE0F7B" w:rsidRDefault="00C66AC3" w:rsidP="00CD2369">
            <w:pPr>
              <w:contextualSpacing/>
              <w:jc w:val="center"/>
              <w:rPr>
                <w:rFonts w:ascii="Arial" w:hAnsi="Arial" w:cs="Arial"/>
                <w:b/>
                <w:bCs/>
                <w:color w:val="000000"/>
                <w:sz w:val="14"/>
                <w:szCs w:val="14"/>
                <w:lang w:val="en-US" w:eastAsia="en-US"/>
              </w:rPr>
            </w:pPr>
          </w:p>
        </w:tc>
        <w:tc>
          <w:tcPr>
            <w:tcW w:w="1701" w:type="dxa"/>
            <w:vMerge/>
            <w:shd w:val="clear" w:color="auto" w:fill="auto"/>
            <w:tcMar>
              <w:left w:w="0" w:type="dxa"/>
              <w:right w:w="0" w:type="dxa"/>
            </w:tcMar>
            <w:vAlign w:val="center"/>
          </w:tcPr>
          <w:p w14:paraId="7C0C074D" w14:textId="77777777" w:rsidR="00C66AC3" w:rsidRPr="00CE0F7B" w:rsidRDefault="00C66AC3" w:rsidP="00CD2369">
            <w:pPr>
              <w:contextualSpacing/>
              <w:jc w:val="center"/>
              <w:rPr>
                <w:rFonts w:ascii="Arial" w:hAnsi="Arial" w:cs="Arial"/>
                <w:b/>
                <w:bCs/>
                <w:color w:val="000000"/>
                <w:sz w:val="14"/>
                <w:szCs w:val="14"/>
                <w:lang w:val="en-US" w:eastAsia="en-US"/>
              </w:rPr>
            </w:pPr>
          </w:p>
        </w:tc>
        <w:tc>
          <w:tcPr>
            <w:tcW w:w="3117" w:type="dxa"/>
            <w:gridSpan w:val="4"/>
            <w:shd w:val="clear" w:color="auto" w:fill="auto"/>
            <w:tcMar>
              <w:left w:w="0" w:type="dxa"/>
              <w:right w:w="0" w:type="dxa"/>
            </w:tcMar>
            <w:vAlign w:val="center"/>
          </w:tcPr>
          <w:p w14:paraId="748109DC" w14:textId="77777777" w:rsidR="00C66AC3" w:rsidRPr="00CE0F7B" w:rsidRDefault="00C66AC3" w:rsidP="00CD2369">
            <w:pPr>
              <w:contextualSpacing/>
              <w:jc w:val="center"/>
              <w:rPr>
                <w:rFonts w:ascii="Arial" w:hAnsi="Arial" w:cs="Arial"/>
                <w:b/>
                <w:bCs/>
                <w:color w:val="000000"/>
                <w:sz w:val="14"/>
                <w:szCs w:val="14"/>
                <w:lang w:eastAsia="en-US"/>
              </w:rPr>
            </w:pPr>
            <w:r w:rsidRPr="00CE0F7B">
              <w:rPr>
                <w:rFonts w:ascii="Arial" w:hAnsi="Arial" w:cs="Arial"/>
                <w:b/>
                <w:bCs/>
                <w:color w:val="000000"/>
                <w:sz w:val="14"/>
                <w:szCs w:val="14"/>
                <w:lang w:eastAsia="en-US"/>
              </w:rPr>
              <w:t>1 этап (2023 г.-2026 г.)</w:t>
            </w:r>
          </w:p>
        </w:tc>
        <w:tc>
          <w:tcPr>
            <w:tcW w:w="993" w:type="dxa"/>
            <w:vMerge w:val="restart"/>
            <w:shd w:val="clear" w:color="auto" w:fill="auto"/>
            <w:tcMar>
              <w:left w:w="0" w:type="dxa"/>
              <w:right w:w="0" w:type="dxa"/>
            </w:tcMar>
            <w:vAlign w:val="center"/>
          </w:tcPr>
          <w:p w14:paraId="1564248D" w14:textId="77777777" w:rsidR="00C66AC3" w:rsidRPr="00CE0F7B" w:rsidRDefault="00C66AC3" w:rsidP="00CD2369">
            <w:pPr>
              <w:contextualSpacing/>
              <w:jc w:val="center"/>
              <w:rPr>
                <w:rFonts w:ascii="Arial" w:hAnsi="Arial" w:cs="Arial"/>
                <w:b/>
                <w:bCs/>
                <w:color w:val="000000"/>
                <w:sz w:val="14"/>
                <w:szCs w:val="14"/>
                <w:lang w:eastAsia="en-US"/>
              </w:rPr>
            </w:pPr>
            <w:r w:rsidRPr="00CE0F7B">
              <w:rPr>
                <w:rFonts w:ascii="Arial" w:hAnsi="Arial" w:cs="Arial"/>
                <w:b/>
                <w:bCs/>
                <w:color w:val="000000"/>
                <w:sz w:val="14"/>
                <w:szCs w:val="14"/>
                <w:lang w:eastAsia="en-US"/>
              </w:rPr>
              <w:t>2 этап (2027 г.-2032 г.)</w:t>
            </w:r>
          </w:p>
          <w:p w14:paraId="3DDAF0CB" w14:textId="77777777" w:rsidR="00C66AC3" w:rsidRPr="00CE0F7B" w:rsidRDefault="00C66AC3" w:rsidP="00CD2369">
            <w:pPr>
              <w:contextualSpacing/>
              <w:rPr>
                <w:rFonts w:ascii="Arial" w:hAnsi="Arial" w:cs="Arial"/>
                <w:sz w:val="14"/>
                <w:szCs w:val="14"/>
                <w:lang w:eastAsia="en-US"/>
              </w:rPr>
            </w:pPr>
          </w:p>
        </w:tc>
        <w:tc>
          <w:tcPr>
            <w:tcW w:w="850" w:type="dxa"/>
            <w:vMerge w:val="restart"/>
            <w:shd w:val="clear" w:color="auto" w:fill="auto"/>
            <w:tcMar>
              <w:left w:w="0" w:type="dxa"/>
              <w:right w:w="0" w:type="dxa"/>
            </w:tcMar>
            <w:vAlign w:val="center"/>
          </w:tcPr>
          <w:p w14:paraId="13545EBC" w14:textId="77777777" w:rsidR="00C66AC3" w:rsidRPr="00CE0F7B" w:rsidRDefault="00C66AC3" w:rsidP="00CD2369">
            <w:pPr>
              <w:contextualSpacing/>
              <w:jc w:val="center"/>
              <w:rPr>
                <w:rFonts w:ascii="Arial" w:hAnsi="Arial" w:cs="Arial"/>
                <w:b/>
                <w:bCs/>
                <w:color w:val="000000"/>
                <w:sz w:val="14"/>
                <w:szCs w:val="14"/>
                <w:lang w:eastAsia="en-US"/>
              </w:rPr>
            </w:pPr>
            <w:r w:rsidRPr="00CE0F7B">
              <w:rPr>
                <w:rFonts w:ascii="Arial" w:hAnsi="Arial" w:cs="Arial"/>
                <w:b/>
                <w:bCs/>
                <w:color w:val="000000"/>
                <w:sz w:val="14"/>
                <w:szCs w:val="14"/>
                <w:lang w:eastAsia="en-US"/>
              </w:rPr>
              <w:t>3 этап (2033 г.-2040 г.)</w:t>
            </w:r>
          </w:p>
        </w:tc>
        <w:tc>
          <w:tcPr>
            <w:tcW w:w="709" w:type="dxa"/>
            <w:vMerge/>
            <w:shd w:val="clear" w:color="000000" w:fill="FFFFFF"/>
            <w:tcMar>
              <w:left w:w="0" w:type="dxa"/>
              <w:right w:w="0" w:type="dxa"/>
            </w:tcMar>
            <w:vAlign w:val="center"/>
          </w:tcPr>
          <w:p w14:paraId="26C3149C" w14:textId="77777777" w:rsidR="00C66AC3" w:rsidRPr="00CE0F7B" w:rsidRDefault="00C66AC3" w:rsidP="00CD2369">
            <w:pPr>
              <w:contextualSpacing/>
              <w:jc w:val="center"/>
              <w:rPr>
                <w:rFonts w:ascii="Arial" w:hAnsi="Arial" w:cs="Arial"/>
                <w:b/>
                <w:bCs/>
                <w:color w:val="000000"/>
                <w:sz w:val="14"/>
                <w:szCs w:val="14"/>
                <w:lang w:eastAsia="en-US"/>
              </w:rPr>
            </w:pPr>
          </w:p>
        </w:tc>
        <w:tc>
          <w:tcPr>
            <w:tcW w:w="851" w:type="dxa"/>
            <w:vMerge/>
            <w:shd w:val="clear" w:color="auto" w:fill="auto"/>
            <w:tcMar>
              <w:left w:w="0" w:type="dxa"/>
              <w:right w:w="0" w:type="dxa"/>
            </w:tcMar>
            <w:vAlign w:val="center"/>
          </w:tcPr>
          <w:p w14:paraId="24FA74FF" w14:textId="77777777" w:rsidR="00C66AC3" w:rsidRPr="00CE0F7B" w:rsidRDefault="00C66AC3" w:rsidP="00CD2369">
            <w:pPr>
              <w:contextualSpacing/>
              <w:jc w:val="center"/>
              <w:rPr>
                <w:rFonts w:ascii="Arial" w:hAnsi="Arial" w:cs="Arial"/>
                <w:b/>
                <w:bCs/>
                <w:color w:val="000000"/>
                <w:sz w:val="14"/>
                <w:szCs w:val="14"/>
                <w:lang w:eastAsia="en-US"/>
              </w:rPr>
            </w:pPr>
          </w:p>
        </w:tc>
        <w:tc>
          <w:tcPr>
            <w:tcW w:w="1418" w:type="dxa"/>
            <w:vMerge/>
            <w:shd w:val="clear" w:color="auto" w:fill="auto"/>
            <w:tcMar>
              <w:left w:w="0" w:type="dxa"/>
              <w:right w:w="0" w:type="dxa"/>
            </w:tcMar>
            <w:vAlign w:val="center"/>
          </w:tcPr>
          <w:p w14:paraId="376729B0" w14:textId="77777777" w:rsidR="00C66AC3" w:rsidRPr="00CE0F7B" w:rsidRDefault="00C66AC3" w:rsidP="00CD2369">
            <w:pPr>
              <w:contextualSpacing/>
              <w:jc w:val="center"/>
              <w:rPr>
                <w:rFonts w:ascii="Arial" w:hAnsi="Arial" w:cs="Arial"/>
                <w:b/>
                <w:bCs/>
                <w:color w:val="000000"/>
                <w:sz w:val="14"/>
                <w:szCs w:val="14"/>
                <w:lang w:val="en-US" w:eastAsia="en-US"/>
              </w:rPr>
            </w:pPr>
          </w:p>
        </w:tc>
        <w:tc>
          <w:tcPr>
            <w:tcW w:w="997" w:type="dxa"/>
            <w:vMerge/>
            <w:shd w:val="clear" w:color="auto" w:fill="auto"/>
            <w:tcMar>
              <w:left w:w="0" w:type="dxa"/>
              <w:right w:w="0" w:type="dxa"/>
            </w:tcMar>
            <w:vAlign w:val="center"/>
          </w:tcPr>
          <w:p w14:paraId="0BB7109E" w14:textId="77777777" w:rsidR="00C66AC3" w:rsidRPr="00CE0F7B" w:rsidRDefault="00C66AC3" w:rsidP="00CD2369">
            <w:pPr>
              <w:contextualSpacing/>
              <w:jc w:val="center"/>
              <w:rPr>
                <w:rFonts w:ascii="Arial" w:hAnsi="Arial" w:cs="Arial"/>
                <w:b/>
                <w:bCs/>
                <w:color w:val="000000"/>
                <w:sz w:val="14"/>
                <w:szCs w:val="14"/>
                <w:lang w:val="en-US" w:eastAsia="en-US"/>
              </w:rPr>
            </w:pPr>
          </w:p>
        </w:tc>
      </w:tr>
      <w:tr w:rsidR="00CD2369" w:rsidRPr="00CE0F7B" w14:paraId="5497732D" w14:textId="77777777" w:rsidTr="00CD2369">
        <w:trPr>
          <w:trHeight w:val="355"/>
          <w:tblHeader/>
        </w:trPr>
        <w:tc>
          <w:tcPr>
            <w:tcW w:w="564" w:type="dxa"/>
            <w:vMerge/>
            <w:shd w:val="clear" w:color="auto" w:fill="auto"/>
            <w:noWrap/>
            <w:tcMar>
              <w:left w:w="0" w:type="dxa"/>
              <w:right w:w="0" w:type="dxa"/>
            </w:tcMar>
            <w:vAlign w:val="center"/>
          </w:tcPr>
          <w:p w14:paraId="29D174C9" w14:textId="77777777" w:rsidR="00C66AC3" w:rsidRPr="00CE0F7B" w:rsidRDefault="00C66AC3" w:rsidP="00CD2369">
            <w:pPr>
              <w:contextualSpacing/>
              <w:jc w:val="center"/>
              <w:rPr>
                <w:rFonts w:ascii="Arial" w:hAnsi="Arial" w:cs="Arial"/>
                <w:b/>
                <w:bCs/>
                <w:color w:val="000000"/>
                <w:sz w:val="14"/>
                <w:szCs w:val="14"/>
                <w:lang w:eastAsia="en-US"/>
              </w:rPr>
            </w:pPr>
          </w:p>
        </w:tc>
        <w:tc>
          <w:tcPr>
            <w:tcW w:w="1993" w:type="dxa"/>
            <w:vMerge/>
            <w:shd w:val="clear" w:color="auto" w:fill="auto"/>
            <w:tcMar>
              <w:left w:w="0" w:type="dxa"/>
              <w:right w:w="0" w:type="dxa"/>
            </w:tcMar>
            <w:vAlign w:val="center"/>
          </w:tcPr>
          <w:p w14:paraId="637A172A" w14:textId="77777777" w:rsidR="00C66AC3" w:rsidRPr="00CE0F7B" w:rsidRDefault="00C66AC3" w:rsidP="00CD2369">
            <w:pPr>
              <w:contextualSpacing/>
              <w:jc w:val="center"/>
              <w:rPr>
                <w:rFonts w:ascii="Arial" w:hAnsi="Arial" w:cs="Arial"/>
                <w:b/>
                <w:bCs/>
                <w:color w:val="000000"/>
                <w:sz w:val="14"/>
                <w:szCs w:val="14"/>
                <w:lang w:eastAsia="en-US"/>
              </w:rPr>
            </w:pPr>
          </w:p>
        </w:tc>
        <w:tc>
          <w:tcPr>
            <w:tcW w:w="1134" w:type="dxa"/>
            <w:vMerge/>
            <w:shd w:val="clear" w:color="auto" w:fill="auto"/>
            <w:tcMar>
              <w:left w:w="0" w:type="dxa"/>
              <w:right w:w="0" w:type="dxa"/>
            </w:tcMar>
            <w:vAlign w:val="center"/>
          </w:tcPr>
          <w:p w14:paraId="5DD77F6C" w14:textId="77777777" w:rsidR="00C66AC3" w:rsidRPr="00CE0F7B" w:rsidRDefault="00C66AC3" w:rsidP="00CD2369">
            <w:pPr>
              <w:contextualSpacing/>
              <w:jc w:val="center"/>
              <w:rPr>
                <w:rFonts w:ascii="Arial" w:hAnsi="Arial" w:cs="Arial"/>
                <w:b/>
                <w:bCs/>
                <w:color w:val="000000"/>
                <w:sz w:val="14"/>
                <w:szCs w:val="14"/>
                <w:lang w:val="en-US" w:eastAsia="en-US"/>
              </w:rPr>
            </w:pPr>
          </w:p>
        </w:tc>
        <w:tc>
          <w:tcPr>
            <w:tcW w:w="567" w:type="dxa"/>
            <w:tcBorders>
              <w:top w:val="nil"/>
              <w:left w:val="nil"/>
              <w:bottom w:val="single" w:sz="8" w:space="0" w:color="auto"/>
              <w:right w:val="single" w:sz="8" w:space="0" w:color="auto"/>
            </w:tcBorders>
            <w:shd w:val="clear" w:color="auto" w:fill="auto"/>
            <w:tcMar>
              <w:left w:w="0" w:type="dxa"/>
              <w:right w:w="0" w:type="dxa"/>
            </w:tcMar>
            <w:vAlign w:val="center"/>
          </w:tcPr>
          <w:p w14:paraId="2F4031EB" w14:textId="77777777" w:rsidR="00C66AC3" w:rsidRPr="00CE0F7B" w:rsidRDefault="00C66AC3" w:rsidP="00CD2369">
            <w:pPr>
              <w:contextualSpacing/>
              <w:jc w:val="center"/>
              <w:rPr>
                <w:rFonts w:ascii="Arial" w:hAnsi="Arial" w:cs="Arial"/>
                <w:b/>
                <w:bCs/>
                <w:color w:val="000000"/>
                <w:sz w:val="14"/>
                <w:szCs w:val="14"/>
                <w:lang w:val="en-US" w:eastAsia="en-US"/>
              </w:rPr>
            </w:pPr>
            <w:r w:rsidRPr="00CE0F7B">
              <w:rPr>
                <w:rFonts w:ascii="Arial" w:hAnsi="Arial" w:cs="Arial"/>
                <w:b/>
                <w:bCs/>
                <w:color w:val="000000"/>
                <w:sz w:val="14"/>
                <w:szCs w:val="14"/>
                <w:lang w:val="en-US" w:eastAsia="en-US"/>
              </w:rPr>
              <w:t xml:space="preserve">ед. изм. </w:t>
            </w:r>
          </w:p>
        </w:tc>
        <w:tc>
          <w:tcPr>
            <w:tcW w:w="421" w:type="dxa"/>
            <w:tcBorders>
              <w:top w:val="nil"/>
              <w:left w:val="nil"/>
              <w:bottom w:val="single" w:sz="8" w:space="0" w:color="auto"/>
              <w:right w:val="single" w:sz="8" w:space="0" w:color="auto"/>
            </w:tcBorders>
            <w:shd w:val="clear" w:color="auto" w:fill="auto"/>
            <w:tcMar>
              <w:left w:w="0" w:type="dxa"/>
              <w:right w:w="0" w:type="dxa"/>
            </w:tcMar>
            <w:vAlign w:val="center"/>
          </w:tcPr>
          <w:p w14:paraId="4CC7DC7C" w14:textId="77777777" w:rsidR="00C66AC3" w:rsidRPr="00CE0F7B" w:rsidRDefault="00C66AC3" w:rsidP="00CD2369">
            <w:pPr>
              <w:contextualSpacing/>
              <w:jc w:val="center"/>
              <w:rPr>
                <w:rFonts w:ascii="Arial" w:hAnsi="Arial" w:cs="Arial"/>
                <w:b/>
                <w:bCs/>
                <w:color w:val="000000"/>
                <w:sz w:val="14"/>
                <w:szCs w:val="14"/>
                <w:lang w:val="en-US" w:eastAsia="en-US"/>
              </w:rPr>
            </w:pPr>
            <w:r w:rsidRPr="00CE0F7B">
              <w:rPr>
                <w:rFonts w:ascii="Arial" w:hAnsi="Arial" w:cs="Arial"/>
                <w:b/>
                <w:bCs/>
                <w:color w:val="000000"/>
                <w:sz w:val="14"/>
                <w:szCs w:val="14"/>
                <w:lang w:val="en-US" w:eastAsia="en-US"/>
              </w:rPr>
              <w:t>кол-во</w:t>
            </w:r>
          </w:p>
        </w:tc>
        <w:tc>
          <w:tcPr>
            <w:tcW w:w="1129" w:type="dxa"/>
            <w:vMerge/>
            <w:shd w:val="clear" w:color="auto" w:fill="auto"/>
            <w:tcMar>
              <w:left w:w="0" w:type="dxa"/>
              <w:right w:w="0" w:type="dxa"/>
            </w:tcMar>
            <w:vAlign w:val="center"/>
          </w:tcPr>
          <w:p w14:paraId="2A627244" w14:textId="77777777" w:rsidR="00C66AC3" w:rsidRPr="00CE0F7B" w:rsidRDefault="00C66AC3" w:rsidP="00CD2369">
            <w:pPr>
              <w:contextualSpacing/>
              <w:jc w:val="center"/>
              <w:rPr>
                <w:rFonts w:ascii="Arial" w:hAnsi="Arial" w:cs="Arial"/>
                <w:b/>
                <w:bCs/>
                <w:color w:val="000000"/>
                <w:sz w:val="14"/>
                <w:szCs w:val="14"/>
                <w:lang w:val="en-US" w:eastAsia="en-US"/>
              </w:rPr>
            </w:pPr>
          </w:p>
        </w:tc>
        <w:tc>
          <w:tcPr>
            <w:tcW w:w="1701" w:type="dxa"/>
            <w:vMerge/>
            <w:shd w:val="clear" w:color="auto" w:fill="auto"/>
            <w:tcMar>
              <w:left w:w="0" w:type="dxa"/>
              <w:right w:w="0" w:type="dxa"/>
            </w:tcMar>
            <w:vAlign w:val="center"/>
          </w:tcPr>
          <w:p w14:paraId="1DC65FCA" w14:textId="77777777" w:rsidR="00C66AC3" w:rsidRPr="00CE0F7B" w:rsidRDefault="00C66AC3" w:rsidP="00CD2369">
            <w:pPr>
              <w:contextualSpacing/>
              <w:jc w:val="center"/>
              <w:rPr>
                <w:rFonts w:ascii="Arial" w:hAnsi="Arial" w:cs="Arial"/>
                <w:b/>
                <w:bCs/>
                <w:color w:val="000000"/>
                <w:sz w:val="14"/>
                <w:szCs w:val="14"/>
                <w:lang w:val="en-US" w:eastAsia="en-US"/>
              </w:rPr>
            </w:pPr>
          </w:p>
        </w:tc>
        <w:tc>
          <w:tcPr>
            <w:tcW w:w="708" w:type="dxa"/>
            <w:shd w:val="clear" w:color="auto" w:fill="auto"/>
            <w:tcMar>
              <w:left w:w="0" w:type="dxa"/>
              <w:right w:w="0" w:type="dxa"/>
            </w:tcMar>
            <w:vAlign w:val="center"/>
          </w:tcPr>
          <w:p w14:paraId="5E558DFD" w14:textId="77777777" w:rsidR="00C66AC3" w:rsidRPr="00CE0F7B" w:rsidRDefault="00C66AC3" w:rsidP="00CD2369">
            <w:pPr>
              <w:contextualSpacing/>
              <w:jc w:val="center"/>
              <w:rPr>
                <w:rFonts w:ascii="Arial" w:hAnsi="Arial" w:cs="Arial"/>
                <w:b/>
                <w:bCs/>
                <w:color w:val="000000"/>
                <w:sz w:val="14"/>
                <w:szCs w:val="14"/>
                <w:lang w:eastAsia="en-US"/>
              </w:rPr>
            </w:pPr>
            <w:r w:rsidRPr="00CE0F7B">
              <w:rPr>
                <w:rFonts w:ascii="Arial" w:hAnsi="Arial" w:cs="Arial"/>
                <w:b/>
                <w:bCs/>
                <w:color w:val="000000"/>
                <w:sz w:val="14"/>
                <w:szCs w:val="14"/>
                <w:lang w:eastAsia="en-US"/>
              </w:rPr>
              <w:t>2023 г.</w:t>
            </w:r>
          </w:p>
        </w:tc>
        <w:tc>
          <w:tcPr>
            <w:tcW w:w="851" w:type="dxa"/>
            <w:shd w:val="clear" w:color="auto" w:fill="auto"/>
            <w:tcMar>
              <w:left w:w="0" w:type="dxa"/>
              <w:right w:w="0" w:type="dxa"/>
            </w:tcMar>
            <w:vAlign w:val="center"/>
          </w:tcPr>
          <w:p w14:paraId="1335194D" w14:textId="77777777" w:rsidR="00C66AC3" w:rsidRPr="00CE0F7B" w:rsidRDefault="00C66AC3" w:rsidP="00CD2369">
            <w:pPr>
              <w:contextualSpacing/>
              <w:jc w:val="center"/>
              <w:rPr>
                <w:rFonts w:ascii="Arial" w:hAnsi="Arial" w:cs="Arial"/>
                <w:b/>
                <w:bCs/>
                <w:color w:val="000000"/>
                <w:sz w:val="14"/>
                <w:szCs w:val="14"/>
                <w:lang w:eastAsia="en-US"/>
              </w:rPr>
            </w:pPr>
            <w:r w:rsidRPr="00CE0F7B">
              <w:rPr>
                <w:rFonts w:ascii="Arial" w:hAnsi="Arial" w:cs="Arial"/>
                <w:b/>
                <w:bCs/>
                <w:color w:val="000000"/>
                <w:sz w:val="14"/>
                <w:szCs w:val="14"/>
                <w:lang w:eastAsia="en-US"/>
              </w:rPr>
              <w:t>2024 г.</w:t>
            </w:r>
          </w:p>
        </w:tc>
        <w:tc>
          <w:tcPr>
            <w:tcW w:w="708" w:type="dxa"/>
            <w:shd w:val="clear" w:color="auto" w:fill="auto"/>
            <w:tcMar>
              <w:left w:w="0" w:type="dxa"/>
              <w:right w:w="0" w:type="dxa"/>
            </w:tcMar>
            <w:vAlign w:val="center"/>
          </w:tcPr>
          <w:p w14:paraId="77185225" w14:textId="77777777" w:rsidR="00C66AC3" w:rsidRPr="00CE0F7B" w:rsidRDefault="00C66AC3" w:rsidP="00CD2369">
            <w:pPr>
              <w:contextualSpacing/>
              <w:jc w:val="center"/>
              <w:rPr>
                <w:rFonts w:ascii="Arial" w:hAnsi="Arial" w:cs="Arial"/>
                <w:b/>
                <w:bCs/>
                <w:color w:val="000000"/>
                <w:sz w:val="14"/>
                <w:szCs w:val="14"/>
                <w:lang w:eastAsia="en-US"/>
              </w:rPr>
            </w:pPr>
            <w:r w:rsidRPr="00CE0F7B">
              <w:rPr>
                <w:rFonts w:ascii="Arial" w:hAnsi="Arial" w:cs="Arial"/>
                <w:b/>
                <w:bCs/>
                <w:color w:val="000000"/>
                <w:sz w:val="14"/>
                <w:szCs w:val="14"/>
                <w:lang w:eastAsia="en-US"/>
              </w:rPr>
              <w:t>2025 г.</w:t>
            </w:r>
          </w:p>
        </w:tc>
        <w:tc>
          <w:tcPr>
            <w:tcW w:w="850" w:type="dxa"/>
            <w:shd w:val="clear" w:color="auto" w:fill="auto"/>
            <w:tcMar>
              <w:left w:w="0" w:type="dxa"/>
              <w:right w:w="0" w:type="dxa"/>
            </w:tcMar>
            <w:vAlign w:val="center"/>
          </w:tcPr>
          <w:p w14:paraId="7B1457F7" w14:textId="77777777" w:rsidR="00C66AC3" w:rsidRPr="00CE0F7B" w:rsidRDefault="00C66AC3" w:rsidP="00CD2369">
            <w:pPr>
              <w:contextualSpacing/>
              <w:jc w:val="center"/>
              <w:rPr>
                <w:rFonts w:ascii="Arial" w:hAnsi="Arial" w:cs="Arial"/>
                <w:b/>
                <w:bCs/>
                <w:color w:val="000000"/>
                <w:sz w:val="14"/>
                <w:szCs w:val="14"/>
                <w:lang w:eastAsia="en-US"/>
              </w:rPr>
            </w:pPr>
            <w:r w:rsidRPr="00CE0F7B">
              <w:rPr>
                <w:rFonts w:ascii="Arial" w:hAnsi="Arial" w:cs="Arial"/>
                <w:b/>
                <w:bCs/>
                <w:color w:val="000000"/>
                <w:sz w:val="14"/>
                <w:szCs w:val="14"/>
                <w:lang w:eastAsia="en-US"/>
              </w:rPr>
              <w:t>2026 г.</w:t>
            </w:r>
          </w:p>
        </w:tc>
        <w:tc>
          <w:tcPr>
            <w:tcW w:w="993" w:type="dxa"/>
            <w:vMerge/>
            <w:shd w:val="clear" w:color="auto" w:fill="auto"/>
            <w:tcMar>
              <w:left w:w="0" w:type="dxa"/>
              <w:right w:w="0" w:type="dxa"/>
            </w:tcMar>
            <w:vAlign w:val="center"/>
          </w:tcPr>
          <w:p w14:paraId="567F88C1" w14:textId="77777777" w:rsidR="00C66AC3" w:rsidRPr="00CE0F7B" w:rsidRDefault="00C66AC3" w:rsidP="00CD2369">
            <w:pPr>
              <w:contextualSpacing/>
              <w:jc w:val="center"/>
              <w:rPr>
                <w:rFonts w:ascii="Arial" w:hAnsi="Arial" w:cs="Arial"/>
                <w:b/>
                <w:bCs/>
                <w:color w:val="000000"/>
                <w:sz w:val="14"/>
                <w:szCs w:val="14"/>
                <w:lang w:eastAsia="en-US"/>
              </w:rPr>
            </w:pPr>
          </w:p>
        </w:tc>
        <w:tc>
          <w:tcPr>
            <w:tcW w:w="850" w:type="dxa"/>
            <w:vMerge/>
            <w:shd w:val="clear" w:color="auto" w:fill="auto"/>
            <w:tcMar>
              <w:left w:w="0" w:type="dxa"/>
              <w:right w:w="0" w:type="dxa"/>
            </w:tcMar>
            <w:vAlign w:val="center"/>
          </w:tcPr>
          <w:p w14:paraId="75AE2ED9" w14:textId="77777777" w:rsidR="00C66AC3" w:rsidRPr="00CE0F7B" w:rsidRDefault="00C66AC3" w:rsidP="00CD2369">
            <w:pPr>
              <w:contextualSpacing/>
              <w:jc w:val="center"/>
              <w:rPr>
                <w:rFonts w:ascii="Arial" w:hAnsi="Arial" w:cs="Arial"/>
                <w:b/>
                <w:bCs/>
                <w:color w:val="000000"/>
                <w:sz w:val="14"/>
                <w:szCs w:val="14"/>
                <w:lang w:eastAsia="en-US"/>
              </w:rPr>
            </w:pPr>
          </w:p>
        </w:tc>
        <w:tc>
          <w:tcPr>
            <w:tcW w:w="709" w:type="dxa"/>
            <w:vMerge/>
            <w:shd w:val="clear" w:color="000000" w:fill="FFFFFF"/>
            <w:tcMar>
              <w:left w:w="0" w:type="dxa"/>
              <w:right w:w="0" w:type="dxa"/>
            </w:tcMar>
            <w:vAlign w:val="center"/>
          </w:tcPr>
          <w:p w14:paraId="364839C3" w14:textId="77777777" w:rsidR="00C66AC3" w:rsidRPr="00CE0F7B" w:rsidRDefault="00C66AC3" w:rsidP="00CD2369">
            <w:pPr>
              <w:contextualSpacing/>
              <w:jc w:val="center"/>
              <w:rPr>
                <w:rFonts w:ascii="Arial" w:hAnsi="Arial" w:cs="Arial"/>
                <w:b/>
                <w:bCs/>
                <w:color w:val="000000"/>
                <w:sz w:val="14"/>
                <w:szCs w:val="14"/>
                <w:lang w:eastAsia="en-US"/>
              </w:rPr>
            </w:pPr>
          </w:p>
        </w:tc>
        <w:tc>
          <w:tcPr>
            <w:tcW w:w="851" w:type="dxa"/>
            <w:vMerge/>
            <w:shd w:val="clear" w:color="auto" w:fill="auto"/>
            <w:tcMar>
              <w:left w:w="0" w:type="dxa"/>
              <w:right w:w="0" w:type="dxa"/>
            </w:tcMar>
            <w:vAlign w:val="center"/>
          </w:tcPr>
          <w:p w14:paraId="0BDCBC4B" w14:textId="77777777" w:rsidR="00C66AC3" w:rsidRPr="00CE0F7B" w:rsidRDefault="00C66AC3" w:rsidP="00CD2369">
            <w:pPr>
              <w:contextualSpacing/>
              <w:jc w:val="center"/>
              <w:rPr>
                <w:rFonts w:ascii="Arial" w:hAnsi="Arial" w:cs="Arial"/>
                <w:b/>
                <w:bCs/>
                <w:color w:val="000000"/>
                <w:sz w:val="14"/>
                <w:szCs w:val="14"/>
                <w:lang w:eastAsia="en-US"/>
              </w:rPr>
            </w:pPr>
          </w:p>
        </w:tc>
        <w:tc>
          <w:tcPr>
            <w:tcW w:w="1418" w:type="dxa"/>
            <w:vMerge/>
            <w:shd w:val="clear" w:color="auto" w:fill="auto"/>
            <w:tcMar>
              <w:left w:w="0" w:type="dxa"/>
              <w:right w:w="0" w:type="dxa"/>
            </w:tcMar>
            <w:vAlign w:val="center"/>
          </w:tcPr>
          <w:p w14:paraId="2E30438B" w14:textId="77777777" w:rsidR="00C66AC3" w:rsidRPr="00CE0F7B" w:rsidRDefault="00C66AC3" w:rsidP="00CD2369">
            <w:pPr>
              <w:contextualSpacing/>
              <w:jc w:val="center"/>
              <w:rPr>
                <w:rFonts w:ascii="Arial" w:hAnsi="Arial" w:cs="Arial"/>
                <w:b/>
                <w:bCs/>
                <w:color w:val="000000"/>
                <w:sz w:val="14"/>
                <w:szCs w:val="14"/>
                <w:lang w:val="en-US" w:eastAsia="en-US"/>
              </w:rPr>
            </w:pPr>
          </w:p>
        </w:tc>
        <w:tc>
          <w:tcPr>
            <w:tcW w:w="997" w:type="dxa"/>
            <w:vMerge/>
            <w:shd w:val="clear" w:color="auto" w:fill="auto"/>
            <w:tcMar>
              <w:left w:w="0" w:type="dxa"/>
              <w:right w:w="0" w:type="dxa"/>
            </w:tcMar>
            <w:vAlign w:val="center"/>
          </w:tcPr>
          <w:p w14:paraId="0C9BEB1D" w14:textId="77777777" w:rsidR="00C66AC3" w:rsidRPr="00CE0F7B" w:rsidRDefault="00C66AC3" w:rsidP="00CD2369">
            <w:pPr>
              <w:contextualSpacing/>
              <w:jc w:val="center"/>
              <w:rPr>
                <w:rFonts w:ascii="Arial" w:hAnsi="Arial" w:cs="Arial"/>
                <w:b/>
                <w:bCs/>
                <w:color w:val="000000"/>
                <w:sz w:val="14"/>
                <w:szCs w:val="14"/>
                <w:lang w:val="en-US" w:eastAsia="en-US"/>
              </w:rPr>
            </w:pPr>
          </w:p>
        </w:tc>
      </w:tr>
    </w:tbl>
    <w:p w14:paraId="512A75AA" w14:textId="77777777" w:rsidR="00C66AC3" w:rsidRPr="00CD2369" w:rsidRDefault="00C66AC3" w:rsidP="00CD2369">
      <w:pPr>
        <w:contextualSpacing/>
        <w:rPr>
          <w:rFonts w:ascii="Arial" w:hAnsi="Arial" w:cs="Arial"/>
          <w:b/>
          <w:sz w:val="16"/>
          <w:szCs w:val="16"/>
        </w:rPr>
      </w:pPr>
    </w:p>
    <w:tbl>
      <w:tblPr>
        <w:tblW w:w="16444"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4"/>
        <w:gridCol w:w="2016"/>
        <w:gridCol w:w="283"/>
        <w:gridCol w:w="823"/>
        <w:gridCol w:w="320"/>
        <w:gridCol w:w="275"/>
        <w:gridCol w:w="296"/>
        <w:gridCol w:w="102"/>
        <w:gridCol w:w="612"/>
        <w:gridCol w:w="522"/>
        <w:gridCol w:w="1701"/>
        <w:gridCol w:w="708"/>
        <w:gridCol w:w="851"/>
        <w:gridCol w:w="709"/>
        <w:gridCol w:w="850"/>
        <w:gridCol w:w="992"/>
        <w:gridCol w:w="851"/>
        <w:gridCol w:w="709"/>
        <w:gridCol w:w="850"/>
        <w:gridCol w:w="1134"/>
        <w:gridCol w:w="1276"/>
      </w:tblGrid>
      <w:tr w:rsidR="00C66AC3" w:rsidRPr="00CE0F7B" w14:paraId="4272F4E7" w14:textId="77777777" w:rsidTr="00CE0F7B">
        <w:trPr>
          <w:trHeight w:val="211"/>
        </w:trPr>
        <w:tc>
          <w:tcPr>
            <w:tcW w:w="564" w:type="dxa"/>
            <w:vMerge w:val="restart"/>
            <w:shd w:val="clear" w:color="000000" w:fill="DDEBF7"/>
            <w:noWrap/>
            <w:vAlign w:val="center"/>
            <w:hideMark/>
          </w:tcPr>
          <w:p w14:paraId="64F0DF4F"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1</w:t>
            </w:r>
          </w:p>
        </w:tc>
        <w:tc>
          <w:tcPr>
            <w:tcW w:w="5249" w:type="dxa"/>
            <w:gridSpan w:val="9"/>
            <w:vMerge w:val="restart"/>
            <w:shd w:val="clear" w:color="000000" w:fill="DDEBF7"/>
            <w:vAlign w:val="center"/>
            <w:hideMark/>
          </w:tcPr>
          <w:p w14:paraId="07B3D0C4" w14:textId="77777777" w:rsidR="00C66AC3" w:rsidRPr="00CE0F7B" w:rsidRDefault="00C66AC3" w:rsidP="00CD2369">
            <w:pPr>
              <w:contextualSpacing/>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Организационные и общие мероприятия</w:t>
            </w:r>
          </w:p>
        </w:tc>
        <w:tc>
          <w:tcPr>
            <w:tcW w:w="1701" w:type="dxa"/>
            <w:shd w:val="clear" w:color="000000" w:fill="DDEBF7"/>
            <w:vAlign w:val="center"/>
            <w:hideMark/>
          </w:tcPr>
          <w:p w14:paraId="185C945F"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всего</w:t>
            </w:r>
          </w:p>
        </w:tc>
        <w:tc>
          <w:tcPr>
            <w:tcW w:w="708" w:type="dxa"/>
            <w:shd w:val="clear" w:color="000000" w:fill="DDEBF7"/>
            <w:noWrap/>
            <w:vAlign w:val="center"/>
            <w:hideMark/>
          </w:tcPr>
          <w:p w14:paraId="32B4B796"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851" w:type="dxa"/>
            <w:shd w:val="clear" w:color="000000" w:fill="DDEBF7"/>
            <w:noWrap/>
            <w:vAlign w:val="center"/>
            <w:hideMark/>
          </w:tcPr>
          <w:p w14:paraId="59F3BC60"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709" w:type="dxa"/>
            <w:shd w:val="clear" w:color="000000" w:fill="DDEBF7"/>
            <w:noWrap/>
            <w:vAlign w:val="center"/>
            <w:hideMark/>
          </w:tcPr>
          <w:p w14:paraId="768E8244"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850" w:type="dxa"/>
            <w:shd w:val="clear" w:color="000000" w:fill="DDEBF7"/>
            <w:noWrap/>
            <w:vAlign w:val="center"/>
            <w:hideMark/>
          </w:tcPr>
          <w:p w14:paraId="54287146"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992" w:type="dxa"/>
            <w:shd w:val="clear" w:color="000000" w:fill="DDEBF7"/>
            <w:noWrap/>
            <w:vAlign w:val="center"/>
            <w:hideMark/>
          </w:tcPr>
          <w:p w14:paraId="2E8E6CF6"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851" w:type="dxa"/>
            <w:shd w:val="clear" w:color="000000" w:fill="DDEBF7"/>
            <w:noWrap/>
            <w:vAlign w:val="center"/>
            <w:hideMark/>
          </w:tcPr>
          <w:p w14:paraId="28F6EDBD"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709" w:type="dxa"/>
            <w:shd w:val="clear" w:color="000000" w:fill="DDEBF7"/>
            <w:noWrap/>
            <w:vAlign w:val="center"/>
            <w:hideMark/>
          </w:tcPr>
          <w:p w14:paraId="240B335E"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850" w:type="dxa"/>
            <w:shd w:val="clear" w:color="000000" w:fill="DDEBF7"/>
            <w:noWrap/>
            <w:vAlign w:val="center"/>
            <w:hideMark/>
          </w:tcPr>
          <w:p w14:paraId="5CBE7078"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1134" w:type="dxa"/>
            <w:vMerge w:val="restart"/>
            <w:shd w:val="clear" w:color="000000" w:fill="DDEBF7"/>
            <w:vAlign w:val="center"/>
            <w:hideMark/>
          </w:tcPr>
          <w:p w14:paraId="10ED84D6"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 </w:t>
            </w:r>
          </w:p>
        </w:tc>
        <w:tc>
          <w:tcPr>
            <w:tcW w:w="1276" w:type="dxa"/>
            <w:vMerge w:val="restart"/>
            <w:shd w:val="clear" w:color="000000" w:fill="DDEBF7"/>
            <w:vAlign w:val="center"/>
            <w:hideMark/>
          </w:tcPr>
          <w:p w14:paraId="030DC609"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 </w:t>
            </w:r>
          </w:p>
        </w:tc>
      </w:tr>
      <w:tr w:rsidR="00C66AC3" w:rsidRPr="00CE0F7B" w14:paraId="1121878A" w14:textId="77777777" w:rsidTr="00CE0F7B">
        <w:trPr>
          <w:trHeight w:val="129"/>
        </w:trPr>
        <w:tc>
          <w:tcPr>
            <w:tcW w:w="564" w:type="dxa"/>
            <w:vMerge/>
            <w:vAlign w:val="center"/>
            <w:hideMark/>
          </w:tcPr>
          <w:p w14:paraId="4F2A0D26" w14:textId="77777777" w:rsidR="00C66AC3" w:rsidRPr="00CE0F7B" w:rsidRDefault="00C66AC3" w:rsidP="00CD2369">
            <w:pPr>
              <w:contextualSpacing/>
              <w:rPr>
                <w:rFonts w:ascii="Arial" w:hAnsi="Arial" w:cs="Arial"/>
                <w:b/>
                <w:bCs/>
                <w:color w:val="000000"/>
                <w:sz w:val="12"/>
                <w:szCs w:val="12"/>
                <w:lang w:val="en-US" w:eastAsia="en-US"/>
              </w:rPr>
            </w:pPr>
          </w:p>
        </w:tc>
        <w:tc>
          <w:tcPr>
            <w:tcW w:w="5249" w:type="dxa"/>
            <w:gridSpan w:val="9"/>
            <w:vMerge/>
            <w:vAlign w:val="center"/>
            <w:hideMark/>
          </w:tcPr>
          <w:p w14:paraId="1B47435F" w14:textId="77777777" w:rsidR="00C66AC3" w:rsidRPr="00CE0F7B" w:rsidRDefault="00C66AC3" w:rsidP="00CD2369">
            <w:pPr>
              <w:contextualSpacing/>
              <w:rPr>
                <w:rFonts w:ascii="Arial" w:hAnsi="Arial" w:cs="Arial"/>
                <w:b/>
                <w:bCs/>
                <w:color w:val="000000"/>
                <w:sz w:val="12"/>
                <w:szCs w:val="12"/>
                <w:lang w:val="en-US" w:eastAsia="en-US"/>
              </w:rPr>
            </w:pPr>
          </w:p>
        </w:tc>
        <w:tc>
          <w:tcPr>
            <w:tcW w:w="1701" w:type="dxa"/>
            <w:shd w:val="clear" w:color="000000" w:fill="DDEBF7"/>
            <w:vAlign w:val="center"/>
            <w:hideMark/>
          </w:tcPr>
          <w:p w14:paraId="17F061D1"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бюджетные средства</w:t>
            </w:r>
          </w:p>
        </w:tc>
        <w:tc>
          <w:tcPr>
            <w:tcW w:w="708" w:type="dxa"/>
            <w:shd w:val="clear" w:color="000000" w:fill="DDEBF7"/>
            <w:noWrap/>
            <w:vAlign w:val="center"/>
            <w:hideMark/>
          </w:tcPr>
          <w:p w14:paraId="7BE53B48"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851" w:type="dxa"/>
            <w:shd w:val="clear" w:color="000000" w:fill="DDEBF7"/>
            <w:noWrap/>
            <w:vAlign w:val="center"/>
            <w:hideMark/>
          </w:tcPr>
          <w:p w14:paraId="24202761"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709" w:type="dxa"/>
            <w:shd w:val="clear" w:color="000000" w:fill="DDEBF7"/>
            <w:noWrap/>
            <w:vAlign w:val="center"/>
            <w:hideMark/>
          </w:tcPr>
          <w:p w14:paraId="00936F36"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850" w:type="dxa"/>
            <w:shd w:val="clear" w:color="000000" w:fill="DDEBF7"/>
            <w:noWrap/>
            <w:vAlign w:val="center"/>
            <w:hideMark/>
          </w:tcPr>
          <w:p w14:paraId="331E1C39"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992" w:type="dxa"/>
            <w:shd w:val="clear" w:color="000000" w:fill="DDEBF7"/>
            <w:noWrap/>
            <w:vAlign w:val="center"/>
            <w:hideMark/>
          </w:tcPr>
          <w:p w14:paraId="252D73A0"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851" w:type="dxa"/>
            <w:shd w:val="clear" w:color="000000" w:fill="DDEBF7"/>
            <w:noWrap/>
            <w:vAlign w:val="center"/>
            <w:hideMark/>
          </w:tcPr>
          <w:p w14:paraId="5BB999F3"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709" w:type="dxa"/>
            <w:shd w:val="clear" w:color="000000" w:fill="DDEBF7"/>
            <w:noWrap/>
            <w:vAlign w:val="center"/>
            <w:hideMark/>
          </w:tcPr>
          <w:p w14:paraId="7A53F925"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850" w:type="dxa"/>
            <w:shd w:val="clear" w:color="000000" w:fill="DDEBF7"/>
            <w:noWrap/>
            <w:vAlign w:val="center"/>
            <w:hideMark/>
          </w:tcPr>
          <w:p w14:paraId="0289FE53"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1134" w:type="dxa"/>
            <w:vMerge/>
            <w:vAlign w:val="center"/>
            <w:hideMark/>
          </w:tcPr>
          <w:p w14:paraId="02EE6FA0" w14:textId="77777777" w:rsidR="00C66AC3" w:rsidRPr="00CE0F7B" w:rsidRDefault="00C66AC3" w:rsidP="00CD2369">
            <w:pPr>
              <w:contextualSpacing/>
              <w:rPr>
                <w:rFonts w:ascii="Arial" w:hAnsi="Arial" w:cs="Arial"/>
                <w:b/>
                <w:bCs/>
                <w:color w:val="000000"/>
                <w:sz w:val="12"/>
                <w:szCs w:val="12"/>
                <w:lang w:val="en-US" w:eastAsia="en-US"/>
              </w:rPr>
            </w:pPr>
          </w:p>
        </w:tc>
        <w:tc>
          <w:tcPr>
            <w:tcW w:w="1276" w:type="dxa"/>
            <w:vMerge/>
            <w:vAlign w:val="center"/>
            <w:hideMark/>
          </w:tcPr>
          <w:p w14:paraId="103D0CD2" w14:textId="77777777" w:rsidR="00C66AC3" w:rsidRPr="00CE0F7B" w:rsidRDefault="00C66AC3" w:rsidP="00CD2369">
            <w:pPr>
              <w:contextualSpacing/>
              <w:rPr>
                <w:rFonts w:ascii="Arial" w:hAnsi="Arial" w:cs="Arial"/>
                <w:b/>
                <w:bCs/>
                <w:color w:val="000000"/>
                <w:sz w:val="12"/>
                <w:szCs w:val="12"/>
                <w:lang w:val="en-US" w:eastAsia="en-US"/>
              </w:rPr>
            </w:pPr>
          </w:p>
        </w:tc>
      </w:tr>
      <w:tr w:rsidR="00C66AC3" w:rsidRPr="00CE0F7B" w14:paraId="36ADCE02" w14:textId="77777777" w:rsidTr="00CE0F7B">
        <w:trPr>
          <w:trHeight w:val="165"/>
        </w:trPr>
        <w:tc>
          <w:tcPr>
            <w:tcW w:w="564" w:type="dxa"/>
            <w:vMerge/>
            <w:vAlign w:val="center"/>
            <w:hideMark/>
          </w:tcPr>
          <w:p w14:paraId="4E596E46" w14:textId="77777777" w:rsidR="00C66AC3" w:rsidRPr="00CE0F7B" w:rsidRDefault="00C66AC3" w:rsidP="00CD2369">
            <w:pPr>
              <w:contextualSpacing/>
              <w:rPr>
                <w:rFonts w:ascii="Arial" w:hAnsi="Arial" w:cs="Arial"/>
                <w:b/>
                <w:bCs/>
                <w:color w:val="000000"/>
                <w:sz w:val="12"/>
                <w:szCs w:val="12"/>
                <w:lang w:val="en-US" w:eastAsia="en-US"/>
              </w:rPr>
            </w:pPr>
          </w:p>
        </w:tc>
        <w:tc>
          <w:tcPr>
            <w:tcW w:w="5249" w:type="dxa"/>
            <w:gridSpan w:val="9"/>
            <w:vMerge/>
            <w:vAlign w:val="center"/>
            <w:hideMark/>
          </w:tcPr>
          <w:p w14:paraId="57E86377" w14:textId="77777777" w:rsidR="00C66AC3" w:rsidRPr="00CE0F7B" w:rsidRDefault="00C66AC3" w:rsidP="00CD2369">
            <w:pPr>
              <w:contextualSpacing/>
              <w:rPr>
                <w:rFonts w:ascii="Arial" w:hAnsi="Arial" w:cs="Arial"/>
                <w:b/>
                <w:bCs/>
                <w:color w:val="000000"/>
                <w:sz w:val="12"/>
                <w:szCs w:val="12"/>
                <w:lang w:val="en-US" w:eastAsia="en-US"/>
              </w:rPr>
            </w:pPr>
          </w:p>
        </w:tc>
        <w:tc>
          <w:tcPr>
            <w:tcW w:w="1701" w:type="dxa"/>
            <w:shd w:val="clear" w:color="000000" w:fill="DDEBF7"/>
            <w:vAlign w:val="center"/>
            <w:hideMark/>
          </w:tcPr>
          <w:p w14:paraId="093CB369"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внебюджетные средства</w:t>
            </w:r>
          </w:p>
        </w:tc>
        <w:tc>
          <w:tcPr>
            <w:tcW w:w="708" w:type="dxa"/>
            <w:shd w:val="clear" w:color="000000" w:fill="DDEBF7"/>
            <w:noWrap/>
            <w:vAlign w:val="center"/>
            <w:hideMark/>
          </w:tcPr>
          <w:p w14:paraId="78BB7B30"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851" w:type="dxa"/>
            <w:shd w:val="clear" w:color="000000" w:fill="DDEBF7"/>
            <w:noWrap/>
            <w:vAlign w:val="center"/>
            <w:hideMark/>
          </w:tcPr>
          <w:p w14:paraId="4B71DB8B"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709" w:type="dxa"/>
            <w:shd w:val="clear" w:color="000000" w:fill="DDEBF7"/>
            <w:noWrap/>
            <w:vAlign w:val="center"/>
            <w:hideMark/>
          </w:tcPr>
          <w:p w14:paraId="6A004E1E"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850" w:type="dxa"/>
            <w:shd w:val="clear" w:color="000000" w:fill="DDEBF7"/>
            <w:noWrap/>
            <w:vAlign w:val="center"/>
            <w:hideMark/>
          </w:tcPr>
          <w:p w14:paraId="28C1C0F2"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992" w:type="dxa"/>
            <w:shd w:val="clear" w:color="000000" w:fill="DDEBF7"/>
            <w:noWrap/>
            <w:vAlign w:val="center"/>
            <w:hideMark/>
          </w:tcPr>
          <w:p w14:paraId="2C13DAE8"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851" w:type="dxa"/>
            <w:shd w:val="clear" w:color="000000" w:fill="DDEBF7"/>
            <w:noWrap/>
            <w:vAlign w:val="center"/>
            <w:hideMark/>
          </w:tcPr>
          <w:p w14:paraId="10C1CBB4"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709" w:type="dxa"/>
            <w:shd w:val="clear" w:color="000000" w:fill="DDEBF7"/>
            <w:noWrap/>
            <w:vAlign w:val="center"/>
            <w:hideMark/>
          </w:tcPr>
          <w:p w14:paraId="75B06E90"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850" w:type="dxa"/>
            <w:shd w:val="clear" w:color="000000" w:fill="DDEBF7"/>
            <w:noWrap/>
            <w:vAlign w:val="center"/>
            <w:hideMark/>
          </w:tcPr>
          <w:p w14:paraId="0C8E70AB"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1134" w:type="dxa"/>
            <w:vMerge/>
            <w:vAlign w:val="center"/>
            <w:hideMark/>
          </w:tcPr>
          <w:p w14:paraId="4F850864" w14:textId="77777777" w:rsidR="00C66AC3" w:rsidRPr="00CE0F7B" w:rsidRDefault="00C66AC3" w:rsidP="00CD2369">
            <w:pPr>
              <w:contextualSpacing/>
              <w:rPr>
                <w:rFonts w:ascii="Arial" w:hAnsi="Arial" w:cs="Arial"/>
                <w:b/>
                <w:bCs/>
                <w:color w:val="000000"/>
                <w:sz w:val="12"/>
                <w:szCs w:val="12"/>
                <w:lang w:val="en-US" w:eastAsia="en-US"/>
              </w:rPr>
            </w:pPr>
          </w:p>
        </w:tc>
        <w:tc>
          <w:tcPr>
            <w:tcW w:w="1276" w:type="dxa"/>
            <w:vMerge/>
            <w:vAlign w:val="center"/>
            <w:hideMark/>
          </w:tcPr>
          <w:p w14:paraId="3D9FCDFA" w14:textId="77777777" w:rsidR="00C66AC3" w:rsidRPr="00CE0F7B" w:rsidRDefault="00C66AC3" w:rsidP="00CD2369">
            <w:pPr>
              <w:contextualSpacing/>
              <w:rPr>
                <w:rFonts w:ascii="Arial" w:hAnsi="Arial" w:cs="Arial"/>
                <w:b/>
                <w:bCs/>
                <w:color w:val="000000"/>
                <w:sz w:val="12"/>
                <w:szCs w:val="12"/>
                <w:lang w:val="en-US" w:eastAsia="en-US"/>
              </w:rPr>
            </w:pPr>
          </w:p>
        </w:tc>
      </w:tr>
      <w:tr w:rsidR="00CD2369" w:rsidRPr="00CE0F7B" w14:paraId="202A83AA" w14:textId="77777777" w:rsidTr="00CE0F7B">
        <w:trPr>
          <w:trHeight w:val="225"/>
        </w:trPr>
        <w:tc>
          <w:tcPr>
            <w:tcW w:w="564" w:type="dxa"/>
            <w:vMerge w:val="restart"/>
            <w:shd w:val="clear" w:color="auto" w:fill="auto"/>
            <w:noWrap/>
            <w:vAlign w:val="center"/>
            <w:hideMark/>
          </w:tcPr>
          <w:p w14:paraId="44C4E29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1.1</w:t>
            </w:r>
          </w:p>
        </w:tc>
        <w:tc>
          <w:tcPr>
            <w:tcW w:w="2016" w:type="dxa"/>
            <w:vMerge w:val="restart"/>
            <w:shd w:val="clear" w:color="auto" w:fill="auto"/>
            <w:vAlign w:val="center"/>
            <w:hideMark/>
          </w:tcPr>
          <w:p w14:paraId="5034A539"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Проведение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tc>
        <w:tc>
          <w:tcPr>
            <w:tcW w:w="1106" w:type="dxa"/>
            <w:gridSpan w:val="2"/>
            <w:vMerge w:val="restart"/>
            <w:shd w:val="clear" w:color="auto" w:fill="auto"/>
            <w:vAlign w:val="center"/>
            <w:hideMark/>
          </w:tcPr>
          <w:p w14:paraId="0EB35FA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сп. Сингапай</w:t>
            </w:r>
          </w:p>
        </w:tc>
        <w:tc>
          <w:tcPr>
            <w:tcW w:w="595" w:type="dxa"/>
            <w:gridSpan w:val="2"/>
            <w:vMerge w:val="restart"/>
            <w:shd w:val="clear" w:color="auto" w:fill="auto"/>
            <w:vAlign w:val="center"/>
            <w:hideMark/>
          </w:tcPr>
          <w:p w14:paraId="1269BC1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w:t>
            </w:r>
          </w:p>
        </w:tc>
        <w:tc>
          <w:tcPr>
            <w:tcW w:w="398" w:type="dxa"/>
            <w:gridSpan w:val="2"/>
            <w:vMerge w:val="restart"/>
            <w:shd w:val="clear" w:color="auto" w:fill="auto"/>
            <w:vAlign w:val="center"/>
            <w:hideMark/>
          </w:tcPr>
          <w:p w14:paraId="7D60EB0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w:t>
            </w:r>
          </w:p>
        </w:tc>
        <w:tc>
          <w:tcPr>
            <w:tcW w:w="1134" w:type="dxa"/>
            <w:gridSpan w:val="2"/>
            <w:vMerge w:val="restart"/>
            <w:shd w:val="clear" w:color="auto" w:fill="auto"/>
            <w:vAlign w:val="center"/>
            <w:hideMark/>
          </w:tcPr>
          <w:p w14:paraId="0A2592B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2025 г., 2030 г., 2035 г.</w:t>
            </w:r>
          </w:p>
        </w:tc>
        <w:tc>
          <w:tcPr>
            <w:tcW w:w="1701" w:type="dxa"/>
            <w:shd w:val="clear" w:color="auto" w:fill="auto"/>
            <w:vAlign w:val="center"/>
            <w:hideMark/>
          </w:tcPr>
          <w:p w14:paraId="5E7A0CE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0B4D1FD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28CBE1A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309CE6B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0E4BB78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992" w:type="dxa"/>
            <w:shd w:val="clear" w:color="auto" w:fill="auto"/>
            <w:vAlign w:val="center"/>
            <w:hideMark/>
          </w:tcPr>
          <w:p w14:paraId="09CD512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24ADF53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40A6235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40A695F3"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1134" w:type="dxa"/>
            <w:vMerge w:val="restart"/>
            <w:shd w:val="clear" w:color="000000" w:fill="FFFFFF"/>
            <w:vAlign w:val="center"/>
            <w:hideMark/>
          </w:tcPr>
          <w:p w14:paraId="51D360D8" w14:textId="0E4BE5E7" w:rsidR="00C66AC3" w:rsidRPr="00AC1AE2"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eastAsia="en-US"/>
              </w:rPr>
              <w:t xml:space="preserve">Администрация Нефтеюганского муниципального района, </w:t>
            </w:r>
            <w:r w:rsidR="00AC1AE2" w:rsidRPr="00AC1AE2">
              <w:rPr>
                <w:rFonts w:ascii="Arial" w:hAnsi="Arial" w:cs="Arial"/>
                <w:color w:val="000000"/>
                <w:sz w:val="12"/>
                <w:szCs w:val="12"/>
                <w:lang w:eastAsia="en-US"/>
              </w:rPr>
              <w:t>ПМУП «УТВС</w:t>
            </w:r>
            <w:r w:rsidRPr="00AC1AE2">
              <w:rPr>
                <w:rFonts w:ascii="Arial" w:hAnsi="Arial" w:cs="Arial"/>
                <w:color w:val="000000"/>
                <w:sz w:val="12"/>
                <w:szCs w:val="12"/>
                <w:lang w:eastAsia="en-US"/>
              </w:rPr>
              <w:t>»</w:t>
            </w:r>
          </w:p>
        </w:tc>
        <w:tc>
          <w:tcPr>
            <w:tcW w:w="1276" w:type="dxa"/>
            <w:vMerge w:val="restart"/>
            <w:shd w:val="clear" w:color="000000" w:fill="FFFFFF"/>
            <w:vAlign w:val="center"/>
            <w:hideMark/>
          </w:tcPr>
          <w:p w14:paraId="353728F1" w14:textId="77777777"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eastAsia="en-US"/>
              </w:rPr>
              <w:t xml:space="preserve">Требования Федерального закона от 23.11.2009 № 261-ФЗ «Об энергосбережении...» </w:t>
            </w:r>
          </w:p>
        </w:tc>
      </w:tr>
      <w:tr w:rsidR="00CD2369" w:rsidRPr="00CE0F7B" w14:paraId="70F9AC73" w14:textId="77777777" w:rsidTr="00CE0F7B">
        <w:trPr>
          <w:trHeight w:val="225"/>
        </w:trPr>
        <w:tc>
          <w:tcPr>
            <w:tcW w:w="564" w:type="dxa"/>
            <w:vMerge/>
            <w:vAlign w:val="center"/>
            <w:hideMark/>
          </w:tcPr>
          <w:p w14:paraId="1A09C9A2" w14:textId="77777777" w:rsidR="00C66AC3" w:rsidRPr="00CE0F7B" w:rsidRDefault="00C66AC3" w:rsidP="00CD2369">
            <w:pPr>
              <w:contextualSpacing/>
              <w:rPr>
                <w:rFonts w:ascii="Arial" w:hAnsi="Arial" w:cs="Arial"/>
                <w:color w:val="000000"/>
                <w:sz w:val="12"/>
                <w:szCs w:val="12"/>
                <w:lang w:eastAsia="en-US"/>
              </w:rPr>
            </w:pPr>
          </w:p>
        </w:tc>
        <w:tc>
          <w:tcPr>
            <w:tcW w:w="2016" w:type="dxa"/>
            <w:vMerge/>
            <w:vAlign w:val="center"/>
            <w:hideMark/>
          </w:tcPr>
          <w:p w14:paraId="0488FA29" w14:textId="77777777" w:rsidR="00C66AC3" w:rsidRPr="00CE0F7B" w:rsidRDefault="00C66AC3" w:rsidP="00CD2369">
            <w:pPr>
              <w:contextualSpacing/>
              <w:rPr>
                <w:rFonts w:ascii="Arial" w:hAnsi="Arial" w:cs="Arial"/>
                <w:color w:val="000000"/>
                <w:sz w:val="12"/>
                <w:szCs w:val="12"/>
                <w:lang w:eastAsia="en-US"/>
              </w:rPr>
            </w:pPr>
          </w:p>
        </w:tc>
        <w:tc>
          <w:tcPr>
            <w:tcW w:w="1106" w:type="dxa"/>
            <w:gridSpan w:val="2"/>
            <w:vMerge/>
            <w:vAlign w:val="center"/>
            <w:hideMark/>
          </w:tcPr>
          <w:p w14:paraId="15F1B41D" w14:textId="77777777" w:rsidR="00C66AC3" w:rsidRPr="00CE0F7B" w:rsidRDefault="00C66AC3" w:rsidP="00CD2369">
            <w:pPr>
              <w:contextualSpacing/>
              <w:rPr>
                <w:rFonts w:ascii="Arial" w:hAnsi="Arial" w:cs="Arial"/>
                <w:color w:val="000000"/>
                <w:sz w:val="12"/>
                <w:szCs w:val="12"/>
                <w:lang w:eastAsia="en-US"/>
              </w:rPr>
            </w:pPr>
          </w:p>
        </w:tc>
        <w:tc>
          <w:tcPr>
            <w:tcW w:w="595" w:type="dxa"/>
            <w:gridSpan w:val="2"/>
            <w:vMerge/>
            <w:vAlign w:val="center"/>
            <w:hideMark/>
          </w:tcPr>
          <w:p w14:paraId="74977F5E" w14:textId="77777777" w:rsidR="00C66AC3" w:rsidRPr="00CE0F7B" w:rsidRDefault="00C66AC3" w:rsidP="00CD2369">
            <w:pPr>
              <w:contextualSpacing/>
              <w:rPr>
                <w:rFonts w:ascii="Arial" w:hAnsi="Arial" w:cs="Arial"/>
                <w:color w:val="000000"/>
                <w:sz w:val="12"/>
                <w:szCs w:val="12"/>
                <w:lang w:eastAsia="en-US"/>
              </w:rPr>
            </w:pPr>
          </w:p>
        </w:tc>
        <w:tc>
          <w:tcPr>
            <w:tcW w:w="398" w:type="dxa"/>
            <w:gridSpan w:val="2"/>
            <w:vMerge/>
            <w:vAlign w:val="center"/>
            <w:hideMark/>
          </w:tcPr>
          <w:p w14:paraId="72FE3A3F" w14:textId="77777777" w:rsidR="00C66AC3" w:rsidRPr="00CE0F7B" w:rsidRDefault="00C66AC3" w:rsidP="00CD2369">
            <w:pPr>
              <w:contextualSpacing/>
              <w:rPr>
                <w:rFonts w:ascii="Arial" w:hAnsi="Arial" w:cs="Arial"/>
                <w:color w:val="000000"/>
                <w:sz w:val="12"/>
                <w:szCs w:val="12"/>
                <w:lang w:eastAsia="en-US"/>
              </w:rPr>
            </w:pPr>
          </w:p>
        </w:tc>
        <w:tc>
          <w:tcPr>
            <w:tcW w:w="1134" w:type="dxa"/>
            <w:gridSpan w:val="2"/>
            <w:vMerge/>
            <w:vAlign w:val="center"/>
            <w:hideMark/>
          </w:tcPr>
          <w:p w14:paraId="1E0D81E4" w14:textId="77777777"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14:paraId="073CDD2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44FDB68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545129B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48B96FC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0D01DE2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992" w:type="dxa"/>
            <w:shd w:val="clear" w:color="auto" w:fill="auto"/>
            <w:vAlign w:val="center"/>
            <w:hideMark/>
          </w:tcPr>
          <w:p w14:paraId="1BB4C5E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0119F8A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5C65EE0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4D6A1D1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1134" w:type="dxa"/>
            <w:vMerge/>
            <w:vAlign w:val="center"/>
            <w:hideMark/>
          </w:tcPr>
          <w:p w14:paraId="7AEB2C1C"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2B081AD2" w14:textId="77777777" w:rsidR="00C66AC3" w:rsidRPr="00CE0F7B" w:rsidRDefault="00C66AC3" w:rsidP="00CD2369">
            <w:pPr>
              <w:contextualSpacing/>
              <w:rPr>
                <w:rFonts w:ascii="Arial" w:hAnsi="Arial" w:cs="Arial"/>
                <w:color w:val="000000"/>
                <w:sz w:val="12"/>
                <w:szCs w:val="12"/>
                <w:lang w:val="en-US" w:eastAsia="en-US"/>
              </w:rPr>
            </w:pPr>
          </w:p>
        </w:tc>
      </w:tr>
      <w:tr w:rsidR="00CD2369" w:rsidRPr="00CE0F7B" w14:paraId="3FFD53BA" w14:textId="77777777" w:rsidTr="00CE0F7B">
        <w:trPr>
          <w:trHeight w:val="656"/>
        </w:trPr>
        <w:tc>
          <w:tcPr>
            <w:tcW w:w="564" w:type="dxa"/>
            <w:vMerge/>
            <w:vAlign w:val="center"/>
            <w:hideMark/>
          </w:tcPr>
          <w:p w14:paraId="3559A087" w14:textId="77777777" w:rsidR="00C66AC3" w:rsidRPr="00CE0F7B" w:rsidRDefault="00C66AC3" w:rsidP="00CD2369">
            <w:pPr>
              <w:contextualSpacing/>
              <w:rPr>
                <w:rFonts w:ascii="Arial" w:hAnsi="Arial" w:cs="Arial"/>
                <w:color w:val="000000"/>
                <w:sz w:val="12"/>
                <w:szCs w:val="12"/>
                <w:lang w:val="en-US" w:eastAsia="en-US"/>
              </w:rPr>
            </w:pPr>
          </w:p>
        </w:tc>
        <w:tc>
          <w:tcPr>
            <w:tcW w:w="2016" w:type="dxa"/>
            <w:vMerge/>
            <w:vAlign w:val="center"/>
            <w:hideMark/>
          </w:tcPr>
          <w:p w14:paraId="4A70327C" w14:textId="77777777" w:rsidR="00C66AC3" w:rsidRPr="00CE0F7B" w:rsidRDefault="00C66AC3" w:rsidP="00CD2369">
            <w:pPr>
              <w:contextualSpacing/>
              <w:rPr>
                <w:rFonts w:ascii="Arial" w:hAnsi="Arial" w:cs="Arial"/>
                <w:color w:val="000000"/>
                <w:sz w:val="12"/>
                <w:szCs w:val="12"/>
                <w:lang w:val="en-US" w:eastAsia="en-US"/>
              </w:rPr>
            </w:pPr>
          </w:p>
        </w:tc>
        <w:tc>
          <w:tcPr>
            <w:tcW w:w="1106" w:type="dxa"/>
            <w:gridSpan w:val="2"/>
            <w:vMerge/>
            <w:vAlign w:val="center"/>
            <w:hideMark/>
          </w:tcPr>
          <w:p w14:paraId="4D4D97E9" w14:textId="77777777" w:rsidR="00C66AC3" w:rsidRPr="00CE0F7B" w:rsidRDefault="00C66AC3" w:rsidP="00CD2369">
            <w:pPr>
              <w:contextualSpacing/>
              <w:rPr>
                <w:rFonts w:ascii="Arial" w:hAnsi="Arial" w:cs="Arial"/>
                <w:color w:val="000000"/>
                <w:sz w:val="12"/>
                <w:szCs w:val="12"/>
                <w:lang w:val="en-US" w:eastAsia="en-US"/>
              </w:rPr>
            </w:pPr>
          </w:p>
        </w:tc>
        <w:tc>
          <w:tcPr>
            <w:tcW w:w="595" w:type="dxa"/>
            <w:gridSpan w:val="2"/>
            <w:vMerge/>
            <w:vAlign w:val="center"/>
            <w:hideMark/>
          </w:tcPr>
          <w:p w14:paraId="34C9AFD2" w14:textId="77777777" w:rsidR="00C66AC3" w:rsidRPr="00CE0F7B" w:rsidRDefault="00C66AC3" w:rsidP="00CD2369">
            <w:pPr>
              <w:contextualSpacing/>
              <w:rPr>
                <w:rFonts w:ascii="Arial" w:hAnsi="Arial" w:cs="Arial"/>
                <w:color w:val="000000"/>
                <w:sz w:val="12"/>
                <w:szCs w:val="12"/>
                <w:lang w:val="en-US" w:eastAsia="en-US"/>
              </w:rPr>
            </w:pPr>
          </w:p>
        </w:tc>
        <w:tc>
          <w:tcPr>
            <w:tcW w:w="398" w:type="dxa"/>
            <w:gridSpan w:val="2"/>
            <w:vMerge/>
            <w:vAlign w:val="center"/>
            <w:hideMark/>
          </w:tcPr>
          <w:p w14:paraId="386ACD87" w14:textId="77777777" w:rsidR="00C66AC3" w:rsidRPr="00CE0F7B" w:rsidRDefault="00C66AC3" w:rsidP="00CD2369">
            <w:pPr>
              <w:contextualSpacing/>
              <w:rPr>
                <w:rFonts w:ascii="Arial" w:hAnsi="Arial" w:cs="Arial"/>
                <w:color w:val="000000"/>
                <w:sz w:val="12"/>
                <w:szCs w:val="12"/>
                <w:lang w:val="en-US" w:eastAsia="en-US"/>
              </w:rPr>
            </w:pPr>
          </w:p>
        </w:tc>
        <w:tc>
          <w:tcPr>
            <w:tcW w:w="1134" w:type="dxa"/>
            <w:gridSpan w:val="2"/>
            <w:vMerge/>
            <w:vAlign w:val="center"/>
            <w:hideMark/>
          </w:tcPr>
          <w:p w14:paraId="745B7D65"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74E6853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4A91CD8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5686643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7CBFB0A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60E9D21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992" w:type="dxa"/>
            <w:shd w:val="clear" w:color="auto" w:fill="auto"/>
            <w:noWrap/>
            <w:vAlign w:val="center"/>
            <w:hideMark/>
          </w:tcPr>
          <w:p w14:paraId="052E605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noWrap/>
            <w:vAlign w:val="center"/>
            <w:hideMark/>
          </w:tcPr>
          <w:p w14:paraId="5F3330E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49E8612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72E37DA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1C57D512"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7095DAF1" w14:textId="77777777" w:rsidR="00C66AC3" w:rsidRPr="00CE0F7B" w:rsidRDefault="00C66AC3" w:rsidP="00CD2369">
            <w:pPr>
              <w:contextualSpacing/>
              <w:rPr>
                <w:rFonts w:ascii="Arial" w:hAnsi="Arial" w:cs="Arial"/>
                <w:color w:val="000000"/>
                <w:sz w:val="12"/>
                <w:szCs w:val="12"/>
                <w:lang w:val="en-US" w:eastAsia="en-US"/>
              </w:rPr>
            </w:pPr>
          </w:p>
        </w:tc>
      </w:tr>
      <w:tr w:rsidR="00CD2369" w:rsidRPr="00CE0F7B" w14:paraId="38C5B159" w14:textId="77777777" w:rsidTr="00CE0F7B">
        <w:trPr>
          <w:trHeight w:val="225"/>
        </w:trPr>
        <w:tc>
          <w:tcPr>
            <w:tcW w:w="564" w:type="dxa"/>
            <w:vMerge w:val="restart"/>
            <w:shd w:val="clear" w:color="auto" w:fill="auto"/>
            <w:noWrap/>
            <w:vAlign w:val="center"/>
            <w:hideMark/>
          </w:tcPr>
          <w:p w14:paraId="7481C9E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1.2</w:t>
            </w:r>
          </w:p>
        </w:tc>
        <w:tc>
          <w:tcPr>
            <w:tcW w:w="2016" w:type="dxa"/>
            <w:vMerge w:val="restart"/>
            <w:shd w:val="clear" w:color="auto" w:fill="auto"/>
            <w:vAlign w:val="center"/>
            <w:hideMark/>
          </w:tcPr>
          <w:p w14:paraId="322C949E"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Оформление бесхозяйных объектов недвижимого имущества системы теплоснабжения в муниципальную собственность</w:t>
            </w:r>
          </w:p>
        </w:tc>
        <w:tc>
          <w:tcPr>
            <w:tcW w:w="1106" w:type="dxa"/>
            <w:gridSpan w:val="2"/>
            <w:vMerge w:val="restart"/>
            <w:shd w:val="clear" w:color="auto" w:fill="auto"/>
            <w:vAlign w:val="center"/>
            <w:hideMark/>
          </w:tcPr>
          <w:p w14:paraId="734E2D4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сп. Сингапай</w:t>
            </w:r>
          </w:p>
        </w:tc>
        <w:tc>
          <w:tcPr>
            <w:tcW w:w="595" w:type="dxa"/>
            <w:gridSpan w:val="2"/>
            <w:vMerge w:val="restart"/>
            <w:shd w:val="clear" w:color="auto" w:fill="auto"/>
            <w:vAlign w:val="center"/>
            <w:hideMark/>
          </w:tcPr>
          <w:p w14:paraId="192B689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w:t>
            </w:r>
          </w:p>
        </w:tc>
        <w:tc>
          <w:tcPr>
            <w:tcW w:w="398" w:type="dxa"/>
            <w:gridSpan w:val="2"/>
            <w:vMerge w:val="restart"/>
            <w:shd w:val="clear" w:color="auto" w:fill="auto"/>
            <w:vAlign w:val="center"/>
            <w:hideMark/>
          </w:tcPr>
          <w:p w14:paraId="315734A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w:t>
            </w:r>
          </w:p>
        </w:tc>
        <w:tc>
          <w:tcPr>
            <w:tcW w:w="1134" w:type="dxa"/>
            <w:gridSpan w:val="2"/>
            <w:vMerge w:val="restart"/>
            <w:shd w:val="clear" w:color="auto" w:fill="auto"/>
            <w:vAlign w:val="center"/>
            <w:hideMark/>
          </w:tcPr>
          <w:p w14:paraId="798BCA6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по мере необходимости</w:t>
            </w:r>
          </w:p>
        </w:tc>
        <w:tc>
          <w:tcPr>
            <w:tcW w:w="1701" w:type="dxa"/>
            <w:shd w:val="clear" w:color="auto" w:fill="auto"/>
            <w:vAlign w:val="center"/>
            <w:hideMark/>
          </w:tcPr>
          <w:p w14:paraId="02E196B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235E7E6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7B23420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12A901E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78B9C79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992" w:type="dxa"/>
            <w:shd w:val="clear" w:color="auto" w:fill="auto"/>
            <w:vAlign w:val="center"/>
            <w:hideMark/>
          </w:tcPr>
          <w:p w14:paraId="0A2BB8B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4A590C1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55315AC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6174FD6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1134" w:type="dxa"/>
            <w:vMerge w:val="restart"/>
            <w:shd w:val="clear" w:color="000000" w:fill="FFFFFF"/>
            <w:vAlign w:val="center"/>
            <w:hideMark/>
          </w:tcPr>
          <w:p w14:paraId="602B3D13" w14:textId="4D26A263" w:rsidR="00C66AC3" w:rsidRPr="00AC1AE2"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eastAsia="en-US"/>
              </w:rPr>
              <w:t xml:space="preserve">Администрация Нефтеюганского муниципального района, </w:t>
            </w:r>
            <w:r w:rsidR="00AC1AE2" w:rsidRPr="00AC1AE2">
              <w:rPr>
                <w:rFonts w:ascii="Arial" w:hAnsi="Arial" w:cs="Arial"/>
                <w:color w:val="000000"/>
                <w:sz w:val="12"/>
                <w:szCs w:val="12"/>
                <w:lang w:eastAsia="en-US"/>
              </w:rPr>
              <w:t>ПМУП «УТВС»</w:t>
            </w:r>
          </w:p>
        </w:tc>
        <w:tc>
          <w:tcPr>
            <w:tcW w:w="1276" w:type="dxa"/>
            <w:vMerge w:val="restart"/>
            <w:shd w:val="clear" w:color="000000" w:fill="FFFFFF"/>
            <w:vAlign w:val="center"/>
            <w:hideMark/>
          </w:tcPr>
          <w:p w14:paraId="75D2F31E" w14:textId="77777777"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eastAsia="en-US"/>
              </w:rPr>
              <w:t xml:space="preserve">Требования Федерального закона от 23.11.2009 № 261-ФЗ «Об энергосбережении...» </w:t>
            </w:r>
          </w:p>
        </w:tc>
      </w:tr>
      <w:tr w:rsidR="00CD2369" w:rsidRPr="00CE0F7B" w14:paraId="11460267" w14:textId="77777777" w:rsidTr="00CE0F7B">
        <w:trPr>
          <w:trHeight w:val="225"/>
        </w:trPr>
        <w:tc>
          <w:tcPr>
            <w:tcW w:w="564" w:type="dxa"/>
            <w:vMerge/>
            <w:vAlign w:val="center"/>
            <w:hideMark/>
          </w:tcPr>
          <w:p w14:paraId="13316918" w14:textId="77777777" w:rsidR="00C66AC3" w:rsidRPr="00CE0F7B" w:rsidRDefault="00C66AC3" w:rsidP="00CD2369">
            <w:pPr>
              <w:contextualSpacing/>
              <w:rPr>
                <w:rFonts w:ascii="Arial" w:hAnsi="Arial" w:cs="Arial"/>
                <w:color w:val="000000"/>
                <w:sz w:val="12"/>
                <w:szCs w:val="12"/>
                <w:lang w:eastAsia="en-US"/>
              </w:rPr>
            </w:pPr>
          </w:p>
        </w:tc>
        <w:tc>
          <w:tcPr>
            <w:tcW w:w="2016" w:type="dxa"/>
            <w:vMerge/>
            <w:vAlign w:val="center"/>
            <w:hideMark/>
          </w:tcPr>
          <w:p w14:paraId="69997550" w14:textId="77777777" w:rsidR="00C66AC3" w:rsidRPr="00CE0F7B" w:rsidRDefault="00C66AC3" w:rsidP="00CD2369">
            <w:pPr>
              <w:contextualSpacing/>
              <w:rPr>
                <w:rFonts w:ascii="Arial" w:hAnsi="Arial" w:cs="Arial"/>
                <w:color w:val="000000"/>
                <w:sz w:val="12"/>
                <w:szCs w:val="12"/>
                <w:lang w:eastAsia="en-US"/>
              </w:rPr>
            </w:pPr>
          </w:p>
        </w:tc>
        <w:tc>
          <w:tcPr>
            <w:tcW w:w="1106" w:type="dxa"/>
            <w:gridSpan w:val="2"/>
            <w:vMerge/>
            <w:vAlign w:val="center"/>
            <w:hideMark/>
          </w:tcPr>
          <w:p w14:paraId="3F3675B9" w14:textId="77777777" w:rsidR="00C66AC3" w:rsidRPr="00CE0F7B" w:rsidRDefault="00C66AC3" w:rsidP="00CD2369">
            <w:pPr>
              <w:contextualSpacing/>
              <w:rPr>
                <w:rFonts w:ascii="Arial" w:hAnsi="Arial" w:cs="Arial"/>
                <w:color w:val="000000"/>
                <w:sz w:val="12"/>
                <w:szCs w:val="12"/>
                <w:lang w:eastAsia="en-US"/>
              </w:rPr>
            </w:pPr>
          </w:p>
        </w:tc>
        <w:tc>
          <w:tcPr>
            <w:tcW w:w="595" w:type="dxa"/>
            <w:gridSpan w:val="2"/>
            <w:vMerge/>
            <w:vAlign w:val="center"/>
            <w:hideMark/>
          </w:tcPr>
          <w:p w14:paraId="274F171F" w14:textId="77777777" w:rsidR="00C66AC3" w:rsidRPr="00CE0F7B" w:rsidRDefault="00C66AC3" w:rsidP="00CD2369">
            <w:pPr>
              <w:contextualSpacing/>
              <w:rPr>
                <w:rFonts w:ascii="Arial" w:hAnsi="Arial" w:cs="Arial"/>
                <w:color w:val="000000"/>
                <w:sz w:val="12"/>
                <w:szCs w:val="12"/>
                <w:lang w:eastAsia="en-US"/>
              </w:rPr>
            </w:pPr>
          </w:p>
        </w:tc>
        <w:tc>
          <w:tcPr>
            <w:tcW w:w="398" w:type="dxa"/>
            <w:gridSpan w:val="2"/>
            <w:vMerge/>
            <w:vAlign w:val="center"/>
            <w:hideMark/>
          </w:tcPr>
          <w:p w14:paraId="2036BCBB" w14:textId="77777777" w:rsidR="00C66AC3" w:rsidRPr="00CE0F7B" w:rsidRDefault="00C66AC3" w:rsidP="00CD2369">
            <w:pPr>
              <w:contextualSpacing/>
              <w:rPr>
                <w:rFonts w:ascii="Arial" w:hAnsi="Arial" w:cs="Arial"/>
                <w:color w:val="000000"/>
                <w:sz w:val="12"/>
                <w:szCs w:val="12"/>
                <w:lang w:eastAsia="en-US"/>
              </w:rPr>
            </w:pPr>
          </w:p>
        </w:tc>
        <w:tc>
          <w:tcPr>
            <w:tcW w:w="1134" w:type="dxa"/>
            <w:gridSpan w:val="2"/>
            <w:vMerge/>
            <w:vAlign w:val="center"/>
            <w:hideMark/>
          </w:tcPr>
          <w:p w14:paraId="6EF31BCF" w14:textId="77777777"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14:paraId="7F7ED82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4036FEB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18D5EB3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61ADCD8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63B1F25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992" w:type="dxa"/>
            <w:shd w:val="clear" w:color="auto" w:fill="auto"/>
            <w:vAlign w:val="center"/>
            <w:hideMark/>
          </w:tcPr>
          <w:p w14:paraId="3CAA754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noWrap/>
            <w:vAlign w:val="center"/>
            <w:hideMark/>
          </w:tcPr>
          <w:p w14:paraId="7261184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11EE2C1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791D902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1134" w:type="dxa"/>
            <w:vMerge/>
            <w:vAlign w:val="center"/>
            <w:hideMark/>
          </w:tcPr>
          <w:p w14:paraId="7E30B575"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2DAE42D0" w14:textId="77777777" w:rsidR="00C66AC3" w:rsidRPr="00CE0F7B" w:rsidRDefault="00C66AC3" w:rsidP="00CD2369">
            <w:pPr>
              <w:contextualSpacing/>
              <w:rPr>
                <w:rFonts w:ascii="Arial" w:hAnsi="Arial" w:cs="Arial"/>
                <w:color w:val="000000"/>
                <w:sz w:val="12"/>
                <w:szCs w:val="12"/>
                <w:lang w:val="en-US" w:eastAsia="en-US"/>
              </w:rPr>
            </w:pPr>
          </w:p>
        </w:tc>
      </w:tr>
      <w:tr w:rsidR="00CD2369" w:rsidRPr="00CE0F7B" w14:paraId="7742D07F" w14:textId="77777777" w:rsidTr="00CE0F7B">
        <w:trPr>
          <w:trHeight w:val="392"/>
        </w:trPr>
        <w:tc>
          <w:tcPr>
            <w:tcW w:w="564" w:type="dxa"/>
            <w:vMerge/>
            <w:vAlign w:val="center"/>
            <w:hideMark/>
          </w:tcPr>
          <w:p w14:paraId="45D6DEEB" w14:textId="77777777" w:rsidR="00C66AC3" w:rsidRPr="00CE0F7B" w:rsidRDefault="00C66AC3" w:rsidP="00CD2369">
            <w:pPr>
              <w:contextualSpacing/>
              <w:rPr>
                <w:rFonts w:ascii="Arial" w:hAnsi="Arial" w:cs="Arial"/>
                <w:color w:val="000000"/>
                <w:sz w:val="12"/>
                <w:szCs w:val="12"/>
                <w:lang w:val="en-US" w:eastAsia="en-US"/>
              </w:rPr>
            </w:pPr>
          </w:p>
        </w:tc>
        <w:tc>
          <w:tcPr>
            <w:tcW w:w="2016" w:type="dxa"/>
            <w:vMerge/>
            <w:vAlign w:val="center"/>
            <w:hideMark/>
          </w:tcPr>
          <w:p w14:paraId="5F32AB5F" w14:textId="77777777" w:rsidR="00C66AC3" w:rsidRPr="00CE0F7B" w:rsidRDefault="00C66AC3" w:rsidP="00CD2369">
            <w:pPr>
              <w:contextualSpacing/>
              <w:rPr>
                <w:rFonts w:ascii="Arial" w:hAnsi="Arial" w:cs="Arial"/>
                <w:color w:val="000000"/>
                <w:sz w:val="12"/>
                <w:szCs w:val="12"/>
                <w:lang w:val="en-US" w:eastAsia="en-US"/>
              </w:rPr>
            </w:pPr>
          </w:p>
        </w:tc>
        <w:tc>
          <w:tcPr>
            <w:tcW w:w="1106" w:type="dxa"/>
            <w:gridSpan w:val="2"/>
            <w:vMerge/>
            <w:vAlign w:val="center"/>
            <w:hideMark/>
          </w:tcPr>
          <w:p w14:paraId="35E538B9" w14:textId="77777777" w:rsidR="00C66AC3" w:rsidRPr="00CE0F7B" w:rsidRDefault="00C66AC3" w:rsidP="00CD2369">
            <w:pPr>
              <w:contextualSpacing/>
              <w:rPr>
                <w:rFonts w:ascii="Arial" w:hAnsi="Arial" w:cs="Arial"/>
                <w:color w:val="000000"/>
                <w:sz w:val="12"/>
                <w:szCs w:val="12"/>
                <w:lang w:val="en-US" w:eastAsia="en-US"/>
              </w:rPr>
            </w:pPr>
          </w:p>
        </w:tc>
        <w:tc>
          <w:tcPr>
            <w:tcW w:w="595" w:type="dxa"/>
            <w:gridSpan w:val="2"/>
            <w:vMerge/>
            <w:vAlign w:val="center"/>
            <w:hideMark/>
          </w:tcPr>
          <w:p w14:paraId="35BDE98C" w14:textId="77777777" w:rsidR="00C66AC3" w:rsidRPr="00CE0F7B" w:rsidRDefault="00C66AC3" w:rsidP="00CD2369">
            <w:pPr>
              <w:contextualSpacing/>
              <w:rPr>
                <w:rFonts w:ascii="Arial" w:hAnsi="Arial" w:cs="Arial"/>
                <w:color w:val="000000"/>
                <w:sz w:val="12"/>
                <w:szCs w:val="12"/>
                <w:lang w:val="en-US" w:eastAsia="en-US"/>
              </w:rPr>
            </w:pPr>
          </w:p>
        </w:tc>
        <w:tc>
          <w:tcPr>
            <w:tcW w:w="398" w:type="dxa"/>
            <w:gridSpan w:val="2"/>
            <w:vMerge/>
            <w:vAlign w:val="center"/>
            <w:hideMark/>
          </w:tcPr>
          <w:p w14:paraId="51B57F9E" w14:textId="77777777" w:rsidR="00C66AC3" w:rsidRPr="00CE0F7B" w:rsidRDefault="00C66AC3" w:rsidP="00CD2369">
            <w:pPr>
              <w:contextualSpacing/>
              <w:rPr>
                <w:rFonts w:ascii="Arial" w:hAnsi="Arial" w:cs="Arial"/>
                <w:color w:val="000000"/>
                <w:sz w:val="12"/>
                <w:szCs w:val="12"/>
                <w:lang w:val="en-US" w:eastAsia="en-US"/>
              </w:rPr>
            </w:pPr>
          </w:p>
        </w:tc>
        <w:tc>
          <w:tcPr>
            <w:tcW w:w="1134" w:type="dxa"/>
            <w:gridSpan w:val="2"/>
            <w:vMerge/>
            <w:vAlign w:val="center"/>
            <w:hideMark/>
          </w:tcPr>
          <w:p w14:paraId="3AEDAF7C"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4B71EEC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6CE2341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3CF624F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49F5B97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72D966A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992" w:type="dxa"/>
            <w:shd w:val="clear" w:color="auto" w:fill="auto"/>
            <w:noWrap/>
            <w:vAlign w:val="center"/>
            <w:hideMark/>
          </w:tcPr>
          <w:p w14:paraId="194496C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noWrap/>
            <w:vAlign w:val="center"/>
            <w:hideMark/>
          </w:tcPr>
          <w:p w14:paraId="7759E08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4E06B13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71CA857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016E2BCD"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7A9312BD" w14:textId="77777777" w:rsidR="00C66AC3" w:rsidRPr="00CE0F7B" w:rsidRDefault="00C66AC3" w:rsidP="00CD2369">
            <w:pPr>
              <w:contextualSpacing/>
              <w:rPr>
                <w:rFonts w:ascii="Arial" w:hAnsi="Arial" w:cs="Arial"/>
                <w:color w:val="000000"/>
                <w:sz w:val="12"/>
                <w:szCs w:val="12"/>
                <w:lang w:val="en-US" w:eastAsia="en-US"/>
              </w:rPr>
            </w:pPr>
          </w:p>
        </w:tc>
      </w:tr>
      <w:tr w:rsidR="00CD2369" w:rsidRPr="00CE0F7B" w14:paraId="05181C5A" w14:textId="77777777" w:rsidTr="00CE0F7B">
        <w:trPr>
          <w:trHeight w:val="70"/>
        </w:trPr>
        <w:tc>
          <w:tcPr>
            <w:tcW w:w="564" w:type="dxa"/>
            <w:vMerge w:val="restart"/>
            <w:shd w:val="clear" w:color="auto" w:fill="auto"/>
            <w:noWrap/>
            <w:vAlign w:val="center"/>
            <w:hideMark/>
          </w:tcPr>
          <w:p w14:paraId="59459CD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1.3</w:t>
            </w:r>
          </w:p>
        </w:tc>
        <w:tc>
          <w:tcPr>
            <w:tcW w:w="2016" w:type="dxa"/>
            <w:vMerge w:val="restart"/>
            <w:shd w:val="clear" w:color="auto" w:fill="auto"/>
            <w:vAlign w:val="center"/>
            <w:hideMark/>
          </w:tcPr>
          <w:p w14:paraId="5E9E8B97"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Проведение ежегодных гидравлических испытаний сетей, в т.ч. на максимальную температуру теплоносителя, на определение тепловых и гидравлических потерь в соответствии с  п. 6.2.32 ПТЭ ТЭ,  разработка гидравлических режимов водяной тепловой сети в соответствии с п. 6.2.60 ПТЭ ТЭ и ежегодной работы по наладке и регулировке всей системы теплоснабжения</w:t>
            </w:r>
          </w:p>
        </w:tc>
        <w:tc>
          <w:tcPr>
            <w:tcW w:w="1106" w:type="dxa"/>
            <w:gridSpan w:val="2"/>
            <w:vMerge w:val="restart"/>
            <w:shd w:val="clear" w:color="auto" w:fill="auto"/>
            <w:vAlign w:val="center"/>
            <w:hideMark/>
          </w:tcPr>
          <w:p w14:paraId="035E157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сп. Сингапай</w:t>
            </w:r>
          </w:p>
        </w:tc>
        <w:tc>
          <w:tcPr>
            <w:tcW w:w="595" w:type="dxa"/>
            <w:gridSpan w:val="2"/>
            <w:vMerge w:val="restart"/>
            <w:shd w:val="clear" w:color="auto" w:fill="auto"/>
            <w:vAlign w:val="center"/>
            <w:hideMark/>
          </w:tcPr>
          <w:p w14:paraId="4B6B635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w:t>
            </w:r>
          </w:p>
        </w:tc>
        <w:tc>
          <w:tcPr>
            <w:tcW w:w="398" w:type="dxa"/>
            <w:gridSpan w:val="2"/>
            <w:vMerge w:val="restart"/>
            <w:shd w:val="clear" w:color="auto" w:fill="auto"/>
            <w:vAlign w:val="center"/>
            <w:hideMark/>
          </w:tcPr>
          <w:p w14:paraId="71CF791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w:t>
            </w:r>
          </w:p>
        </w:tc>
        <w:tc>
          <w:tcPr>
            <w:tcW w:w="1134" w:type="dxa"/>
            <w:gridSpan w:val="2"/>
            <w:vMerge w:val="restart"/>
            <w:shd w:val="clear" w:color="auto" w:fill="auto"/>
            <w:vAlign w:val="center"/>
            <w:hideMark/>
          </w:tcPr>
          <w:p w14:paraId="3F64674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ежегодно</w:t>
            </w:r>
          </w:p>
        </w:tc>
        <w:tc>
          <w:tcPr>
            <w:tcW w:w="1701" w:type="dxa"/>
            <w:shd w:val="clear" w:color="auto" w:fill="auto"/>
            <w:vAlign w:val="center"/>
            <w:hideMark/>
          </w:tcPr>
          <w:p w14:paraId="09DBE4F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53ECACF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39B3EDD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46B781A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08F6DBB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992" w:type="dxa"/>
            <w:shd w:val="clear" w:color="auto" w:fill="auto"/>
            <w:vAlign w:val="center"/>
            <w:hideMark/>
          </w:tcPr>
          <w:p w14:paraId="015887E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3C61684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7FEA45B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598114D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1134" w:type="dxa"/>
            <w:vMerge w:val="restart"/>
            <w:shd w:val="clear" w:color="000000" w:fill="FFFFFF"/>
            <w:vAlign w:val="center"/>
            <w:hideMark/>
          </w:tcPr>
          <w:p w14:paraId="480A092C" w14:textId="24A87F82" w:rsidR="00C66AC3" w:rsidRPr="00AC1AE2"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eastAsia="en-US"/>
              </w:rPr>
              <w:t xml:space="preserve">Администрация Нефтеюганского муниципального района, </w:t>
            </w:r>
            <w:r w:rsidR="00AC1AE2" w:rsidRPr="00AC1AE2">
              <w:rPr>
                <w:rFonts w:ascii="Arial" w:hAnsi="Arial" w:cs="Arial"/>
                <w:color w:val="000000"/>
                <w:sz w:val="12"/>
                <w:szCs w:val="12"/>
                <w:lang w:eastAsia="en-US"/>
              </w:rPr>
              <w:t>ПМУП «УТВС»</w:t>
            </w:r>
          </w:p>
        </w:tc>
        <w:tc>
          <w:tcPr>
            <w:tcW w:w="1276" w:type="dxa"/>
            <w:vMerge w:val="restart"/>
            <w:shd w:val="clear" w:color="000000" w:fill="FFFFFF"/>
            <w:vAlign w:val="center"/>
            <w:hideMark/>
          </w:tcPr>
          <w:p w14:paraId="440EC13D" w14:textId="77777777"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eastAsia="en-US"/>
              </w:rPr>
              <w:t xml:space="preserve">Требования Приказа от 24.03.2003 г. № 115 «Об утверждении Правил технической эксплуатации тепловых энергоустановок» </w:t>
            </w:r>
          </w:p>
        </w:tc>
      </w:tr>
      <w:tr w:rsidR="00CD2369" w:rsidRPr="00CE0F7B" w14:paraId="609DC451" w14:textId="77777777" w:rsidTr="00CE0F7B">
        <w:trPr>
          <w:trHeight w:val="225"/>
        </w:trPr>
        <w:tc>
          <w:tcPr>
            <w:tcW w:w="564" w:type="dxa"/>
            <w:vMerge/>
            <w:vAlign w:val="center"/>
            <w:hideMark/>
          </w:tcPr>
          <w:p w14:paraId="09045E59" w14:textId="77777777" w:rsidR="00C66AC3" w:rsidRPr="00CE0F7B" w:rsidRDefault="00C66AC3" w:rsidP="00CD2369">
            <w:pPr>
              <w:contextualSpacing/>
              <w:rPr>
                <w:rFonts w:ascii="Arial" w:hAnsi="Arial" w:cs="Arial"/>
                <w:color w:val="000000"/>
                <w:sz w:val="12"/>
                <w:szCs w:val="12"/>
                <w:lang w:eastAsia="en-US"/>
              </w:rPr>
            </w:pPr>
          </w:p>
        </w:tc>
        <w:tc>
          <w:tcPr>
            <w:tcW w:w="2016" w:type="dxa"/>
            <w:vMerge/>
            <w:vAlign w:val="center"/>
            <w:hideMark/>
          </w:tcPr>
          <w:p w14:paraId="07A431E9" w14:textId="77777777" w:rsidR="00C66AC3" w:rsidRPr="00CE0F7B" w:rsidRDefault="00C66AC3" w:rsidP="00CD2369">
            <w:pPr>
              <w:contextualSpacing/>
              <w:rPr>
                <w:rFonts w:ascii="Arial" w:hAnsi="Arial" w:cs="Arial"/>
                <w:color w:val="000000"/>
                <w:sz w:val="12"/>
                <w:szCs w:val="12"/>
                <w:lang w:eastAsia="en-US"/>
              </w:rPr>
            </w:pPr>
          </w:p>
        </w:tc>
        <w:tc>
          <w:tcPr>
            <w:tcW w:w="1106" w:type="dxa"/>
            <w:gridSpan w:val="2"/>
            <w:vMerge/>
            <w:vAlign w:val="center"/>
            <w:hideMark/>
          </w:tcPr>
          <w:p w14:paraId="411B6640" w14:textId="77777777" w:rsidR="00C66AC3" w:rsidRPr="00CE0F7B" w:rsidRDefault="00C66AC3" w:rsidP="00CD2369">
            <w:pPr>
              <w:contextualSpacing/>
              <w:rPr>
                <w:rFonts w:ascii="Arial" w:hAnsi="Arial" w:cs="Arial"/>
                <w:color w:val="000000"/>
                <w:sz w:val="12"/>
                <w:szCs w:val="12"/>
                <w:lang w:eastAsia="en-US"/>
              </w:rPr>
            </w:pPr>
          </w:p>
        </w:tc>
        <w:tc>
          <w:tcPr>
            <w:tcW w:w="595" w:type="dxa"/>
            <w:gridSpan w:val="2"/>
            <w:vMerge/>
            <w:vAlign w:val="center"/>
            <w:hideMark/>
          </w:tcPr>
          <w:p w14:paraId="532E7E57" w14:textId="77777777" w:rsidR="00C66AC3" w:rsidRPr="00CE0F7B" w:rsidRDefault="00C66AC3" w:rsidP="00CD2369">
            <w:pPr>
              <w:contextualSpacing/>
              <w:rPr>
                <w:rFonts w:ascii="Arial" w:hAnsi="Arial" w:cs="Arial"/>
                <w:color w:val="000000"/>
                <w:sz w:val="12"/>
                <w:szCs w:val="12"/>
                <w:lang w:eastAsia="en-US"/>
              </w:rPr>
            </w:pPr>
          </w:p>
        </w:tc>
        <w:tc>
          <w:tcPr>
            <w:tcW w:w="398" w:type="dxa"/>
            <w:gridSpan w:val="2"/>
            <w:vMerge/>
            <w:vAlign w:val="center"/>
            <w:hideMark/>
          </w:tcPr>
          <w:p w14:paraId="39B1A852" w14:textId="77777777" w:rsidR="00C66AC3" w:rsidRPr="00CE0F7B" w:rsidRDefault="00C66AC3" w:rsidP="00CD2369">
            <w:pPr>
              <w:contextualSpacing/>
              <w:rPr>
                <w:rFonts w:ascii="Arial" w:hAnsi="Arial" w:cs="Arial"/>
                <w:color w:val="000000"/>
                <w:sz w:val="12"/>
                <w:szCs w:val="12"/>
                <w:lang w:eastAsia="en-US"/>
              </w:rPr>
            </w:pPr>
          </w:p>
        </w:tc>
        <w:tc>
          <w:tcPr>
            <w:tcW w:w="1134" w:type="dxa"/>
            <w:gridSpan w:val="2"/>
            <w:vMerge/>
            <w:vAlign w:val="center"/>
            <w:hideMark/>
          </w:tcPr>
          <w:p w14:paraId="6F932E06" w14:textId="77777777"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14:paraId="7C598D0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1283E7F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6965A40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7B53539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46BAFC5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992" w:type="dxa"/>
            <w:shd w:val="clear" w:color="auto" w:fill="auto"/>
            <w:vAlign w:val="center"/>
            <w:hideMark/>
          </w:tcPr>
          <w:p w14:paraId="0E701EE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noWrap/>
            <w:vAlign w:val="center"/>
            <w:hideMark/>
          </w:tcPr>
          <w:p w14:paraId="7E5F4B3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28D4F35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0C8733C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1134" w:type="dxa"/>
            <w:vMerge/>
            <w:vAlign w:val="center"/>
            <w:hideMark/>
          </w:tcPr>
          <w:p w14:paraId="39DA52D4"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07A85A53" w14:textId="77777777" w:rsidR="00C66AC3" w:rsidRPr="00CE0F7B" w:rsidRDefault="00C66AC3" w:rsidP="00CD2369">
            <w:pPr>
              <w:contextualSpacing/>
              <w:rPr>
                <w:rFonts w:ascii="Arial" w:hAnsi="Arial" w:cs="Arial"/>
                <w:color w:val="000000"/>
                <w:sz w:val="12"/>
                <w:szCs w:val="12"/>
                <w:lang w:val="en-US" w:eastAsia="en-US"/>
              </w:rPr>
            </w:pPr>
          </w:p>
        </w:tc>
      </w:tr>
      <w:tr w:rsidR="00CD2369" w:rsidRPr="00CE0F7B" w14:paraId="16DDC053" w14:textId="77777777" w:rsidTr="00CE0F7B">
        <w:trPr>
          <w:trHeight w:val="70"/>
        </w:trPr>
        <w:tc>
          <w:tcPr>
            <w:tcW w:w="564" w:type="dxa"/>
            <w:vMerge/>
            <w:vAlign w:val="center"/>
            <w:hideMark/>
          </w:tcPr>
          <w:p w14:paraId="1F815109" w14:textId="77777777" w:rsidR="00C66AC3" w:rsidRPr="00CE0F7B" w:rsidRDefault="00C66AC3" w:rsidP="00CD2369">
            <w:pPr>
              <w:contextualSpacing/>
              <w:rPr>
                <w:rFonts w:ascii="Arial" w:hAnsi="Arial" w:cs="Arial"/>
                <w:color w:val="000000"/>
                <w:sz w:val="12"/>
                <w:szCs w:val="12"/>
                <w:lang w:val="en-US" w:eastAsia="en-US"/>
              </w:rPr>
            </w:pPr>
          </w:p>
        </w:tc>
        <w:tc>
          <w:tcPr>
            <w:tcW w:w="2016" w:type="dxa"/>
            <w:vMerge/>
            <w:vAlign w:val="center"/>
            <w:hideMark/>
          </w:tcPr>
          <w:p w14:paraId="3F0E988B" w14:textId="77777777" w:rsidR="00C66AC3" w:rsidRPr="00CE0F7B" w:rsidRDefault="00C66AC3" w:rsidP="00CD2369">
            <w:pPr>
              <w:contextualSpacing/>
              <w:rPr>
                <w:rFonts w:ascii="Arial" w:hAnsi="Arial" w:cs="Arial"/>
                <w:color w:val="000000"/>
                <w:sz w:val="12"/>
                <w:szCs w:val="12"/>
                <w:lang w:val="en-US" w:eastAsia="en-US"/>
              </w:rPr>
            </w:pPr>
          </w:p>
        </w:tc>
        <w:tc>
          <w:tcPr>
            <w:tcW w:w="1106" w:type="dxa"/>
            <w:gridSpan w:val="2"/>
            <w:vMerge/>
            <w:vAlign w:val="center"/>
            <w:hideMark/>
          </w:tcPr>
          <w:p w14:paraId="2DFED0E8" w14:textId="77777777" w:rsidR="00C66AC3" w:rsidRPr="00CE0F7B" w:rsidRDefault="00C66AC3" w:rsidP="00CD2369">
            <w:pPr>
              <w:contextualSpacing/>
              <w:rPr>
                <w:rFonts w:ascii="Arial" w:hAnsi="Arial" w:cs="Arial"/>
                <w:color w:val="000000"/>
                <w:sz w:val="12"/>
                <w:szCs w:val="12"/>
                <w:lang w:val="en-US" w:eastAsia="en-US"/>
              </w:rPr>
            </w:pPr>
          </w:p>
        </w:tc>
        <w:tc>
          <w:tcPr>
            <w:tcW w:w="595" w:type="dxa"/>
            <w:gridSpan w:val="2"/>
            <w:vMerge/>
            <w:vAlign w:val="center"/>
            <w:hideMark/>
          </w:tcPr>
          <w:p w14:paraId="23A127E7" w14:textId="77777777" w:rsidR="00C66AC3" w:rsidRPr="00CE0F7B" w:rsidRDefault="00C66AC3" w:rsidP="00CD2369">
            <w:pPr>
              <w:contextualSpacing/>
              <w:rPr>
                <w:rFonts w:ascii="Arial" w:hAnsi="Arial" w:cs="Arial"/>
                <w:color w:val="000000"/>
                <w:sz w:val="12"/>
                <w:szCs w:val="12"/>
                <w:lang w:val="en-US" w:eastAsia="en-US"/>
              </w:rPr>
            </w:pPr>
          </w:p>
        </w:tc>
        <w:tc>
          <w:tcPr>
            <w:tcW w:w="398" w:type="dxa"/>
            <w:gridSpan w:val="2"/>
            <w:vMerge/>
            <w:vAlign w:val="center"/>
            <w:hideMark/>
          </w:tcPr>
          <w:p w14:paraId="788497AA" w14:textId="77777777" w:rsidR="00C66AC3" w:rsidRPr="00CE0F7B" w:rsidRDefault="00C66AC3" w:rsidP="00CD2369">
            <w:pPr>
              <w:contextualSpacing/>
              <w:rPr>
                <w:rFonts w:ascii="Arial" w:hAnsi="Arial" w:cs="Arial"/>
                <w:color w:val="000000"/>
                <w:sz w:val="12"/>
                <w:szCs w:val="12"/>
                <w:lang w:val="en-US" w:eastAsia="en-US"/>
              </w:rPr>
            </w:pPr>
          </w:p>
        </w:tc>
        <w:tc>
          <w:tcPr>
            <w:tcW w:w="1134" w:type="dxa"/>
            <w:gridSpan w:val="2"/>
            <w:vMerge/>
            <w:vAlign w:val="center"/>
            <w:hideMark/>
          </w:tcPr>
          <w:p w14:paraId="11BB514B"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5A2A598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25B95B2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52E98E4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65030CD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4111251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992" w:type="dxa"/>
            <w:shd w:val="clear" w:color="auto" w:fill="auto"/>
            <w:noWrap/>
            <w:vAlign w:val="center"/>
            <w:hideMark/>
          </w:tcPr>
          <w:p w14:paraId="49C7F28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noWrap/>
            <w:vAlign w:val="center"/>
            <w:hideMark/>
          </w:tcPr>
          <w:p w14:paraId="16AF76A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646820E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09C2891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07123563"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6096DE5F" w14:textId="77777777" w:rsidR="00C66AC3" w:rsidRPr="00CE0F7B" w:rsidRDefault="00C66AC3" w:rsidP="00CD2369">
            <w:pPr>
              <w:contextualSpacing/>
              <w:rPr>
                <w:rFonts w:ascii="Arial" w:hAnsi="Arial" w:cs="Arial"/>
                <w:color w:val="000000"/>
                <w:sz w:val="12"/>
                <w:szCs w:val="12"/>
                <w:lang w:val="en-US" w:eastAsia="en-US"/>
              </w:rPr>
            </w:pPr>
          </w:p>
        </w:tc>
      </w:tr>
      <w:tr w:rsidR="00CD2369" w:rsidRPr="00CE0F7B" w14:paraId="4AC33C21" w14:textId="77777777" w:rsidTr="00CE0F7B">
        <w:trPr>
          <w:trHeight w:val="70"/>
        </w:trPr>
        <w:tc>
          <w:tcPr>
            <w:tcW w:w="564" w:type="dxa"/>
            <w:vMerge w:val="restart"/>
            <w:shd w:val="clear" w:color="auto" w:fill="auto"/>
            <w:noWrap/>
            <w:vAlign w:val="center"/>
            <w:hideMark/>
          </w:tcPr>
          <w:p w14:paraId="5427F38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1.4</w:t>
            </w:r>
          </w:p>
        </w:tc>
        <w:tc>
          <w:tcPr>
            <w:tcW w:w="2016" w:type="dxa"/>
            <w:vMerge w:val="restart"/>
            <w:shd w:val="clear" w:color="auto" w:fill="auto"/>
            <w:vAlign w:val="center"/>
            <w:hideMark/>
          </w:tcPr>
          <w:p w14:paraId="1BB5CDBF"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Проведение режимно-наладочных испытаний тепловых сетей сельского поселения Сингапай</w:t>
            </w:r>
          </w:p>
        </w:tc>
        <w:tc>
          <w:tcPr>
            <w:tcW w:w="1106" w:type="dxa"/>
            <w:gridSpan w:val="2"/>
            <w:vMerge w:val="restart"/>
            <w:shd w:val="clear" w:color="auto" w:fill="auto"/>
            <w:vAlign w:val="center"/>
            <w:hideMark/>
          </w:tcPr>
          <w:p w14:paraId="28A2D41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сп. Сингапай</w:t>
            </w:r>
          </w:p>
        </w:tc>
        <w:tc>
          <w:tcPr>
            <w:tcW w:w="595" w:type="dxa"/>
            <w:gridSpan w:val="2"/>
            <w:vMerge w:val="restart"/>
            <w:shd w:val="clear" w:color="auto" w:fill="auto"/>
            <w:vAlign w:val="center"/>
            <w:hideMark/>
          </w:tcPr>
          <w:p w14:paraId="09AFE0B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ед.</w:t>
            </w:r>
          </w:p>
        </w:tc>
        <w:tc>
          <w:tcPr>
            <w:tcW w:w="398" w:type="dxa"/>
            <w:gridSpan w:val="2"/>
            <w:vMerge w:val="restart"/>
            <w:shd w:val="clear" w:color="auto" w:fill="auto"/>
            <w:vAlign w:val="center"/>
            <w:hideMark/>
          </w:tcPr>
          <w:p w14:paraId="3B4D465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w:t>
            </w:r>
          </w:p>
        </w:tc>
        <w:tc>
          <w:tcPr>
            <w:tcW w:w="1134" w:type="dxa"/>
            <w:gridSpan w:val="2"/>
            <w:vMerge w:val="restart"/>
            <w:shd w:val="clear" w:color="auto" w:fill="auto"/>
            <w:vAlign w:val="center"/>
            <w:hideMark/>
          </w:tcPr>
          <w:p w14:paraId="1E91553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 раз в 3 года</w:t>
            </w:r>
          </w:p>
        </w:tc>
        <w:tc>
          <w:tcPr>
            <w:tcW w:w="1701" w:type="dxa"/>
            <w:shd w:val="clear" w:color="auto" w:fill="auto"/>
            <w:vAlign w:val="center"/>
            <w:hideMark/>
          </w:tcPr>
          <w:p w14:paraId="487F33B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52EFBC4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521811D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0070671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732F302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992" w:type="dxa"/>
            <w:shd w:val="clear" w:color="auto" w:fill="auto"/>
            <w:vAlign w:val="center"/>
            <w:hideMark/>
          </w:tcPr>
          <w:p w14:paraId="7457F3E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6D33F9B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7DFEFE5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3A7090B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1134" w:type="dxa"/>
            <w:vMerge w:val="restart"/>
            <w:shd w:val="clear" w:color="000000" w:fill="FFFFFF"/>
            <w:vAlign w:val="center"/>
            <w:hideMark/>
          </w:tcPr>
          <w:p w14:paraId="0B6BD9F4" w14:textId="7B62A48D" w:rsidR="00C66AC3" w:rsidRPr="00CE0F7B" w:rsidRDefault="00AC1AE2" w:rsidP="00CD2369">
            <w:pPr>
              <w:contextualSpacing/>
              <w:jc w:val="center"/>
              <w:rPr>
                <w:rFonts w:ascii="Arial" w:hAnsi="Arial" w:cs="Arial"/>
                <w:color w:val="000000"/>
                <w:sz w:val="12"/>
                <w:szCs w:val="12"/>
                <w:lang w:val="en-US" w:eastAsia="en-US"/>
              </w:rPr>
            </w:pPr>
            <w:r w:rsidRPr="00AC1AE2">
              <w:rPr>
                <w:rFonts w:ascii="Arial" w:hAnsi="Arial" w:cs="Arial"/>
                <w:color w:val="000000"/>
                <w:sz w:val="12"/>
                <w:szCs w:val="12"/>
                <w:lang w:val="en-US" w:eastAsia="en-US"/>
              </w:rPr>
              <w:t>ПМУП «УТВС»</w:t>
            </w:r>
          </w:p>
        </w:tc>
        <w:tc>
          <w:tcPr>
            <w:tcW w:w="1276" w:type="dxa"/>
            <w:vMerge w:val="restart"/>
            <w:shd w:val="clear" w:color="000000" w:fill="FFFFFF"/>
            <w:vAlign w:val="center"/>
            <w:hideMark/>
          </w:tcPr>
          <w:p w14:paraId="43951E96" w14:textId="77777777"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eastAsia="en-US"/>
              </w:rPr>
              <w:t xml:space="preserve">Требования Приказа от 24.03.2003 г. № 115 «Об утверждении Правил технической эксплуатации тепловых энергоустановок» </w:t>
            </w:r>
          </w:p>
        </w:tc>
      </w:tr>
      <w:tr w:rsidR="00CD2369" w:rsidRPr="00CE0F7B" w14:paraId="00297A87" w14:textId="77777777" w:rsidTr="00CE0F7B">
        <w:trPr>
          <w:trHeight w:val="70"/>
        </w:trPr>
        <w:tc>
          <w:tcPr>
            <w:tcW w:w="564" w:type="dxa"/>
            <w:vMerge/>
            <w:vAlign w:val="center"/>
            <w:hideMark/>
          </w:tcPr>
          <w:p w14:paraId="3EE69D73" w14:textId="77777777" w:rsidR="00C66AC3" w:rsidRPr="00CE0F7B" w:rsidRDefault="00C66AC3" w:rsidP="00CD2369">
            <w:pPr>
              <w:contextualSpacing/>
              <w:rPr>
                <w:rFonts w:ascii="Arial" w:hAnsi="Arial" w:cs="Arial"/>
                <w:color w:val="000000"/>
                <w:sz w:val="12"/>
                <w:szCs w:val="12"/>
                <w:lang w:eastAsia="en-US"/>
              </w:rPr>
            </w:pPr>
          </w:p>
        </w:tc>
        <w:tc>
          <w:tcPr>
            <w:tcW w:w="2016" w:type="dxa"/>
            <w:vMerge/>
            <w:vAlign w:val="center"/>
            <w:hideMark/>
          </w:tcPr>
          <w:p w14:paraId="303307FD" w14:textId="77777777" w:rsidR="00C66AC3" w:rsidRPr="00CE0F7B" w:rsidRDefault="00C66AC3" w:rsidP="00CD2369">
            <w:pPr>
              <w:contextualSpacing/>
              <w:rPr>
                <w:rFonts w:ascii="Arial" w:hAnsi="Arial" w:cs="Arial"/>
                <w:color w:val="000000"/>
                <w:sz w:val="12"/>
                <w:szCs w:val="12"/>
                <w:lang w:eastAsia="en-US"/>
              </w:rPr>
            </w:pPr>
          </w:p>
        </w:tc>
        <w:tc>
          <w:tcPr>
            <w:tcW w:w="1106" w:type="dxa"/>
            <w:gridSpan w:val="2"/>
            <w:vMerge/>
            <w:vAlign w:val="center"/>
            <w:hideMark/>
          </w:tcPr>
          <w:p w14:paraId="30C64C21" w14:textId="77777777" w:rsidR="00C66AC3" w:rsidRPr="00CE0F7B" w:rsidRDefault="00C66AC3" w:rsidP="00CD2369">
            <w:pPr>
              <w:contextualSpacing/>
              <w:rPr>
                <w:rFonts w:ascii="Arial" w:hAnsi="Arial" w:cs="Arial"/>
                <w:color w:val="000000"/>
                <w:sz w:val="12"/>
                <w:szCs w:val="12"/>
                <w:lang w:eastAsia="en-US"/>
              </w:rPr>
            </w:pPr>
          </w:p>
        </w:tc>
        <w:tc>
          <w:tcPr>
            <w:tcW w:w="595" w:type="dxa"/>
            <w:gridSpan w:val="2"/>
            <w:vMerge/>
            <w:vAlign w:val="center"/>
            <w:hideMark/>
          </w:tcPr>
          <w:p w14:paraId="426351F3" w14:textId="77777777" w:rsidR="00C66AC3" w:rsidRPr="00CE0F7B" w:rsidRDefault="00C66AC3" w:rsidP="00CD2369">
            <w:pPr>
              <w:contextualSpacing/>
              <w:rPr>
                <w:rFonts w:ascii="Arial" w:hAnsi="Arial" w:cs="Arial"/>
                <w:color w:val="000000"/>
                <w:sz w:val="12"/>
                <w:szCs w:val="12"/>
                <w:lang w:eastAsia="en-US"/>
              </w:rPr>
            </w:pPr>
          </w:p>
        </w:tc>
        <w:tc>
          <w:tcPr>
            <w:tcW w:w="398" w:type="dxa"/>
            <w:gridSpan w:val="2"/>
            <w:vMerge/>
            <w:vAlign w:val="center"/>
            <w:hideMark/>
          </w:tcPr>
          <w:p w14:paraId="774BA773" w14:textId="77777777" w:rsidR="00C66AC3" w:rsidRPr="00CE0F7B" w:rsidRDefault="00C66AC3" w:rsidP="00CD2369">
            <w:pPr>
              <w:contextualSpacing/>
              <w:rPr>
                <w:rFonts w:ascii="Arial" w:hAnsi="Arial" w:cs="Arial"/>
                <w:color w:val="000000"/>
                <w:sz w:val="12"/>
                <w:szCs w:val="12"/>
                <w:lang w:eastAsia="en-US"/>
              </w:rPr>
            </w:pPr>
          </w:p>
        </w:tc>
        <w:tc>
          <w:tcPr>
            <w:tcW w:w="1134" w:type="dxa"/>
            <w:gridSpan w:val="2"/>
            <w:vMerge/>
            <w:vAlign w:val="center"/>
            <w:hideMark/>
          </w:tcPr>
          <w:p w14:paraId="2C63CE41" w14:textId="77777777"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14:paraId="0BEC679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074F96E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135CDD7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6CA98F0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3FE1B79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992" w:type="dxa"/>
            <w:shd w:val="clear" w:color="auto" w:fill="auto"/>
            <w:vAlign w:val="center"/>
            <w:hideMark/>
          </w:tcPr>
          <w:p w14:paraId="514E16C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noWrap/>
            <w:vAlign w:val="center"/>
            <w:hideMark/>
          </w:tcPr>
          <w:p w14:paraId="3BCC4C6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279BADD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1A67C65A"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1134" w:type="dxa"/>
            <w:vMerge/>
            <w:vAlign w:val="center"/>
            <w:hideMark/>
          </w:tcPr>
          <w:p w14:paraId="1A31309B"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6C226FD7" w14:textId="77777777" w:rsidR="00C66AC3" w:rsidRPr="00CE0F7B" w:rsidRDefault="00C66AC3" w:rsidP="00CD2369">
            <w:pPr>
              <w:contextualSpacing/>
              <w:rPr>
                <w:rFonts w:ascii="Arial" w:hAnsi="Arial" w:cs="Arial"/>
                <w:color w:val="000000"/>
                <w:sz w:val="12"/>
                <w:szCs w:val="12"/>
                <w:lang w:val="en-US" w:eastAsia="en-US"/>
              </w:rPr>
            </w:pPr>
          </w:p>
        </w:tc>
      </w:tr>
      <w:tr w:rsidR="00CD2369" w:rsidRPr="00CE0F7B" w14:paraId="0B58C40B" w14:textId="77777777" w:rsidTr="00CE0F7B">
        <w:trPr>
          <w:trHeight w:val="656"/>
        </w:trPr>
        <w:tc>
          <w:tcPr>
            <w:tcW w:w="564" w:type="dxa"/>
            <w:vMerge/>
            <w:vAlign w:val="center"/>
            <w:hideMark/>
          </w:tcPr>
          <w:p w14:paraId="524E446A" w14:textId="77777777" w:rsidR="00C66AC3" w:rsidRPr="00CE0F7B" w:rsidRDefault="00C66AC3" w:rsidP="00CD2369">
            <w:pPr>
              <w:contextualSpacing/>
              <w:rPr>
                <w:rFonts w:ascii="Arial" w:hAnsi="Arial" w:cs="Arial"/>
                <w:color w:val="000000"/>
                <w:sz w:val="12"/>
                <w:szCs w:val="12"/>
                <w:lang w:val="en-US" w:eastAsia="en-US"/>
              </w:rPr>
            </w:pPr>
          </w:p>
        </w:tc>
        <w:tc>
          <w:tcPr>
            <w:tcW w:w="2016" w:type="dxa"/>
            <w:vMerge/>
            <w:vAlign w:val="center"/>
            <w:hideMark/>
          </w:tcPr>
          <w:p w14:paraId="1FA37944" w14:textId="77777777" w:rsidR="00C66AC3" w:rsidRPr="00CE0F7B" w:rsidRDefault="00C66AC3" w:rsidP="00CD2369">
            <w:pPr>
              <w:contextualSpacing/>
              <w:rPr>
                <w:rFonts w:ascii="Arial" w:hAnsi="Arial" w:cs="Arial"/>
                <w:color w:val="000000"/>
                <w:sz w:val="12"/>
                <w:szCs w:val="12"/>
                <w:lang w:val="en-US" w:eastAsia="en-US"/>
              </w:rPr>
            </w:pPr>
          </w:p>
        </w:tc>
        <w:tc>
          <w:tcPr>
            <w:tcW w:w="1106" w:type="dxa"/>
            <w:gridSpan w:val="2"/>
            <w:vMerge/>
            <w:vAlign w:val="center"/>
            <w:hideMark/>
          </w:tcPr>
          <w:p w14:paraId="5D6FF700" w14:textId="77777777" w:rsidR="00C66AC3" w:rsidRPr="00CE0F7B" w:rsidRDefault="00C66AC3" w:rsidP="00CD2369">
            <w:pPr>
              <w:contextualSpacing/>
              <w:rPr>
                <w:rFonts w:ascii="Arial" w:hAnsi="Arial" w:cs="Arial"/>
                <w:color w:val="000000"/>
                <w:sz w:val="12"/>
                <w:szCs w:val="12"/>
                <w:lang w:val="en-US" w:eastAsia="en-US"/>
              </w:rPr>
            </w:pPr>
          </w:p>
        </w:tc>
        <w:tc>
          <w:tcPr>
            <w:tcW w:w="595" w:type="dxa"/>
            <w:gridSpan w:val="2"/>
            <w:vMerge/>
            <w:vAlign w:val="center"/>
            <w:hideMark/>
          </w:tcPr>
          <w:p w14:paraId="2B6397EA" w14:textId="77777777" w:rsidR="00C66AC3" w:rsidRPr="00CE0F7B" w:rsidRDefault="00C66AC3" w:rsidP="00CD2369">
            <w:pPr>
              <w:contextualSpacing/>
              <w:rPr>
                <w:rFonts w:ascii="Arial" w:hAnsi="Arial" w:cs="Arial"/>
                <w:color w:val="000000"/>
                <w:sz w:val="12"/>
                <w:szCs w:val="12"/>
                <w:lang w:val="en-US" w:eastAsia="en-US"/>
              </w:rPr>
            </w:pPr>
          </w:p>
        </w:tc>
        <w:tc>
          <w:tcPr>
            <w:tcW w:w="398" w:type="dxa"/>
            <w:gridSpan w:val="2"/>
            <w:vMerge/>
            <w:vAlign w:val="center"/>
            <w:hideMark/>
          </w:tcPr>
          <w:p w14:paraId="26C7A87A" w14:textId="77777777" w:rsidR="00C66AC3" w:rsidRPr="00CE0F7B" w:rsidRDefault="00C66AC3" w:rsidP="00CD2369">
            <w:pPr>
              <w:contextualSpacing/>
              <w:rPr>
                <w:rFonts w:ascii="Arial" w:hAnsi="Arial" w:cs="Arial"/>
                <w:color w:val="000000"/>
                <w:sz w:val="12"/>
                <w:szCs w:val="12"/>
                <w:lang w:val="en-US" w:eastAsia="en-US"/>
              </w:rPr>
            </w:pPr>
          </w:p>
        </w:tc>
        <w:tc>
          <w:tcPr>
            <w:tcW w:w="1134" w:type="dxa"/>
            <w:gridSpan w:val="2"/>
            <w:vMerge/>
            <w:vAlign w:val="center"/>
            <w:hideMark/>
          </w:tcPr>
          <w:p w14:paraId="54971A33"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43D4F41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5BA5D15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035D5B3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2F81079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040C6DE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992" w:type="dxa"/>
            <w:shd w:val="clear" w:color="auto" w:fill="auto"/>
            <w:noWrap/>
            <w:vAlign w:val="center"/>
            <w:hideMark/>
          </w:tcPr>
          <w:p w14:paraId="6BE0955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noWrap/>
            <w:vAlign w:val="center"/>
            <w:hideMark/>
          </w:tcPr>
          <w:p w14:paraId="21CE692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06A4AD5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769B014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338DDC3D"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6446CDF9" w14:textId="77777777" w:rsidR="00C66AC3" w:rsidRPr="00CE0F7B" w:rsidRDefault="00C66AC3" w:rsidP="00CD2369">
            <w:pPr>
              <w:contextualSpacing/>
              <w:rPr>
                <w:rFonts w:ascii="Arial" w:hAnsi="Arial" w:cs="Arial"/>
                <w:color w:val="000000"/>
                <w:sz w:val="12"/>
                <w:szCs w:val="12"/>
                <w:lang w:val="en-US" w:eastAsia="en-US"/>
              </w:rPr>
            </w:pPr>
          </w:p>
        </w:tc>
      </w:tr>
      <w:tr w:rsidR="00CD2369" w:rsidRPr="00CE0F7B" w14:paraId="492C9322" w14:textId="77777777" w:rsidTr="00CE0F7B">
        <w:trPr>
          <w:trHeight w:val="102"/>
        </w:trPr>
        <w:tc>
          <w:tcPr>
            <w:tcW w:w="564" w:type="dxa"/>
            <w:vMerge w:val="restart"/>
            <w:shd w:val="clear" w:color="auto" w:fill="auto"/>
            <w:noWrap/>
            <w:vAlign w:val="center"/>
            <w:hideMark/>
          </w:tcPr>
          <w:p w14:paraId="676593C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1.5</w:t>
            </w:r>
          </w:p>
        </w:tc>
        <w:tc>
          <w:tcPr>
            <w:tcW w:w="2016" w:type="dxa"/>
            <w:vMerge w:val="restart"/>
            <w:shd w:val="clear" w:color="auto" w:fill="auto"/>
            <w:vAlign w:val="center"/>
            <w:hideMark/>
          </w:tcPr>
          <w:p w14:paraId="3EE2A1C4"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Актуализация схемы теплоснабжения сельского поселения Сингапай до 2040 г. и электронной модели централизованной системы теплоснабжения</w:t>
            </w:r>
          </w:p>
        </w:tc>
        <w:tc>
          <w:tcPr>
            <w:tcW w:w="1106" w:type="dxa"/>
            <w:gridSpan w:val="2"/>
            <w:vMerge w:val="restart"/>
            <w:shd w:val="clear" w:color="auto" w:fill="auto"/>
            <w:vAlign w:val="center"/>
            <w:hideMark/>
          </w:tcPr>
          <w:p w14:paraId="1764B4B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сп. Сингапай</w:t>
            </w:r>
          </w:p>
        </w:tc>
        <w:tc>
          <w:tcPr>
            <w:tcW w:w="595" w:type="dxa"/>
            <w:gridSpan w:val="2"/>
            <w:vMerge w:val="restart"/>
            <w:shd w:val="clear" w:color="auto" w:fill="auto"/>
            <w:vAlign w:val="center"/>
            <w:hideMark/>
          </w:tcPr>
          <w:p w14:paraId="0D74D80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w:t>
            </w:r>
          </w:p>
        </w:tc>
        <w:tc>
          <w:tcPr>
            <w:tcW w:w="398" w:type="dxa"/>
            <w:gridSpan w:val="2"/>
            <w:vMerge w:val="restart"/>
            <w:shd w:val="clear" w:color="auto" w:fill="auto"/>
            <w:vAlign w:val="center"/>
            <w:hideMark/>
          </w:tcPr>
          <w:p w14:paraId="568F287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w:t>
            </w:r>
          </w:p>
        </w:tc>
        <w:tc>
          <w:tcPr>
            <w:tcW w:w="1134" w:type="dxa"/>
            <w:gridSpan w:val="2"/>
            <w:vMerge w:val="restart"/>
            <w:shd w:val="clear" w:color="auto" w:fill="auto"/>
            <w:vAlign w:val="center"/>
            <w:hideMark/>
          </w:tcPr>
          <w:p w14:paraId="4D10BE2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ежегодно</w:t>
            </w:r>
          </w:p>
        </w:tc>
        <w:tc>
          <w:tcPr>
            <w:tcW w:w="1701" w:type="dxa"/>
            <w:shd w:val="clear" w:color="auto" w:fill="auto"/>
            <w:vAlign w:val="center"/>
            <w:hideMark/>
          </w:tcPr>
          <w:p w14:paraId="165C360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6A91DCD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78D33C8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5AC658B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0645612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992" w:type="dxa"/>
            <w:shd w:val="clear" w:color="auto" w:fill="auto"/>
            <w:vAlign w:val="center"/>
            <w:hideMark/>
          </w:tcPr>
          <w:p w14:paraId="2EAC1F3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1C36F80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03D5ACA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374CB45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1134" w:type="dxa"/>
            <w:vMerge w:val="restart"/>
            <w:shd w:val="clear" w:color="000000" w:fill="FFFFFF"/>
            <w:vAlign w:val="center"/>
            <w:hideMark/>
          </w:tcPr>
          <w:p w14:paraId="14B05B1C" w14:textId="02DC53E2" w:rsidR="00C66AC3" w:rsidRPr="00AC1AE2"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eastAsia="en-US"/>
              </w:rPr>
              <w:t xml:space="preserve">Администрация Нефтеюганского муниципального района, </w:t>
            </w:r>
            <w:r w:rsidR="00AC1AE2" w:rsidRPr="00AC1AE2">
              <w:rPr>
                <w:rFonts w:ascii="Arial" w:hAnsi="Arial" w:cs="Arial"/>
                <w:color w:val="000000"/>
                <w:sz w:val="12"/>
                <w:szCs w:val="12"/>
                <w:lang w:eastAsia="en-US"/>
              </w:rPr>
              <w:t>ПМУП «УТВС»</w:t>
            </w:r>
          </w:p>
        </w:tc>
        <w:tc>
          <w:tcPr>
            <w:tcW w:w="1276" w:type="dxa"/>
            <w:vMerge w:val="restart"/>
            <w:shd w:val="clear" w:color="000000" w:fill="FFFFFF"/>
            <w:vAlign w:val="center"/>
            <w:hideMark/>
          </w:tcPr>
          <w:p w14:paraId="4CA3F64C" w14:textId="77777777"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eastAsia="en-US"/>
              </w:rPr>
              <w:t xml:space="preserve">Требования постановления Правительства РФ от 22.02.2012 № 154 «О требованиях к схемам теплоснабжения...» </w:t>
            </w:r>
          </w:p>
        </w:tc>
      </w:tr>
      <w:tr w:rsidR="00CD2369" w:rsidRPr="00CE0F7B" w14:paraId="42F4616E" w14:textId="77777777" w:rsidTr="00CE0F7B">
        <w:trPr>
          <w:trHeight w:val="70"/>
        </w:trPr>
        <w:tc>
          <w:tcPr>
            <w:tcW w:w="564" w:type="dxa"/>
            <w:vMerge/>
            <w:vAlign w:val="center"/>
            <w:hideMark/>
          </w:tcPr>
          <w:p w14:paraId="4E154ACE" w14:textId="77777777" w:rsidR="00C66AC3" w:rsidRPr="00CE0F7B" w:rsidRDefault="00C66AC3" w:rsidP="00CD2369">
            <w:pPr>
              <w:contextualSpacing/>
              <w:rPr>
                <w:rFonts w:ascii="Arial" w:hAnsi="Arial" w:cs="Arial"/>
                <w:color w:val="000000"/>
                <w:sz w:val="12"/>
                <w:szCs w:val="12"/>
                <w:lang w:eastAsia="en-US"/>
              </w:rPr>
            </w:pPr>
          </w:p>
        </w:tc>
        <w:tc>
          <w:tcPr>
            <w:tcW w:w="2016" w:type="dxa"/>
            <w:vMerge/>
            <w:vAlign w:val="center"/>
            <w:hideMark/>
          </w:tcPr>
          <w:p w14:paraId="21E3974E" w14:textId="77777777" w:rsidR="00C66AC3" w:rsidRPr="00CE0F7B" w:rsidRDefault="00C66AC3" w:rsidP="00CD2369">
            <w:pPr>
              <w:contextualSpacing/>
              <w:rPr>
                <w:rFonts w:ascii="Arial" w:hAnsi="Arial" w:cs="Arial"/>
                <w:color w:val="000000"/>
                <w:sz w:val="12"/>
                <w:szCs w:val="12"/>
                <w:lang w:eastAsia="en-US"/>
              </w:rPr>
            </w:pPr>
          </w:p>
        </w:tc>
        <w:tc>
          <w:tcPr>
            <w:tcW w:w="1106" w:type="dxa"/>
            <w:gridSpan w:val="2"/>
            <w:vMerge/>
            <w:vAlign w:val="center"/>
            <w:hideMark/>
          </w:tcPr>
          <w:p w14:paraId="33305657" w14:textId="77777777" w:rsidR="00C66AC3" w:rsidRPr="00CE0F7B" w:rsidRDefault="00C66AC3" w:rsidP="00CD2369">
            <w:pPr>
              <w:contextualSpacing/>
              <w:rPr>
                <w:rFonts w:ascii="Arial" w:hAnsi="Arial" w:cs="Arial"/>
                <w:color w:val="000000"/>
                <w:sz w:val="12"/>
                <w:szCs w:val="12"/>
                <w:lang w:eastAsia="en-US"/>
              </w:rPr>
            </w:pPr>
          </w:p>
        </w:tc>
        <w:tc>
          <w:tcPr>
            <w:tcW w:w="595" w:type="dxa"/>
            <w:gridSpan w:val="2"/>
            <w:vMerge/>
            <w:vAlign w:val="center"/>
            <w:hideMark/>
          </w:tcPr>
          <w:p w14:paraId="606D1AA0" w14:textId="77777777" w:rsidR="00C66AC3" w:rsidRPr="00CE0F7B" w:rsidRDefault="00C66AC3" w:rsidP="00CD2369">
            <w:pPr>
              <w:contextualSpacing/>
              <w:rPr>
                <w:rFonts w:ascii="Arial" w:hAnsi="Arial" w:cs="Arial"/>
                <w:color w:val="000000"/>
                <w:sz w:val="12"/>
                <w:szCs w:val="12"/>
                <w:lang w:eastAsia="en-US"/>
              </w:rPr>
            </w:pPr>
          </w:p>
        </w:tc>
        <w:tc>
          <w:tcPr>
            <w:tcW w:w="398" w:type="dxa"/>
            <w:gridSpan w:val="2"/>
            <w:vMerge/>
            <w:vAlign w:val="center"/>
            <w:hideMark/>
          </w:tcPr>
          <w:p w14:paraId="54A34FDB" w14:textId="77777777" w:rsidR="00C66AC3" w:rsidRPr="00CE0F7B" w:rsidRDefault="00C66AC3" w:rsidP="00CD2369">
            <w:pPr>
              <w:contextualSpacing/>
              <w:rPr>
                <w:rFonts w:ascii="Arial" w:hAnsi="Arial" w:cs="Arial"/>
                <w:color w:val="000000"/>
                <w:sz w:val="12"/>
                <w:szCs w:val="12"/>
                <w:lang w:eastAsia="en-US"/>
              </w:rPr>
            </w:pPr>
          </w:p>
        </w:tc>
        <w:tc>
          <w:tcPr>
            <w:tcW w:w="1134" w:type="dxa"/>
            <w:gridSpan w:val="2"/>
            <w:vMerge/>
            <w:vAlign w:val="center"/>
            <w:hideMark/>
          </w:tcPr>
          <w:p w14:paraId="183B5556" w14:textId="77777777"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14:paraId="3745706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7DF4EC3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3815DB0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39819E6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3CA681A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992" w:type="dxa"/>
            <w:shd w:val="clear" w:color="auto" w:fill="auto"/>
            <w:vAlign w:val="center"/>
            <w:hideMark/>
          </w:tcPr>
          <w:p w14:paraId="5AC7B76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noWrap/>
            <w:vAlign w:val="center"/>
            <w:hideMark/>
          </w:tcPr>
          <w:p w14:paraId="3AD3FA4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71356C6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298C99DD"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1134" w:type="dxa"/>
            <w:vMerge/>
            <w:vAlign w:val="center"/>
            <w:hideMark/>
          </w:tcPr>
          <w:p w14:paraId="11F7833D"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5F72675E" w14:textId="77777777" w:rsidR="00C66AC3" w:rsidRPr="00CE0F7B" w:rsidRDefault="00C66AC3" w:rsidP="00CD2369">
            <w:pPr>
              <w:contextualSpacing/>
              <w:rPr>
                <w:rFonts w:ascii="Arial" w:hAnsi="Arial" w:cs="Arial"/>
                <w:color w:val="000000"/>
                <w:sz w:val="12"/>
                <w:szCs w:val="12"/>
                <w:lang w:val="en-US" w:eastAsia="en-US"/>
              </w:rPr>
            </w:pPr>
          </w:p>
        </w:tc>
      </w:tr>
      <w:tr w:rsidR="00CD2369" w:rsidRPr="00CE0F7B" w14:paraId="5AF6A494" w14:textId="77777777" w:rsidTr="00CE0F7B">
        <w:trPr>
          <w:trHeight w:val="289"/>
        </w:trPr>
        <w:tc>
          <w:tcPr>
            <w:tcW w:w="564" w:type="dxa"/>
            <w:vMerge/>
            <w:vAlign w:val="center"/>
            <w:hideMark/>
          </w:tcPr>
          <w:p w14:paraId="344AA276" w14:textId="77777777" w:rsidR="00C66AC3" w:rsidRPr="00CE0F7B" w:rsidRDefault="00C66AC3" w:rsidP="00CD2369">
            <w:pPr>
              <w:contextualSpacing/>
              <w:rPr>
                <w:rFonts w:ascii="Arial" w:hAnsi="Arial" w:cs="Arial"/>
                <w:color w:val="000000"/>
                <w:sz w:val="12"/>
                <w:szCs w:val="12"/>
                <w:lang w:val="en-US" w:eastAsia="en-US"/>
              </w:rPr>
            </w:pPr>
          </w:p>
        </w:tc>
        <w:tc>
          <w:tcPr>
            <w:tcW w:w="2016" w:type="dxa"/>
            <w:vMerge/>
            <w:vAlign w:val="center"/>
            <w:hideMark/>
          </w:tcPr>
          <w:p w14:paraId="2E47591E" w14:textId="77777777" w:rsidR="00C66AC3" w:rsidRPr="00CE0F7B" w:rsidRDefault="00C66AC3" w:rsidP="00CD2369">
            <w:pPr>
              <w:contextualSpacing/>
              <w:rPr>
                <w:rFonts w:ascii="Arial" w:hAnsi="Arial" w:cs="Arial"/>
                <w:color w:val="000000"/>
                <w:sz w:val="12"/>
                <w:szCs w:val="12"/>
                <w:lang w:val="en-US" w:eastAsia="en-US"/>
              </w:rPr>
            </w:pPr>
          </w:p>
        </w:tc>
        <w:tc>
          <w:tcPr>
            <w:tcW w:w="1106" w:type="dxa"/>
            <w:gridSpan w:val="2"/>
            <w:vMerge/>
            <w:vAlign w:val="center"/>
            <w:hideMark/>
          </w:tcPr>
          <w:p w14:paraId="02329BFC" w14:textId="77777777" w:rsidR="00C66AC3" w:rsidRPr="00CE0F7B" w:rsidRDefault="00C66AC3" w:rsidP="00CD2369">
            <w:pPr>
              <w:contextualSpacing/>
              <w:rPr>
                <w:rFonts w:ascii="Arial" w:hAnsi="Arial" w:cs="Arial"/>
                <w:color w:val="000000"/>
                <w:sz w:val="12"/>
                <w:szCs w:val="12"/>
                <w:lang w:val="en-US" w:eastAsia="en-US"/>
              </w:rPr>
            </w:pPr>
          </w:p>
        </w:tc>
        <w:tc>
          <w:tcPr>
            <w:tcW w:w="595" w:type="dxa"/>
            <w:gridSpan w:val="2"/>
            <w:vMerge/>
            <w:vAlign w:val="center"/>
            <w:hideMark/>
          </w:tcPr>
          <w:p w14:paraId="6A96BBFB" w14:textId="77777777" w:rsidR="00C66AC3" w:rsidRPr="00CE0F7B" w:rsidRDefault="00C66AC3" w:rsidP="00CD2369">
            <w:pPr>
              <w:contextualSpacing/>
              <w:rPr>
                <w:rFonts w:ascii="Arial" w:hAnsi="Arial" w:cs="Arial"/>
                <w:color w:val="000000"/>
                <w:sz w:val="12"/>
                <w:szCs w:val="12"/>
                <w:lang w:val="en-US" w:eastAsia="en-US"/>
              </w:rPr>
            </w:pPr>
          </w:p>
        </w:tc>
        <w:tc>
          <w:tcPr>
            <w:tcW w:w="398" w:type="dxa"/>
            <w:gridSpan w:val="2"/>
            <w:vMerge/>
            <w:vAlign w:val="center"/>
            <w:hideMark/>
          </w:tcPr>
          <w:p w14:paraId="33B6772F" w14:textId="77777777" w:rsidR="00C66AC3" w:rsidRPr="00CE0F7B" w:rsidRDefault="00C66AC3" w:rsidP="00CD2369">
            <w:pPr>
              <w:contextualSpacing/>
              <w:rPr>
                <w:rFonts w:ascii="Arial" w:hAnsi="Arial" w:cs="Arial"/>
                <w:color w:val="000000"/>
                <w:sz w:val="12"/>
                <w:szCs w:val="12"/>
                <w:lang w:val="en-US" w:eastAsia="en-US"/>
              </w:rPr>
            </w:pPr>
          </w:p>
        </w:tc>
        <w:tc>
          <w:tcPr>
            <w:tcW w:w="1134" w:type="dxa"/>
            <w:gridSpan w:val="2"/>
            <w:vMerge/>
            <w:vAlign w:val="center"/>
            <w:hideMark/>
          </w:tcPr>
          <w:p w14:paraId="7A071F3C"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7E4646D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6918A4A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7171B94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32DE3A2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126AB89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992" w:type="dxa"/>
            <w:shd w:val="clear" w:color="auto" w:fill="auto"/>
            <w:noWrap/>
            <w:vAlign w:val="center"/>
            <w:hideMark/>
          </w:tcPr>
          <w:p w14:paraId="2337AC4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noWrap/>
            <w:vAlign w:val="center"/>
            <w:hideMark/>
          </w:tcPr>
          <w:p w14:paraId="29D9079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0604357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6A8416B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6868F17A"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1D04C497"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0E5C066E" w14:textId="77777777" w:rsidTr="00CE0F7B">
        <w:trPr>
          <w:trHeight w:val="225"/>
        </w:trPr>
        <w:tc>
          <w:tcPr>
            <w:tcW w:w="564" w:type="dxa"/>
            <w:vMerge w:val="restart"/>
            <w:shd w:val="clear" w:color="000000" w:fill="DDEBF7"/>
            <w:noWrap/>
            <w:vAlign w:val="center"/>
            <w:hideMark/>
          </w:tcPr>
          <w:p w14:paraId="4314A5CC"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2</w:t>
            </w:r>
          </w:p>
        </w:tc>
        <w:tc>
          <w:tcPr>
            <w:tcW w:w="5249" w:type="dxa"/>
            <w:gridSpan w:val="9"/>
            <w:vMerge w:val="restart"/>
            <w:shd w:val="clear" w:color="000000" w:fill="DDEBF7"/>
            <w:vAlign w:val="center"/>
            <w:hideMark/>
          </w:tcPr>
          <w:p w14:paraId="0A294965" w14:textId="77777777" w:rsidR="00C66AC3" w:rsidRPr="00CE0F7B" w:rsidRDefault="00C66AC3" w:rsidP="00CD2369">
            <w:pPr>
              <w:contextualSpacing/>
              <w:rPr>
                <w:rFonts w:ascii="Arial" w:hAnsi="Arial" w:cs="Arial"/>
                <w:b/>
                <w:bCs/>
                <w:color w:val="000000"/>
                <w:sz w:val="12"/>
                <w:szCs w:val="12"/>
                <w:lang w:eastAsia="en-US"/>
              </w:rPr>
            </w:pPr>
            <w:r w:rsidRPr="00CE0F7B">
              <w:rPr>
                <w:rFonts w:ascii="Arial" w:hAnsi="Arial" w:cs="Arial"/>
                <w:b/>
                <w:bCs/>
                <w:color w:val="000000"/>
                <w:sz w:val="12"/>
                <w:szCs w:val="12"/>
                <w:lang w:eastAsia="en-US"/>
              </w:rPr>
              <w:t>Проекты по новому строительству, реконструкции и техническому перевооружению источников тепловой энергии</w:t>
            </w:r>
          </w:p>
        </w:tc>
        <w:tc>
          <w:tcPr>
            <w:tcW w:w="1701" w:type="dxa"/>
            <w:shd w:val="clear" w:color="000000" w:fill="DDEBF7"/>
            <w:vAlign w:val="center"/>
            <w:hideMark/>
          </w:tcPr>
          <w:p w14:paraId="6CF169B3"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всего</w:t>
            </w:r>
          </w:p>
        </w:tc>
        <w:tc>
          <w:tcPr>
            <w:tcW w:w="708" w:type="dxa"/>
            <w:shd w:val="clear" w:color="000000" w:fill="DDEBF7"/>
            <w:noWrap/>
            <w:vAlign w:val="center"/>
            <w:hideMark/>
          </w:tcPr>
          <w:p w14:paraId="0470F935"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29 185</w:t>
            </w:r>
          </w:p>
        </w:tc>
        <w:tc>
          <w:tcPr>
            <w:tcW w:w="851" w:type="dxa"/>
            <w:shd w:val="clear" w:color="000000" w:fill="DDEBF7"/>
            <w:noWrap/>
            <w:vAlign w:val="center"/>
            <w:hideMark/>
          </w:tcPr>
          <w:p w14:paraId="7D151F6C"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76 697</w:t>
            </w:r>
          </w:p>
        </w:tc>
        <w:tc>
          <w:tcPr>
            <w:tcW w:w="709" w:type="dxa"/>
            <w:shd w:val="clear" w:color="000000" w:fill="DDEBF7"/>
            <w:noWrap/>
            <w:vAlign w:val="center"/>
            <w:hideMark/>
          </w:tcPr>
          <w:p w14:paraId="2E6362C7"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36 141</w:t>
            </w:r>
          </w:p>
        </w:tc>
        <w:tc>
          <w:tcPr>
            <w:tcW w:w="850" w:type="dxa"/>
            <w:shd w:val="clear" w:color="000000" w:fill="DDEBF7"/>
            <w:noWrap/>
            <w:vAlign w:val="center"/>
            <w:hideMark/>
          </w:tcPr>
          <w:p w14:paraId="35D13F8A"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7 197</w:t>
            </w:r>
          </w:p>
        </w:tc>
        <w:tc>
          <w:tcPr>
            <w:tcW w:w="992" w:type="dxa"/>
            <w:shd w:val="clear" w:color="000000" w:fill="DDEBF7"/>
            <w:noWrap/>
            <w:vAlign w:val="center"/>
            <w:hideMark/>
          </w:tcPr>
          <w:p w14:paraId="377F6368"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1" w:type="dxa"/>
            <w:shd w:val="clear" w:color="000000" w:fill="DDEBF7"/>
            <w:noWrap/>
            <w:vAlign w:val="center"/>
            <w:hideMark/>
          </w:tcPr>
          <w:p w14:paraId="2D155131"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DDEBF7"/>
            <w:noWrap/>
            <w:vAlign w:val="center"/>
            <w:hideMark/>
          </w:tcPr>
          <w:p w14:paraId="25D8986C"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149 220</w:t>
            </w:r>
          </w:p>
        </w:tc>
        <w:tc>
          <w:tcPr>
            <w:tcW w:w="850" w:type="dxa"/>
            <w:shd w:val="clear" w:color="000000" w:fill="DDEBF7"/>
            <w:noWrap/>
            <w:vAlign w:val="center"/>
            <w:hideMark/>
          </w:tcPr>
          <w:p w14:paraId="015C35FD"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179 065</w:t>
            </w:r>
          </w:p>
        </w:tc>
        <w:tc>
          <w:tcPr>
            <w:tcW w:w="1134" w:type="dxa"/>
            <w:vMerge w:val="restart"/>
            <w:shd w:val="clear" w:color="000000" w:fill="DDEBF7"/>
            <w:vAlign w:val="center"/>
            <w:hideMark/>
          </w:tcPr>
          <w:p w14:paraId="498FDAB7"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 </w:t>
            </w:r>
          </w:p>
        </w:tc>
        <w:tc>
          <w:tcPr>
            <w:tcW w:w="1276" w:type="dxa"/>
            <w:vMerge w:val="restart"/>
            <w:shd w:val="clear" w:color="000000" w:fill="DDEBF7"/>
            <w:vAlign w:val="center"/>
            <w:hideMark/>
          </w:tcPr>
          <w:p w14:paraId="2EC673FA"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 </w:t>
            </w:r>
          </w:p>
        </w:tc>
      </w:tr>
      <w:tr w:rsidR="00C66AC3" w:rsidRPr="00CE0F7B" w14:paraId="390E4048" w14:textId="77777777" w:rsidTr="00CE0F7B">
        <w:trPr>
          <w:trHeight w:val="225"/>
        </w:trPr>
        <w:tc>
          <w:tcPr>
            <w:tcW w:w="564" w:type="dxa"/>
            <w:vMerge/>
            <w:vAlign w:val="center"/>
            <w:hideMark/>
          </w:tcPr>
          <w:p w14:paraId="7B6F5DCF" w14:textId="77777777" w:rsidR="00C66AC3" w:rsidRPr="00CE0F7B" w:rsidRDefault="00C66AC3" w:rsidP="00CD2369">
            <w:pPr>
              <w:contextualSpacing/>
              <w:rPr>
                <w:rFonts w:ascii="Arial" w:hAnsi="Arial" w:cs="Arial"/>
                <w:b/>
                <w:bCs/>
                <w:color w:val="000000"/>
                <w:sz w:val="12"/>
                <w:szCs w:val="12"/>
                <w:lang w:val="en-US" w:eastAsia="en-US"/>
              </w:rPr>
            </w:pPr>
          </w:p>
        </w:tc>
        <w:tc>
          <w:tcPr>
            <w:tcW w:w="5249" w:type="dxa"/>
            <w:gridSpan w:val="9"/>
            <w:vMerge/>
            <w:vAlign w:val="center"/>
            <w:hideMark/>
          </w:tcPr>
          <w:p w14:paraId="7A6EC2B6" w14:textId="77777777" w:rsidR="00C66AC3" w:rsidRPr="00CE0F7B" w:rsidRDefault="00C66AC3" w:rsidP="00CD2369">
            <w:pPr>
              <w:contextualSpacing/>
              <w:rPr>
                <w:rFonts w:ascii="Arial" w:hAnsi="Arial" w:cs="Arial"/>
                <w:b/>
                <w:bCs/>
                <w:color w:val="000000"/>
                <w:sz w:val="12"/>
                <w:szCs w:val="12"/>
                <w:lang w:val="en-US" w:eastAsia="en-US"/>
              </w:rPr>
            </w:pPr>
          </w:p>
        </w:tc>
        <w:tc>
          <w:tcPr>
            <w:tcW w:w="1701" w:type="dxa"/>
            <w:shd w:val="clear" w:color="000000" w:fill="DDEBF7"/>
            <w:vAlign w:val="center"/>
            <w:hideMark/>
          </w:tcPr>
          <w:p w14:paraId="0630AB58"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бюджетные средства</w:t>
            </w:r>
          </w:p>
        </w:tc>
        <w:tc>
          <w:tcPr>
            <w:tcW w:w="708" w:type="dxa"/>
            <w:shd w:val="clear" w:color="000000" w:fill="DDEBF7"/>
            <w:noWrap/>
            <w:vAlign w:val="center"/>
            <w:hideMark/>
          </w:tcPr>
          <w:p w14:paraId="1429FFC0"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29 185</w:t>
            </w:r>
          </w:p>
        </w:tc>
        <w:tc>
          <w:tcPr>
            <w:tcW w:w="851" w:type="dxa"/>
            <w:shd w:val="clear" w:color="000000" w:fill="DDEBF7"/>
            <w:noWrap/>
            <w:vAlign w:val="center"/>
            <w:hideMark/>
          </w:tcPr>
          <w:p w14:paraId="2A4525BE"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76 697</w:t>
            </w:r>
          </w:p>
        </w:tc>
        <w:tc>
          <w:tcPr>
            <w:tcW w:w="709" w:type="dxa"/>
            <w:shd w:val="clear" w:color="000000" w:fill="DDEBF7"/>
            <w:noWrap/>
            <w:vAlign w:val="center"/>
            <w:hideMark/>
          </w:tcPr>
          <w:p w14:paraId="39C5BE52"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36 141</w:t>
            </w:r>
          </w:p>
        </w:tc>
        <w:tc>
          <w:tcPr>
            <w:tcW w:w="850" w:type="dxa"/>
            <w:shd w:val="clear" w:color="000000" w:fill="DDEBF7"/>
            <w:noWrap/>
            <w:vAlign w:val="center"/>
            <w:hideMark/>
          </w:tcPr>
          <w:p w14:paraId="72231086"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7 197</w:t>
            </w:r>
          </w:p>
        </w:tc>
        <w:tc>
          <w:tcPr>
            <w:tcW w:w="992" w:type="dxa"/>
            <w:shd w:val="clear" w:color="000000" w:fill="DDEBF7"/>
            <w:noWrap/>
            <w:vAlign w:val="center"/>
            <w:hideMark/>
          </w:tcPr>
          <w:p w14:paraId="463DE27C"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1" w:type="dxa"/>
            <w:shd w:val="clear" w:color="000000" w:fill="DDEBF7"/>
            <w:noWrap/>
            <w:vAlign w:val="center"/>
            <w:hideMark/>
          </w:tcPr>
          <w:p w14:paraId="4F2687FC"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DDEBF7"/>
            <w:noWrap/>
            <w:vAlign w:val="center"/>
            <w:hideMark/>
          </w:tcPr>
          <w:p w14:paraId="143BBFB1"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149 220</w:t>
            </w:r>
          </w:p>
        </w:tc>
        <w:tc>
          <w:tcPr>
            <w:tcW w:w="850" w:type="dxa"/>
            <w:shd w:val="clear" w:color="000000" w:fill="DDEBF7"/>
            <w:noWrap/>
            <w:vAlign w:val="center"/>
            <w:hideMark/>
          </w:tcPr>
          <w:p w14:paraId="5335A76A"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179 065</w:t>
            </w:r>
          </w:p>
        </w:tc>
        <w:tc>
          <w:tcPr>
            <w:tcW w:w="1134" w:type="dxa"/>
            <w:vMerge/>
            <w:vAlign w:val="center"/>
            <w:hideMark/>
          </w:tcPr>
          <w:p w14:paraId="4C647D9A" w14:textId="77777777" w:rsidR="00C66AC3" w:rsidRPr="00CE0F7B" w:rsidRDefault="00C66AC3" w:rsidP="00CD2369">
            <w:pPr>
              <w:contextualSpacing/>
              <w:rPr>
                <w:rFonts w:ascii="Arial" w:hAnsi="Arial" w:cs="Arial"/>
                <w:b/>
                <w:bCs/>
                <w:color w:val="000000"/>
                <w:sz w:val="12"/>
                <w:szCs w:val="12"/>
                <w:lang w:val="en-US" w:eastAsia="en-US"/>
              </w:rPr>
            </w:pPr>
          </w:p>
        </w:tc>
        <w:tc>
          <w:tcPr>
            <w:tcW w:w="1276" w:type="dxa"/>
            <w:vMerge/>
            <w:vAlign w:val="center"/>
            <w:hideMark/>
          </w:tcPr>
          <w:p w14:paraId="46334C98" w14:textId="77777777" w:rsidR="00C66AC3" w:rsidRPr="00CE0F7B" w:rsidRDefault="00C66AC3" w:rsidP="00CD2369">
            <w:pPr>
              <w:contextualSpacing/>
              <w:rPr>
                <w:rFonts w:ascii="Arial" w:hAnsi="Arial" w:cs="Arial"/>
                <w:b/>
                <w:bCs/>
                <w:color w:val="000000"/>
                <w:sz w:val="12"/>
                <w:szCs w:val="12"/>
                <w:lang w:val="en-US" w:eastAsia="en-US"/>
              </w:rPr>
            </w:pPr>
          </w:p>
        </w:tc>
      </w:tr>
      <w:tr w:rsidR="00C66AC3" w:rsidRPr="00CE0F7B" w14:paraId="1E01BAE8" w14:textId="77777777" w:rsidTr="00CE0F7B">
        <w:trPr>
          <w:trHeight w:val="70"/>
        </w:trPr>
        <w:tc>
          <w:tcPr>
            <w:tcW w:w="564" w:type="dxa"/>
            <w:vMerge/>
            <w:vAlign w:val="center"/>
            <w:hideMark/>
          </w:tcPr>
          <w:p w14:paraId="72C4D48F" w14:textId="77777777" w:rsidR="00C66AC3" w:rsidRPr="00CE0F7B" w:rsidRDefault="00C66AC3" w:rsidP="00CD2369">
            <w:pPr>
              <w:contextualSpacing/>
              <w:rPr>
                <w:rFonts w:ascii="Arial" w:hAnsi="Arial" w:cs="Arial"/>
                <w:b/>
                <w:bCs/>
                <w:color w:val="000000"/>
                <w:sz w:val="12"/>
                <w:szCs w:val="12"/>
                <w:lang w:val="en-US" w:eastAsia="en-US"/>
              </w:rPr>
            </w:pPr>
          </w:p>
        </w:tc>
        <w:tc>
          <w:tcPr>
            <w:tcW w:w="5249" w:type="dxa"/>
            <w:gridSpan w:val="9"/>
            <w:vMerge/>
            <w:vAlign w:val="center"/>
            <w:hideMark/>
          </w:tcPr>
          <w:p w14:paraId="041B59F4" w14:textId="77777777" w:rsidR="00C66AC3" w:rsidRPr="00CE0F7B" w:rsidRDefault="00C66AC3" w:rsidP="00CD2369">
            <w:pPr>
              <w:contextualSpacing/>
              <w:rPr>
                <w:rFonts w:ascii="Arial" w:hAnsi="Arial" w:cs="Arial"/>
                <w:b/>
                <w:bCs/>
                <w:color w:val="000000"/>
                <w:sz w:val="12"/>
                <w:szCs w:val="12"/>
                <w:lang w:val="en-US" w:eastAsia="en-US"/>
              </w:rPr>
            </w:pPr>
          </w:p>
        </w:tc>
        <w:tc>
          <w:tcPr>
            <w:tcW w:w="1701" w:type="dxa"/>
            <w:shd w:val="clear" w:color="000000" w:fill="DDEBF7"/>
            <w:vAlign w:val="center"/>
            <w:hideMark/>
          </w:tcPr>
          <w:p w14:paraId="28569D9D"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внебюджетные средства</w:t>
            </w:r>
          </w:p>
        </w:tc>
        <w:tc>
          <w:tcPr>
            <w:tcW w:w="708" w:type="dxa"/>
            <w:shd w:val="clear" w:color="000000" w:fill="DDEBF7"/>
            <w:noWrap/>
            <w:vAlign w:val="center"/>
            <w:hideMark/>
          </w:tcPr>
          <w:p w14:paraId="1DE95DD0"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1" w:type="dxa"/>
            <w:shd w:val="clear" w:color="000000" w:fill="DDEBF7"/>
            <w:noWrap/>
            <w:vAlign w:val="center"/>
            <w:hideMark/>
          </w:tcPr>
          <w:p w14:paraId="1CC0BCDF"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DDEBF7"/>
            <w:noWrap/>
            <w:vAlign w:val="center"/>
            <w:hideMark/>
          </w:tcPr>
          <w:p w14:paraId="291A755B"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0" w:type="dxa"/>
            <w:shd w:val="clear" w:color="000000" w:fill="DDEBF7"/>
            <w:noWrap/>
            <w:vAlign w:val="center"/>
            <w:hideMark/>
          </w:tcPr>
          <w:p w14:paraId="7714DC54"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992" w:type="dxa"/>
            <w:shd w:val="clear" w:color="000000" w:fill="DDEBF7"/>
            <w:noWrap/>
            <w:vAlign w:val="center"/>
            <w:hideMark/>
          </w:tcPr>
          <w:p w14:paraId="76556C29"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1" w:type="dxa"/>
            <w:shd w:val="clear" w:color="000000" w:fill="DDEBF7"/>
            <w:noWrap/>
            <w:vAlign w:val="center"/>
            <w:hideMark/>
          </w:tcPr>
          <w:p w14:paraId="46236598"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DDEBF7"/>
            <w:noWrap/>
            <w:vAlign w:val="center"/>
            <w:hideMark/>
          </w:tcPr>
          <w:p w14:paraId="56FD4611"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0" w:type="dxa"/>
            <w:shd w:val="clear" w:color="000000" w:fill="DDEBF7"/>
            <w:noWrap/>
            <w:vAlign w:val="center"/>
            <w:hideMark/>
          </w:tcPr>
          <w:p w14:paraId="4D75EFD0"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1134" w:type="dxa"/>
            <w:vMerge/>
            <w:vAlign w:val="center"/>
            <w:hideMark/>
          </w:tcPr>
          <w:p w14:paraId="407DDF25" w14:textId="77777777" w:rsidR="00C66AC3" w:rsidRPr="00CE0F7B" w:rsidRDefault="00C66AC3" w:rsidP="00CD2369">
            <w:pPr>
              <w:contextualSpacing/>
              <w:rPr>
                <w:rFonts w:ascii="Arial" w:hAnsi="Arial" w:cs="Arial"/>
                <w:b/>
                <w:bCs/>
                <w:color w:val="000000"/>
                <w:sz w:val="12"/>
                <w:szCs w:val="12"/>
                <w:lang w:val="en-US" w:eastAsia="en-US"/>
              </w:rPr>
            </w:pPr>
          </w:p>
        </w:tc>
        <w:tc>
          <w:tcPr>
            <w:tcW w:w="1276" w:type="dxa"/>
            <w:vMerge/>
            <w:vAlign w:val="center"/>
            <w:hideMark/>
          </w:tcPr>
          <w:p w14:paraId="37E66D74" w14:textId="77777777" w:rsidR="00C66AC3" w:rsidRPr="00CE0F7B" w:rsidRDefault="00C66AC3" w:rsidP="00CD2369">
            <w:pPr>
              <w:contextualSpacing/>
              <w:rPr>
                <w:rFonts w:ascii="Arial" w:hAnsi="Arial" w:cs="Arial"/>
                <w:b/>
                <w:bCs/>
                <w:color w:val="000000"/>
                <w:sz w:val="12"/>
                <w:szCs w:val="12"/>
                <w:lang w:val="en-US" w:eastAsia="en-US"/>
              </w:rPr>
            </w:pPr>
          </w:p>
        </w:tc>
      </w:tr>
      <w:tr w:rsidR="00C66AC3" w:rsidRPr="00CE0F7B" w14:paraId="26AF1AA3" w14:textId="77777777" w:rsidTr="00CE0F7B">
        <w:trPr>
          <w:trHeight w:val="225"/>
        </w:trPr>
        <w:tc>
          <w:tcPr>
            <w:tcW w:w="564" w:type="dxa"/>
            <w:vMerge w:val="restart"/>
            <w:shd w:val="clear" w:color="000000" w:fill="FCE4D6"/>
            <w:noWrap/>
            <w:vAlign w:val="center"/>
            <w:hideMark/>
          </w:tcPr>
          <w:p w14:paraId="436C1FDC"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2.1</w:t>
            </w:r>
          </w:p>
        </w:tc>
        <w:tc>
          <w:tcPr>
            <w:tcW w:w="5249" w:type="dxa"/>
            <w:gridSpan w:val="9"/>
            <w:vMerge w:val="restart"/>
            <w:shd w:val="clear" w:color="000000" w:fill="FCE4D6"/>
            <w:vAlign w:val="center"/>
            <w:hideMark/>
          </w:tcPr>
          <w:p w14:paraId="260F2300" w14:textId="77777777" w:rsidR="00C66AC3" w:rsidRPr="00CE0F7B" w:rsidRDefault="00C66AC3" w:rsidP="00CD2369">
            <w:pPr>
              <w:contextualSpacing/>
              <w:rPr>
                <w:rFonts w:ascii="Arial" w:hAnsi="Arial" w:cs="Arial"/>
                <w:b/>
                <w:bCs/>
                <w:color w:val="000000"/>
                <w:sz w:val="12"/>
                <w:szCs w:val="12"/>
                <w:lang w:eastAsia="en-US"/>
              </w:rPr>
            </w:pPr>
            <w:r w:rsidRPr="00CE0F7B">
              <w:rPr>
                <w:rFonts w:ascii="Arial" w:hAnsi="Arial" w:cs="Arial"/>
                <w:b/>
                <w:bCs/>
                <w:color w:val="000000"/>
                <w:sz w:val="12"/>
                <w:szCs w:val="12"/>
                <w:lang w:eastAsia="en-US"/>
              </w:rPr>
              <w:t>Проекты по реконструкции источников тепловой энергии с целью повышения эффективности работы систем теплоснабжения</w:t>
            </w:r>
          </w:p>
        </w:tc>
        <w:tc>
          <w:tcPr>
            <w:tcW w:w="1701" w:type="dxa"/>
            <w:shd w:val="clear" w:color="000000" w:fill="FCE4D6"/>
            <w:vAlign w:val="center"/>
            <w:hideMark/>
          </w:tcPr>
          <w:p w14:paraId="2DBE75F1"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всего</w:t>
            </w:r>
          </w:p>
        </w:tc>
        <w:tc>
          <w:tcPr>
            <w:tcW w:w="708" w:type="dxa"/>
            <w:shd w:val="clear" w:color="000000" w:fill="FCE4D6"/>
            <w:noWrap/>
            <w:vAlign w:val="center"/>
            <w:hideMark/>
          </w:tcPr>
          <w:p w14:paraId="7EBF6834"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29 185</w:t>
            </w:r>
          </w:p>
        </w:tc>
        <w:tc>
          <w:tcPr>
            <w:tcW w:w="851" w:type="dxa"/>
            <w:shd w:val="clear" w:color="000000" w:fill="FCE4D6"/>
            <w:noWrap/>
            <w:vAlign w:val="center"/>
            <w:hideMark/>
          </w:tcPr>
          <w:p w14:paraId="100D81F0"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76 697</w:t>
            </w:r>
          </w:p>
        </w:tc>
        <w:tc>
          <w:tcPr>
            <w:tcW w:w="709" w:type="dxa"/>
            <w:shd w:val="clear" w:color="000000" w:fill="FCE4D6"/>
            <w:noWrap/>
            <w:vAlign w:val="center"/>
            <w:hideMark/>
          </w:tcPr>
          <w:p w14:paraId="713E8F27"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36 141</w:t>
            </w:r>
          </w:p>
        </w:tc>
        <w:tc>
          <w:tcPr>
            <w:tcW w:w="850" w:type="dxa"/>
            <w:shd w:val="clear" w:color="000000" w:fill="FCE4D6"/>
            <w:noWrap/>
            <w:vAlign w:val="center"/>
            <w:hideMark/>
          </w:tcPr>
          <w:p w14:paraId="0806C980"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7 197</w:t>
            </w:r>
          </w:p>
        </w:tc>
        <w:tc>
          <w:tcPr>
            <w:tcW w:w="992" w:type="dxa"/>
            <w:shd w:val="clear" w:color="000000" w:fill="FCE4D6"/>
            <w:noWrap/>
            <w:vAlign w:val="center"/>
            <w:hideMark/>
          </w:tcPr>
          <w:p w14:paraId="076CF092"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1" w:type="dxa"/>
            <w:shd w:val="clear" w:color="000000" w:fill="FCE4D6"/>
            <w:noWrap/>
            <w:vAlign w:val="center"/>
            <w:hideMark/>
          </w:tcPr>
          <w:p w14:paraId="7955C5EF"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FCE4D6"/>
            <w:noWrap/>
            <w:vAlign w:val="center"/>
            <w:hideMark/>
          </w:tcPr>
          <w:p w14:paraId="6A976B2A"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149 220</w:t>
            </w:r>
          </w:p>
        </w:tc>
        <w:tc>
          <w:tcPr>
            <w:tcW w:w="850" w:type="dxa"/>
            <w:shd w:val="clear" w:color="000000" w:fill="FCE4D6"/>
            <w:noWrap/>
            <w:vAlign w:val="center"/>
            <w:hideMark/>
          </w:tcPr>
          <w:p w14:paraId="4DF72883"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179 065</w:t>
            </w:r>
          </w:p>
        </w:tc>
        <w:tc>
          <w:tcPr>
            <w:tcW w:w="1134" w:type="dxa"/>
            <w:vMerge w:val="restart"/>
            <w:shd w:val="clear" w:color="000000" w:fill="FCE4D6"/>
            <w:vAlign w:val="center"/>
            <w:hideMark/>
          </w:tcPr>
          <w:p w14:paraId="1DDA05E7"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 </w:t>
            </w:r>
          </w:p>
        </w:tc>
        <w:tc>
          <w:tcPr>
            <w:tcW w:w="1276" w:type="dxa"/>
            <w:vMerge w:val="restart"/>
            <w:shd w:val="clear" w:color="000000" w:fill="FCE4D6"/>
            <w:vAlign w:val="center"/>
            <w:hideMark/>
          </w:tcPr>
          <w:p w14:paraId="5021405D"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 </w:t>
            </w:r>
          </w:p>
        </w:tc>
      </w:tr>
      <w:tr w:rsidR="00C66AC3" w:rsidRPr="00CE0F7B" w14:paraId="16792304" w14:textId="77777777" w:rsidTr="00CE0F7B">
        <w:trPr>
          <w:trHeight w:val="225"/>
        </w:trPr>
        <w:tc>
          <w:tcPr>
            <w:tcW w:w="564" w:type="dxa"/>
            <w:vMerge/>
            <w:vAlign w:val="center"/>
            <w:hideMark/>
          </w:tcPr>
          <w:p w14:paraId="269D9371" w14:textId="77777777" w:rsidR="00C66AC3" w:rsidRPr="00CE0F7B" w:rsidRDefault="00C66AC3" w:rsidP="00CD2369">
            <w:pPr>
              <w:contextualSpacing/>
              <w:rPr>
                <w:rFonts w:ascii="Arial" w:hAnsi="Arial" w:cs="Arial"/>
                <w:b/>
                <w:bCs/>
                <w:color w:val="000000"/>
                <w:sz w:val="12"/>
                <w:szCs w:val="12"/>
                <w:lang w:val="en-US" w:eastAsia="en-US"/>
              </w:rPr>
            </w:pPr>
          </w:p>
        </w:tc>
        <w:tc>
          <w:tcPr>
            <w:tcW w:w="5249" w:type="dxa"/>
            <w:gridSpan w:val="9"/>
            <w:vMerge/>
            <w:vAlign w:val="center"/>
            <w:hideMark/>
          </w:tcPr>
          <w:p w14:paraId="062E20AF" w14:textId="77777777" w:rsidR="00C66AC3" w:rsidRPr="00CE0F7B" w:rsidRDefault="00C66AC3" w:rsidP="00CD2369">
            <w:pPr>
              <w:contextualSpacing/>
              <w:rPr>
                <w:rFonts w:ascii="Arial" w:hAnsi="Arial" w:cs="Arial"/>
                <w:b/>
                <w:bCs/>
                <w:color w:val="000000"/>
                <w:sz w:val="12"/>
                <w:szCs w:val="12"/>
                <w:lang w:val="en-US" w:eastAsia="en-US"/>
              </w:rPr>
            </w:pPr>
          </w:p>
        </w:tc>
        <w:tc>
          <w:tcPr>
            <w:tcW w:w="1701" w:type="dxa"/>
            <w:shd w:val="clear" w:color="000000" w:fill="FCE4D6"/>
            <w:vAlign w:val="center"/>
            <w:hideMark/>
          </w:tcPr>
          <w:p w14:paraId="32A889C1"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бюджетные средства</w:t>
            </w:r>
          </w:p>
        </w:tc>
        <w:tc>
          <w:tcPr>
            <w:tcW w:w="708" w:type="dxa"/>
            <w:shd w:val="clear" w:color="000000" w:fill="FCE4D6"/>
            <w:noWrap/>
            <w:vAlign w:val="center"/>
            <w:hideMark/>
          </w:tcPr>
          <w:p w14:paraId="06B98317"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29 185</w:t>
            </w:r>
          </w:p>
        </w:tc>
        <w:tc>
          <w:tcPr>
            <w:tcW w:w="851" w:type="dxa"/>
            <w:shd w:val="clear" w:color="000000" w:fill="FCE4D6"/>
            <w:noWrap/>
            <w:vAlign w:val="center"/>
            <w:hideMark/>
          </w:tcPr>
          <w:p w14:paraId="15E6B1E5"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76 697</w:t>
            </w:r>
          </w:p>
        </w:tc>
        <w:tc>
          <w:tcPr>
            <w:tcW w:w="709" w:type="dxa"/>
            <w:shd w:val="clear" w:color="000000" w:fill="FCE4D6"/>
            <w:noWrap/>
            <w:vAlign w:val="center"/>
            <w:hideMark/>
          </w:tcPr>
          <w:p w14:paraId="4E435BEF"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36 141</w:t>
            </w:r>
          </w:p>
        </w:tc>
        <w:tc>
          <w:tcPr>
            <w:tcW w:w="850" w:type="dxa"/>
            <w:shd w:val="clear" w:color="000000" w:fill="FCE4D6"/>
            <w:noWrap/>
            <w:vAlign w:val="center"/>
            <w:hideMark/>
          </w:tcPr>
          <w:p w14:paraId="092AAD14"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7 197</w:t>
            </w:r>
          </w:p>
        </w:tc>
        <w:tc>
          <w:tcPr>
            <w:tcW w:w="992" w:type="dxa"/>
            <w:shd w:val="clear" w:color="000000" w:fill="FCE4D6"/>
            <w:noWrap/>
            <w:vAlign w:val="center"/>
            <w:hideMark/>
          </w:tcPr>
          <w:p w14:paraId="453E9628"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1" w:type="dxa"/>
            <w:shd w:val="clear" w:color="000000" w:fill="FCE4D6"/>
            <w:noWrap/>
            <w:vAlign w:val="center"/>
            <w:hideMark/>
          </w:tcPr>
          <w:p w14:paraId="0D1357B9"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FCE4D6"/>
            <w:noWrap/>
            <w:vAlign w:val="center"/>
            <w:hideMark/>
          </w:tcPr>
          <w:p w14:paraId="3A1909DB"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149 220</w:t>
            </w:r>
          </w:p>
        </w:tc>
        <w:tc>
          <w:tcPr>
            <w:tcW w:w="850" w:type="dxa"/>
            <w:shd w:val="clear" w:color="000000" w:fill="FCE4D6"/>
            <w:noWrap/>
            <w:vAlign w:val="center"/>
            <w:hideMark/>
          </w:tcPr>
          <w:p w14:paraId="6D9BF27E"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179 065</w:t>
            </w:r>
          </w:p>
        </w:tc>
        <w:tc>
          <w:tcPr>
            <w:tcW w:w="1134" w:type="dxa"/>
            <w:vMerge/>
            <w:vAlign w:val="center"/>
            <w:hideMark/>
          </w:tcPr>
          <w:p w14:paraId="12B2C71C" w14:textId="77777777" w:rsidR="00C66AC3" w:rsidRPr="00CE0F7B" w:rsidRDefault="00C66AC3" w:rsidP="00CD2369">
            <w:pPr>
              <w:contextualSpacing/>
              <w:rPr>
                <w:rFonts w:ascii="Arial" w:hAnsi="Arial" w:cs="Arial"/>
                <w:b/>
                <w:bCs/>
                <w:color w:val="000000"/>
                <w:sz w:val="12"/>
                <w:szCs w:val="12"/>
                <w:lang w:val="en-US" w:eastAsia="en-US"/>
              </w:rPr>
            </w:pPr>
          </w:p>
        </w:tc>
        <w:tc>
          <w:tcPr>
            <w:tcW w:w="1276" w:type="dxa"/>
            <w:vMerge/>
            <w:vAlign w:val="center"/>
            <w:hideMark/>
          </w:tcPr>
          <w:p w14:paraId="6F8D300C" w14:textId="77777777" w:rsidR="00C66AC3" w:rsidRPr="00CE0F7B" w:rsidRDefault="00C66AC3" w:rsidP="00CD2369">
            <w:pPr>
              <w:contextualSpacing/>
              <w:rPr>
                <w:rFonts w:ascii="Arial" w:hAnsi="Arial" w:cs="Arial"/>
                <w:b/>
                <w:bCs/>
                <w:color w:val="000000"/>
                <w:sz w:val="12"/>
                <w:szCs w:val="12"/>
                <w:lang w:val="en-US" w:eastAsia="en-US"/>
              </w:rPr>
            </w:pPr>
          </w:p>
        </w:tc>
      </w:tr>
      <w:tr w:rsidR="00C66AC3" w:rsidRPr="00CE0F7B" w14:paraId="70976720" w14:textId="77777777" w:rsidTr="00CE0F7B">
        <w:trPr>
          <w:trHeight w:val="139"/>
        </w:trPr>
        <w:tc>
          <w:tcPr>
            <w:tcW w:w="564" w:type="dxa"/>
            <w:vMerge/>
            <w:vAlign w:val="center"/>
            <w:hideMark/>
          </w:tcPr>
          <w:p w14:paraId="4040FE3C" w14:textId="77777777" w:rsidR="00C66AC3" w:rsidRPr="00CE0F7B" w:rsidRDefault="00C66AC3" w:rsidP="00CD2369">
            <w:pPr>
              <w:contextualSpacing/>
              <w:rPr>
                <w:rFonts w:ascii="Arial" w:hAnsi="Arial" w:cs="Arial"/>
                <w:b/>
                <w:bCs/>
                <w:color w:val="000000"/>
                <w:sz w:val="12"/>
                <w:szCs w:val="12"/>
                <w:lang w:val="en-US" w:eastAsia="en-US"/>
              </w:rPr>
            </w:pPr>
          </w:p>
        </w:tc>
        <w:tc>
          <w:tcPr>
            <w:tcW w:w="5249" w:type="dxa"/>
            <w:gridSpan w:val="9"/>
            <w:vMerge/>
            <w:vAlign w:val="center"/>
            <w:hideMark/>
          </w:tcPr>
          <w:p w14:paraId="18661CF7" w14:textId="77777777" w:rsidR="00C66AC3" w:rsidRPr="00CE0F7B" w:rsidRDefault="00C66AC3" w:rsidP="00CD2369">
            <w:pPr>
              <w:contextualSpacing/>
              <w:rPr>
                <w:rFonts w:ascii="Arial" w:hAnsi="Arial" w:cs="Arial"/>
                <w:b/>
                <w:bCs/>
                <w:color w:val="000000"/>
                <w:sz w:val="12"/>
                <w:szCs w:val="12"/>
                <w:lang w:val="en-US" w:eastAsia="en-US"/>
              </w:rPr>
            </w:pPr>
          </w:p>
        </w:tc>
        <w:tc>
          <w:tcPr>
            <w:tcW w:w="1701" w:type="dxa"/>
            <w:shd w:val="clear" w:color="000000" w:fill="FCE4D6"/>
            <w:vAlign w:val="center"/>
            <w:hideMark/>
          </w:tcPr>
          <w:p w14:paraId="2071E90E"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внебюджетные средства</w:t>
            </w:r>
          </w:p>
        </w:tc>
        <w:tc>
          <w:tcPr>
            <w:tcW w:w="708" w:type="dxa"/>
            <w:shd w:val="clear" w:color="000000" w:fill="FCE4D6"/>
            <w:noWrap/>
            <w:vAlign w:val="center"/>
            <w:hideMark/>
          </w:tcPr>
          <w:p w14:paraId="4D066FD6"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1" w:type="dxa"/>
            <w:shd w:val="clear" w:color="000000" w:fill="FCE4D6"/>
            <w:noWrap/>
            <w:vAlign w:val="center"/>
            <w:hideMark/>
          </w:tcPr>
          <w:p w14:paraId="0AFD55F6"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FCE4D6"/>
            <w:noWrap/>
            <w:vAlign w:val="center"/>
            <w:hideMark/>
          </w:tcPr>
          <w:p w14:paraId="33D78374"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0" w:type="dxa"/>
            <w:shd w:val="clear" w:color="000000" w:fill="FCE4D6"/>
            <w:noWrap/>
            <w:vAlign w:val="center"/>
            <w:hideMark/>
          </w:tcPr>
          <w:p w14:paraId="6DDABEBF"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992" w:type="dxa"/>
            <w:shd w:val="clear" w:color="000000" w:fill="FCE4D6"/>
            <w:noWrap/>
            <w:vAlign w:val="center"/>
            <w:hideMark/>
          </w:tcPr>
          <w:p w14:paraId="7BD49BC5"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1" w:type="dxa"/>
            <w:shd w:val="clear" w:color="000000" w:fill="FCE4D6"/>
            <w:noWrap/>
            <w:vAlign w:val="center"/>
            <w:hideMark/>
          </w:tcPr>
          <w:p w14:paraId="2668D479"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FCE4D6"/>
            <w:noWrap/>
            <w:vAlign w:val="center"/>
            <w:hideMark/>
          </w:tcPr>
          <w:p w14:paraId="1EABDBD5"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0" w:type="dxa"/>
            <w:shd w:val="clear" w:color="000000" w:fill="FCE4D6"/>
            <w:noWrap/>
            <w:vAlign w:val="center"/>
            <w:hideMark/>
          </w:tcPr>
          <w:p w14:paraId="421D44DC"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1134" w:type="dxa"/>
            <w:vMerge/>
            <w:vAlign w:val="center"/>
            <w:hideMark/>
          </w:tcPr>
          <w:p w14:paraId="77E77486" w14:textId="77777777" w:rsidR="00C66AC3" w:rsidRPr="00CE0F7B" w:rsidRDefault="00C66AC3" w:rsidP="00CD2369">
            <w:pPr>
              <w:contextualSpacing/>
              <w:rPr>
                <w:rFonts w:ascii="Arial" w:hAnsi="Arial" w:cs="Arial"/>
                <w:b/>
                <w:bCs/>
                <w:color w:val="000000"/>
                <w:sz w:val="12"/>
                <w:szCs w:val="12"/>
                <w:lang w:val="en-US" w:eastAsia="en-US"/>
              </w:rPr>
            </w:pPr>
          </w:p>
        </w:tc>
        <w:tc>
          <w:tcPr>
            <w:tcW w:w="1276" w:type="dxa"/>
            <w:vMerge/>
            <w:vAlign w:val="center"/>
            <w:hideMark/>
          </w:tcPr>
          <w:p w14:paraId="056E3943" w14:textId="77777777" w:rsidR="00C66AC3" w:rsidRPr="00CE0F7B" w:rsidRDefault="00C66AC3" w:rsidP="00CD2369">
            <w:pPr>
              <w:contextualSpacing/>
              <w:rPr>
                <w:rFonts w:ascii="Arial" w:hAnsi="Arial" w:cs="Arial"/>
                <w:b/>
                <w:bCs/>
                <w:color w:val="000000"/>
                <w:sz w:val="12"/>
                <w:szCs w:val="12"/>
                <w:lang w:val="en-US" w:eastAsia="en-US"/>
              </w:rPr>
            </w:pPr>
          </w:p>
        </w:tc>
      </w:tr>
      <w:tr w:rsidR="00C66AC3" w:rsidRPr="00CE0F7B" w14:paraId="36BB7FF4" w14:textId="77777777" w:rsidTr="00CE0F7B">
        <w:trPr>
          <w:cantSplit/>
          <w:trHeight w:val="1309"/>
        </w:trPr>
        <w:tc>
          <w:tcPr>
            <w:tcW w:w="564" w:type="dxa"/>
            <w:vMerge w:val="restart"/>
            <w:shd w:val="clear" w:color="auto" w:fill="auto"/>
            <w:noWrap/>
            <w:vAlign w:val="center"/>
            <w:hideMark/>
          </w:tcPr>
          <w:p w14:paraId="7B5C21C5"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2.1.1</w:t>
            </w:r>
          </w:p>
        </w:tc>
        <w:tc>
          <w:tcPr>
            <w:tcW w:w="2299" w:type="dxa"/>
            <w:gridSpan w:val="2"/>
            <w:vMerge w:val="restart"/>
            <w:shd w:val="clear" w:color="auto" w:fill="auto"/>
            <w:vAlign w:val="center"/>
            <w:hideMark/>
          </w:tcPr>
          <w:p w14:paraId="1888792E" w14:textId="77777777" w:rsidR="00C66AC3" w:rsidRPr="00CE0F7B" w:rsidRDefault="00C66AC3" w:rsidP="00CD2369">
            <w:pPr>
              <w:contextualSpacing/>
              <w:rPr>
                <w:rFonts w:ascii="Arial" w:hAnsi="Arial" w:cs="Arial"/>
                <w:sz w:val="12"/>
                <w:szCs w:val="12"/>
                <w:lang w:eastAsia="en-US"/>
              </w:rPr>
            </w:pPr>
            <w:r w:rsidRPr="00CE0F7B">
              <w:rPr>
                <w:rFonts w:ascii="Arial" w:hAnsi="Arial" w:cs="Arial"/>
                <w:sz w:val="12"/>
                <w:szCs w:val="12"/>
                <w:lang w:eastAsia="en-US"/>
              </w:rPr>
              <w:t>Замена водогрейных котлов производительностью 6,5 МВт с газовыми горелками</w:t>
            </w:r>
          </w:p>
        </w:tc>
        <w:tc>
          <w:tcPr>
            <w:tcW w:w="1143" w:type="dxa"/>
            <w:gridSpan w:val="2"/>
            <w:vMerge w:val="restart"/>
            <w:shd w:val="clear" w:color="auto" w:fill="auto"/>
            <w:vAlign w:val="center"/>
            <w:hideMark/>
          </w:tcPr>
          <w:p w14:paraId="469DA1DE"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п. Сингапай</w:t>
            </w:r>
          </w:p>
        </w:tc>
        <w:tc>
          <w:tcPr>
            <w:tcW w:w="571" w:type="dxa"/>
            <w:gridSpan w:val="2"/>
            <w:vMerge w:val="restart"/>
            <w:shd w:val="clear" w:color="auto" w:fill="auto"/>
            <w:vAlign w:val="center"/>
            <w:hideMark/>
          </w:tcPr>
          <w:p w14:paraId="2857986B"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ед.</w:t>
            </w:r>
          </w:p>
        </w:tc>
        <w:tc>
          <w:tcPr>
            <w:tcW w:w="714" w:type="dxa"/>
            <w:gridSpan w:val="2"/>
            <w:vMerge w:val="restart"/>
            <w:shd w:val="clear" w:color="auto" w:fill="auto"/>
            <w:vAlign w:val="center"/>
            <w:hideMark/>
          </w:tcPr>
          <w:p w14:paraId="437F0162"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2</w:t>
            </w:r>
          </w:p>
        </w:tc>
        <w:tc>
          <w:tcPr>
            <w:tcW w:w="522" w:type="dxa"/>
            <w:vMerge w:val="restart"/>
            <w:shd w:val="clear" w:color="auto" w:fill="auto"/>
            <w:vAlign w:val="center"/>
            <w:hideMark/>
          </w:tcPr>
          <w:p w14:paraId="7A64F57F" w14:textId="390EA07E" w:rsidR="00C66AC3" w:rsidRPr="00AC1AE2" w:rsidRDefault="00C66AC3" w:rsidP="00CD2369">
            <w:pPr>
              <w:contextualSpacing/>
              <w:jc w:val="center"/>
              <w:rPr>
                <w:rFonts w:ascii="Arial" w:hAnsi="Arial" w:cs="Arial"/>
                <w:sz w:val="12"/>
                <w:szCs w:val="12"/>
                <w:lang w:eastAsia="en-US"/>
              </w:rPr>
            </w:pPr>
            <w:r w:rsidRPr="00CE0F7B">
              <w:rPr>
                <w:rFonts w:ascii="Arial" w:hAnsi="Arial" w:cs="Arial"/>
                <w:sz w:val="12"/>
                <w:szCs w:val="12"/>
                <w:lang w:val="en-US" w:eastAsia="en-US"/>
              </w:rPr>
              <w:t>202</w:t>
            </w:r>
            <w:r w:rsidR="00AC1AE2">
              <w:rPr>
                <w:rFonts w:ascii="Arial" w:hAnsi="Arial" w:cs="Arial"/>
                <w:sz w:val="12"/>
                <w:szCs w:val="12"/>
                <w:lang w:eastAsia="en-US"/>
              </w:rPr>
              <w:t>4</w:t>
            </w:r>
          </w:p>
        </w:tc>
        <w:tc>
          <w:tcPr>
            <w:tcW w:w="1701" w:type="dxa"/>
            <w:shd w:val="clear" w:color="auto" w:fill="auto"/>
            <w:vAlign w:val="center"/>
            <w:hideMark/>
          </w:tcPr>
          <w:p w14:paraId="0E2B14BB"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iCs/>
                <w:sz w:val="12"/>
                <w:szCs w:val="12"/>
                <w:lang w:val="en-US" w:eastAsia="en-US"/>
              </w:rPr>
              <w:t>0</w:t>
            </w:r>
          </w:p>
        </w:tc>
        <w:tc>
          <w:tcPr>
            <w:tcW w:w="708" w:type="dxa"/>
            <w:shd w:val="clear" w:color="auto" w:fill="auto"/>
            <w:vAlign w:val="center"/>
            <w:hideMark/>
          </w:tcPr>
          <w:p w14:paraId="25C70CB2"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14:paraId="603EDC6F"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28 000</w:t>
            </w:r>
          </w:p>
        </w:tc>
        <w:tc>
          <w:tcPr>
            <w:tcW w:w="709" w:type="dxa"/>
            <w:shd w:val="clear" w:color="auto" w:fill="auto"/>
            <w:vAlign w:val="center"/>
            <w:hideMark/>
          </w:tcPr>
          <w:p w14:paraId="669B6B02"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0" w:type="dxa"/>
            <w:shd w:val="clear" w:color="auto" w:fill="auto"/>
            <w:vAlign w:val="center"/>
            <w:hideMark/>
          </w:tcPr>
          <w:p w14:paraId="73652003"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992" w:type="dxa"/>
            <w:shd w:val="clear" w:color="auto" w:fill="auto"/>
            <w:vAlign w:val="center"/>
            <w:hideMark/>
          </w:tcPr>
          <w:p w14:paraId="098A0FB3"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14:paraId="1088FC34"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709" w:type="dxa"/>
            <w:shd w:val="clear" w:color="auto" w:fill="auto"/>
            <w:vAlign w:val="center"/>
            <w:hideMark/>
          </w:tcPr>
          <w:p w14:paraId="724016E0"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28 000</w:t>
            </w:r>
          </w:p>
        </w:tc>
        <w:tc>
          <w:tcPr>
            <w:tcW w:w="850" w:type="dxa"/>
            <w:shd w:val="clear" w:color="auto" w:fill="auto"/>
            <w:vAlign w:val="center"/>
            <w:hideMark/>
          </w:tcPr>
          <w:p w14:paraId="1FBA943A"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33 600</w:t>
            </w:r>
          </w:p>
        </w:tc>
        <w:tc>
          <w:tcPr>
            <w:tcW w:w="1134" w:type="dxa"/>
            <w:vMerge w:val="restart"/>
            <w:shd w:val="clear" w:color="auto" w:fill="auto"/>
            <w:vAlign w:val="center"/>
            <w:hideMark/>
          </w:tcPr>
          <w:p w14:paraId="53D52A7E" w14:textId="0CC97ABD" w:rsidR="00C66AC3" w:rsidRPr="00AC1AE2" w:rsidRDefault="00AC1AE2" w:rsidP="00CD2369">
            <w:pPr>
              <w:contextualSpacing/>
              <w:jc w:val="center"/>
              <w:rPr>
                <w:rFonts w:ascii="Arial" w:hAnsi="Arial" w:cs="Arial"/>
                <w:sz w:val="12"/>
                <w:szCs w:val="12"/>
                <w:lang w:eastAsia="en-US"/>
              </w:rPr>
            </w:pPr>
            <w:r w:rsidRPr="00AC1AE2">
              <w:rPr>
                <w:rFonts w:ascii="Arial" w:hAnsi="Arial" w:cs="Arial"/>
                <w:sz w:val="12"/>
                <w:szCs w:val="12"/>
                <w:lang w:eastAsia="en-US"/>
              </w:rPr>
              <w:t>Администрация Нефтеюганского муниципального района, ПМУП «УТВС»</w:t>
            </w:r>
          </w:p>
        </w:tc>
        <w:tc>
          <w:tcPr>
            <w:tcW w:w="1276" w:type="dxa"/>
            <w:vMerge w:val="restart"/>
            <w:shd w:val="clear" w:color="auto" w:fill="auto"/>
            <w:vAlign w:val="center"/>
            <w:hideMark/>
          </w:tcPr>
          <w:p w14:paraId="33CC112B" w14:textId="172C09F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w:t>
            </w:r>
            <w:r w:rsidR="00AC1AE2">
              <w:rPr>
                <w:rFonts w:ascii="Arial" w:hAnsi="Arial" w:cs="Arial"/>
                <w:color w:val="000000"/>
                <w:sz w:val="12"/>
                <w:szCs w:val="12"/>
                <w:lang w:eastAsia="en-US"/>
              </w:rPr>
              <w:t>4</w:t>
            </w:r>
            <w:r w:rsidRPr="00CE0F7B">
              <w:rPr>
                <w:rFonts w:ascii="Arial" w:hAnsi="Arial" w:cs="Arial"/>
                <w:color w:val="000000"/>
                <w:sz w:val="12"/>
                <w:szCs w:val="12"/>
                <w:lang w:eastAsia="en-US"/>
              </w:rPr>
              <w:t>-202</w:t>
            </w:r>
            <w:r w:rsidR="00AC1AE2">
              <w:rPr>
                <w:rFonts w:ascii="Arial" w:hAnsi="Arial" w:cs="Arial"/>
                <w:color w:val="000000"/>
                <w:sz w:val="12"/>
                <w:szCs w:val="12"/>
                <w:lang w:eastAsia="en-US"/>
              </w:rPr>
              <w:t>6</w:t>
            </w:r>
            <w:r w:rsidRPr="00CE0F7B">
              <w:rPr>
                <w:rFonts w:ascii="Arial" w:hAnsi="Arial" w:cs="Arial"/>
                <w:color w:val="000000"/>
                <w:sz w:val="12"/>
                <w:szCs w:val="12"/>
                <w:lang w:eastAsia="en-US"/>
              </w:rPr>
              <w:t xml:space="preserve"> годов</w:t>
            </w:r>
          </w:p>
        </w:tc>
      </w:tr>
      <w:tr w:rsidR="00C66AC3" w:rsidRPr="00CE0F7B" w14:paraId="09F4DED0" w14:textId="77777777" w:rsidTr="00CE0F7B">
        <w:trPr>
          <w:cantSplit/>
          <w:trHeight w:val="556"/>
        </w:trPr>
        <w:tc>
          <w:tcPr>
            <w:tcW w:w="564" w:type="dxa"/>
            <w:vMerge/>
            <w:vAlign w:val="center"/>
            <w:hideMark/>
          </w:tcPr>
          <w:p w14:paraId="52288B9B" w14:textId="77777777" w:rsidR="00C66AC3" w:rsidRPr="00CE0F7B" w:rsidRDefault="00C66AC3" w:rsidP="00CD2369">
            <w:pPr>
              <w:contextualSpacing/>
              <w:rPr>
                <w:rFonts w:ascii="Arial" w:hAnsi="Arial" w:cs="Arial"/>
                <w:sz w:val="12"/>
                <w:szCs w:val="12"/>
                <w:lang w:eastAsia="en-US"/>
              </w:rPr>
            </w:pPr>
          </w:p>
        </w:tc>
        <w:tc>
          <w:tcPr>
            <w:tcW w:w="2299" w:type="dxa"/>
            <w:gridSpan w:val="2"/>
            <w:vMerge/>
            <w:vAlign w:val="center"/>
            <w:hideMark/>
          </w:tcPr>
          <w:p w14:paraId="78809C96" w14:textId="77777777" w:rsidR="00C66AC3" w:rsidRPr="00CE0F7B" w:rsidRDefault="00C66AC3" w:rsidP="00CD2369">
            <w:pPr>
              <w:contextualSpacing/>
              <w:rPr>
                <w:rFonts w:ascii="Arial" w:hAnsi="Arial" w:cs="Arial"/>
                <w:sz w:val="12"/>
                <w:szCs w:val="12"/>
                <w:lang w:eastAsia="en-US"/>
              </w:rPr>
            </w:pPr>
          </w:p>
        </w:tc>
        <w:tc>
          <w:tcPr>
            <w:tcW w:w="1143" w:type="dxa"/>
            <w:gridSpan w:val="2"/>
            <w:vMerge/>
            <w:vAlign w:val="center"/>
            <w:hideMark/>
          </w:tcPr>
          <w:p w14:paraId="79041A2E" w14:textId="77777777" w:rsidR="00C66AC3" w:rsidRPr="00CE0F7B" w:rsidRDefault="00C66AC3" w:rsidP="00CD2369">
            <w:pPr>
              <w:contextualSpacing/>
              <w:rPr>
                <w:rFonts w:ascii="Arial" w:hAnsi="Arial" w:cs="Arial"/>
                <w:sz w:val="12"/>
                <w:szCs w:val="12"/>
                <w:lang w:eastAsia="en-US"/>
              </w:rPr>
            </w:pPr>
          </w:p>
        </w:tc>
        <w:tc>
          <w:tcPr>
            <w:tcW w:w="571" w:type="dxa"/>
            <w:gridSpan w:val="2"/>
            <w:vMerge/>
            <w:vAlign w:val="center"/>
            <w:hideMark/>
          </w:tcPr>
          <w:p w14:paraId="2D6D41EF" w14:textId="77777777" w:rsidR="00C66AC3" w:rsidRPr="00CE0F7B" w:rsidRDefault="00C66AC3" w:rsidP="00CD2369">
            <w:pPr>
              <w:contextualSpacing/>
              <w:rPr>
                <w:rFonts w:ascii="Arial" w:hAnsi="Arial" w:cs="Arial"/>
                <w:sz w:val="12"/>
                <w:szCs w:val="12"/>
                <w:lang w:eastAsia="en-US"/>
              </w:rPr>
            </w:pPr>
          </w:p>
        </w:tc>
        <w:tc>
          <w:tcPr>
            <w:tcW w:w="714" w:type="dxa"/>
            <w:gridSpan w:val="2"/>
            <w:vMerge/>
            <w:vAlign w:val="center"/>
            <w:hideMark/>
          </w:tcPr>
          <w:p w14:paraId="538744F7" w14:textId="77777777" w:rsidR="00C66AC3" w:rsidRPr="00CE0F7B" w:rsidRDefault="00C66AC3" w:rsidP="00CD2369">
            <w:pPr>
              <w:contextualSpacing/>
              <w:rPr>
                <w:rFonts w:ascii="Arial" w:hAnsi="Arial" w:cs="Arial"/>
                <w:sz w:val="12"/>
                <w:szCs w:val="12"/>
                <w:lang w:eastAsia="en-US"/>
              </w:rPr>
            </w:pPr>
          </w:p>
        </w:tc>
        <w:tc>
          <w:tcPr>
            <w:tcW w:w="522" w:type="dxa"/>
            <w:vMerge/>
            <w:vAlign w:val="center"/>
            <w:hideMark/>
          </w:tcPr>
          <w:p w14:paraId="076D9B17" w14:textId="77777777" w:rsidR="00C66AC3" w:rsidRPr="00CE0F7B" w:rsidRDefault="00C66AC3" w:rsidP="00CD2369">
            <w:pPr>
              <w:contextualSpacing/>
              <w:rPr>
                <w:rFonts w:ascii="Arial" w:hAnsi="Arial" w:cs="Arial"/>
                <w:sz w:val="12"/>
                <w:szCs w:val="12"/>
                <w:lang w:eastAsia="en-US"/>
              </w:rPr>
            </w:pPr>
          </w:p>
        </w:tc>
        <w:tc>
          <w:tcPr>
            <w:tcW w:w="1701" w:type="dxa"/>
            <w:shd w:val="clear" w:color="auto" w:fill="auto"/>
            <w:vAlign w:val="center"/>
            <w:hideMark/>
          </w:tcPr>
          <w:p w14:paraId="12E36F4A"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8" w:type="dxa"/>
            <w:shd w:val="clear" w:color="auto" w:fill="auto"/>
            <w:vAlign w:val="center"/>
            <w:hideMark/>
          </w:tcPr>
          <w:p w14:paraId="3A312A9F"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1" w:type="dxa"/>
            <w:shd w:val="clear" w:color="auto" w:fill="auto"/>
            <w:vAlign w:val="center"/>
            <w:hideMark/>
          </w:tcPr>
          <w:p w14:paraId="0B3CED35"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28 000</w:t>
            </w:r>
          </w:p>
        </w:tc>
        <w:tc>
          <w:tcPr>
            <w:tcW w:w="709" w:type="dxa"/>
            <w:shd w:val="clear" w:color="auto" w:fill="auto"/>
            <w:vAlign w:val="center"/>
            <w:hideMark/>
          </w:tcPr>
          <w:p w14:paraId="3B64BCC2"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0" w:type="dxa"/>
            <w:shd w:val="clear" w:color="auto" w:fill="auto"/>
            <w:vAlign w:val="center"/>
            <w:hideMark/>
          </w:tcPr>
          <w:p w14:paraId="22AA224A"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992" w:type="dxa"/>
            <w:shd w:val="clear" w:color="auto" w:fill="auto"/>
            <w:noWrap/>
            <w:vAlign w:val="center"/>
            <w:hideMark/>
          </w:tcPr>
          <w:p w14:paraId="73F2331E"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1" w:type="dxa"/>
            <w:shd w:val="clear" w:color="auto" w:fill="auto"/>
            <w:vAlign w:val="center"/>
            <w:hideMark/>
          </w:tcPr>
          <w:p w14:paraId="2D9FF59E"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14:paraId="6C9E81A4"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28 000</w:t>
            </w:r>
          </w:p>
        </w:tc>
        <w:tc>
          <w:tcPr>
            <w:tcW w:w="850" w:type="dxa"/>
            <w:shd w:val="clear" w:color="auto" w:fill="auto"/>
            <w:vAlign w:val="center"/>
            <w:hideMark/>
          </w:tcPr>
          <w:p w14:paraId="17E06937"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33 600</w:t>
            </w:r>
          </w:p>
        </w:tc>
        <w:tc>
          <w:tcPr>
            <w:tcW w:w="1134" w:type="dxa"/>
            <w:vMerge/>
            <w:vAlign w:val="center"/>
            <w:hideMark/>
          </w:tcPr>
          <w:p w14:paraId="1731278B" w14:textId="77777777" w:rsidR="00C66AC3" w:rsidRPr="00CE0F7B" w:rsidRDefault="00C66AC3" w:rsidP="00CD2369">
            <w:pPr>
              <w:contextualSpacing/>
              <w:rPr>
                <w:rFonts w:ascii="Arial" w:hAnsi="Arial" w:cs="Arial"/>
                <w:sz w:val="12"/>
                <w:szCs w:val="12"/>
                <w:lang w:val="en-US" w:eastAsia="en-US"/>
              </w:rPr>
            </w:pPr>
          </w:p>
        </w:tc>
        <w:tc>
          <w:tcPr>
            <w:tcW w:w="1276" w:type="dxa"/>
            <w:vMerge/>
            <w:vAlign w:val="center"/>
            <w:hideMark/>
          </w:tcPr>
          <w:p w14:paraId="53C6BAB0"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2D4ADB6C" w14:textId="77777777" w:rsidTr="00CE0F7B">
        <w:trPr>
          <w:cantSplit/>
          <w:trHeight w:val="241"/>
        </w:trPr>
        <w:tc>
          <w:tcPr>
            <w:tcW w:w="564" w:type="dxa"/>
            <w:vMerge/>
            <w:vAlign w:val="center"/>
            <w:hideMark/>
          </w:tcPr>
          <w:p w14:paraId="1214821F" w14:textId="77777777" w:rsidR="00C66AC3" w:rsidRPr="00CE0F7B" w:rsidRDefault="00C66AC3" w:rsidP="00CD2369">
            <w:pPr>
              <w:contextualSpacing/>
              <w:rPr>
                <w:rFonts w:ascii="Arial" w:hAnsi="Arial" w:cs="Arial"/>
                <w:sz w:val="12"/>
                <w:szCs w:val="12"/>
                <w:lang w:val="en-US" w:eastAsia="en-US"/>
              </w:rPr>
            </w:pPr>
          </w:p>
        </w:tc>
        <w:tc>
          <w:tcPr>
            <w:tcW w:w="2299" w:type="dxa"/>
            <w:gridSpan w:val="2"/>
            <w:vMerge/>
            <w:vAlign w:val="center"/>
            <w:hideMark/>
          </w:tcPr>
          <w:p w14:paraId="37D08759" w14:textId="77777777" w:rsidR="00C66AC3" w:rsidRPr="00CE0F7B" w:rsidRDefault="00C66AC3" w:rsidP="00CD2369">
            <w:pPr>
              <w:contextualSpacing/>
              <w:rPr>
                <w:rFonts w:ascii="Arial" w:hAnsi="Arial" w:cs="Arial"/>
                <w:sz w:val="12"/>
                <w:szCs w:val="12"/>
                <w:lang w:val="en-US" w:eastAsia="en-US"/>
              </w:rPr>
            </w:pPr>
          </w:p>
        </w:tc>
        <w:tc>
          <w:tcPr>
            <w:tcW w:w="1143" w:type="dxa"/>
            <w:gridSpan w:val="2"/>
            <w:vMerge/>
            <w:vAlign w:val="center"/>
            <w:hideMark/>
          </w:tcPr>
          <w:p w14:paraId="55E541FD" w14:textId="77777777" w:rsidR="00C66AC3" w:rsidRPr="00CE0F7B" w:rsidRDefault="00C66AC3" w:rsidP="00CD2369">
            <w:pPr>
              <w:contextualSpacing/>
              <w:rPr>
                <w:rFonts w:ascii="Arial" w:hAnsi="Arial" w:cs="Arial"/>
                <w:sz w:val="12"/>
                <w:szCs w:val="12"/>
                <w:lang w:val="en-US" w:eastAsia="en-US"/>
              </w:rPr>
            </w:pPr>
          </w:p>
        </w:tc>
        <w:tc>
          <w:tcPr>
            <w:tcW w:w="571" w:type="dxa"/>
            <w:gridSpan w:val="2"/>
            <w:vMerge/>
            <w:vAlign w:val="center"/>
            <w:hideMark/>
          </w:tcPr>
          <w:p w14:paraId="57216CE3" w14:textId="77777777" w:rsidR="00C66AC3" w:rsidRPr="00CE0F7B" w:rsidRDefault="00C66AC3" w:rsidP="00CD2369">
            <w:pPr>
              <w:contextualSpacing/>
              <w:rPr>
                <w:rFonts w:ascii="Arial" w:hAnsi="Arial" w:cs="Arial"/>
                <w:sz w:val="12"/>
                <w:szCs w:val="12"/>
                <w:lang w:val="en-US" w:eastAsia="en-US"/>
              </w:rPr>
            </w:pPr>
          </w:p>
        </w:tc>
        <w:tc>
          <w:tcPr>
            <w:tcW w:w="714" w:type="dxa"/>
            <w:gridSpan w:val="2"/>
            <w:vMerge/>
            <w:vAlign w:val="center"/>
            <w:hideMark/>
          </w:tcPr>
          <w:p w14:paraId="385B2279" w14:textId="77777777" w:rsidR="00C66AC3" w:rsidRPr="00CE0F7B" w:rsidRDefault="00C66AC3" w:rsidP="00CD2369">
            <w:pPr>
              <w:contextualSpacing/>
              <w:rPr>
                <w:rFonts w:ascii="Arial" w:hAnsi="Arial" w:cs="Arial"/>
                <w:sz w:val="12"/>
                <w:szCs w:val="12"/>
                <w:lang w:val="en-US" w:eastAsia="en-US"/>
              </w:rPr>
            </w:pPr>
          </w:p>
        </w:tc>
        <w:tc>
          <w:tcPr>
            <w:tcW w:w="522" w:type="dxa"/>
            <w:vMerge/>
            <w:vAlign w:val="center"/>
            <w:hideMark/>
          </w:tcPr>
          <w:p w14:paraId="1B4645EA" w14:textId="77777777" w:rsidR="00C66AC3" w:rsidRPr="00CE0F7B" w:rsidRDefault="00C66AC3" w:rsidP="00CD2369">
            <w:pPr>
              <w:contextualSpacing/>
              <w:rPr>
                <w:rFonts w:ascii="Arial" w:hAnsi="Arial" w:cs="Arial"/>
                <w:sz w:val="12"/>
                <w:szCs w:val="12"/>
                <w:lang w:val="en-US" w:eastAsia="en-US"/>
              </w:rPr>
            </w:pPr>
          </w:p>
        </w:tc>
        <w:tc>
          <w:tcPr>
            <w:tcW w:w="1701" w:type="dxa"/>
            <w:shd w:val="clear" w:color="auto" w:fill="auto"/>
            <w:vAlign w:val="center"/>
            <w:hideMark/>
          </w:tcPr>
          <w:p w14:paraId="71F4E032"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внебюджетные средства</w:t>
            </w:r>
          </w:p>
        </w:tc>
        <w:tc>
          <w:tcPr>
            <w:tcW w:w="708" w:type="dxa"/>
            <w:shd w:val="clear" w:color="auto" w:fill="auto"/>
            <w:vAlign w:val="center"/>
            <w:hideMark/>
          </w:tcPr>
          <w:p w14:paraId="5A49D539" w14:textId="77777777" w:rsidR="00C66AC3" w:rsidRPr="00CE0F7B" w:rsidRDefault="00C66AC3" w:rsidP="00CD2369">
            <w:pPr>
              <w:contextualSpacing/>
              <w:jc w:val="center"/>
              <w:rPr>
                <w:rFonts w:ascii="Arial" w:hAnsi="Arial" w:cs="Arial"/>
                <w:sz w:val="12"/>
                <w:szCs w:val="12"/>
                <w:lang w:eastAsia="en-US"/>
              </w:rPr>
            </w:pPr>
            <w:r w:rsidRPr="00CE0F7B">
              <w:rPr>
                <w:rFonts w:ascii="Arial" w:hAnsi="Arial" w:cs="Arial"/>
                <w:sz w:val="12"/>
                <w:szCs w:val="12"/>
                <w:lang w:eastAsia="en-US"/>
              </w:rPr>
              <w:t>0</w:t>
            </w:r>
          </w:p>
        </w:tc>
        <w:tc>
          <w:tcPr>
            <w:tcW w:w="851" w:type="dxa"/>
            <w:shd w:val="clear" w:color="auto" w:fill="auto"/>
            <w:vAlign w:val="center"/>
            <w:hideMark/>
          </w:tcPr>
          <w:p w14:paraId="5D85DDAC" w14:textId="77777777" w:rsidR="00C66AC3" w:rsidRPr="00CE0F7B" w:rsidRDefault="00C66AC3" w:rsidP="00CD2369">
            <w:pPr>
              <w:contextualSpacing/>
              <w:jc w:val="center"/>
              <w:rPr>
                <w:rFonts w:ascii="Arial" w:hAnsi="Arial" w:cs="Arial"/>
                <w:sz w:val="12"/>
                <w:szCs w:val="12"/>
                <w:lang w:eastAsia="en-US"/>
              </w:rPr>
            </w:pPr>
            <w:r w:rsidRPr="00CE0F7B">
              <w:rPr>
                <w:rFonts w:ascii="Arial" w:hAnsi="Arial" w:cs="Arial"/>
                <w:sz w:val="12"/>
                <w:szCs w:val="12"/>
                <w:lang w:eastAsia="en-US"/>
              </w:rPr>
              <w:t>0</w:t>
            </w:r>
          </w:p>
        </w:tc>
        <w:tc>
          <w:tcPr>
            <w:tcW w:w="709" w:type="dxa"/>
            <w:shd w:val="clear" w:color="auto" w:fill="auto"/>
            <w:vAlign w:val="center"/>
            <w:hideMark/>
          </w:tcPr>
          <w:p w14:paraId="7395F3E3" w14:textId="77777777" w:rsidR="00C66AC3" w:rsidRPr="00CE0F7B" w:rsidRDefault="00C66AC3" w:rsidP="00CD2369">
            <w:pPr>
              <w:contextualSpacing/>
              <w:jc w:val="center"/>
              <w:rPr>
                <w:rFonts w:ascii="Arial" w:hAnsi="Arial" w:cs="Arial"/>
                <w:sz w:val="12"/>
                <w:szCs w:val="12"/>
                <w:lang w:eastAsia="en-US"/>
              </w:rPr>
            </w:pPr>
            <w:r w:rsidRPr="00CE0F7B">
              <w:rPr>
                <w:rFonts w:ascii="Arial" w:hAnsi="Arial" w:cs="Arial"/>
                <w:sz w:val="12"/>
                <w:szCs w:val="12"/>
                <w:lang w:eastAsia="en-US"/>
              </w:rPr>
              <w:t>0</w:t>
            </w:r>
          </w:p>
        </w:tc>
        <w:tc>
          <w:tcPr>
            <w:tcW w:w="850" w:type="dxa"/>
            <w:shd w:val="clear" w:color="auto" w:fill="auto"/>
            <w:vAlign w:val="center"/>
            <w:hideMark/>
          </w:tcPr>
          <w:p w14:paraId="5ABA3497" w14:textId="77777777" w:rsidR="00C66AC3" w:rsidRPr="00CE0F7B" w:rsidRDefault="00C66AC3" w:rsidP="00CD2369">
            <w:pPr>
              <w:contextualSpacing/>
              <w:jc w:val="center"/>
              <w:rPr>
                <w:rFonts w:ascii="Arial" w:hAnsi="Arial" w:cs="Arial"/>
                <w:sz w:val="12"/>
                <w:szCs w:val="12"/>
                <w:lang w:eastAsia="en-US"/>
              </w:rPr>
            </w:pPr>
            <w:r w:rsidRPr="00CE0F7B">
              <w:rPr>
                <w:rFonts w:ascii="Arial" w:hAnsi="Arial" w:cs="Arial"/>
                <w:sz w:val="12"/>
                <w:szCs w:val="12"/>
                <w:lang w:eastAsia="en-US"/>
              </w:rPr>
              <w:t>0</w:t>
            </w:r>
          </w:p>
        </w:tc>
        <w:tc>
          <w:tcPr>
            <w:tcW w:w="992" w:type="dxa"/>
            <w:shd w:val="clear" w:color="auto" w:fill="auto"/>
            <w:noWrap/>
            <w:vAlign w:val="center"/>
            <w:hideMark/>
          </w:tcPr>
          <w:p w14:paraId="348058B4"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1" w:type="dxa"/>
            <w:shd w:val="clear" w:color="auto" w:fill="auto"/>
            <w:vAlign w:val="center"/>
            <w:hideMark/>
          </w:tcPr>
          <w:p w14:paraId="3AD7AEAF"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14:paraId="7F553960"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0" w:type="dxa"/>
            <w:shd w:val="clear" w:color="auto" w:fill="auto"/>
            <w:vAlign w:val="center"/>
            <w:hideMark/>
          </w:tcPr>
          <w:p w14:paraId="038714DC"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1134" w:type="dxa"/>
            <w:vMerge/>
            <w:vAlign w:val="center"/>
            <w:hideMark/>
          </w:tcPr>
          <w:p w14:paraId="7037EE7F" w14:textId="77777777" w:rsidR="00C66AC3" w:rsidRPr="00CE0F7B" w:rsidRDefault="00C66AC3" w:rsidP="00CD2369">
            <w:pPr>
              <w:contextualSpacing/>
              <w:rPr>
                <w:rFonts w:ascii="Arial" w:hAnsi="Arial" w:cs="Arial"/>
                <w:sz w:val="12"/>
                <w:szCs w:val="12"/>
                <w:lang w:val="en-US" w:eastAsia="en-US"/>
              </w:rPr>
            </w:pPr>
          </w:p>
        </w:tc>
        <w:tc>
          <w:tcPr>
            <w:tcW w:w="1276" w:type="dxa"/>
            <w:vMerge/>
            <w:vAlign w:val="center"/>
            <w:hideMark/>
          </w:tcPr>
          <w:p w14:paraId="2CC56F48"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70266F0A" w14:textId="77777777" w:rsidTr="00CE0F7B">
        <w:trPr>
          <w:trHeight w:val="1168"/>
        </w:trPr>
        <w:tc>
          <w:tcPr>
            <w:tcW w:w="564" w:type="dxa"/>
            <w:vMerge w:val="restart"/>
            <w:shd w:val="clear" w:color="auto" w:fill="auto"/>
            <w:noWrap/>
            <w:vAlign w:val="center"/>
            <w:hideMark/>
          </w:tcPr>
          <w:p w14:paraId="2BD095E7"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2.1.2</w:t>
            </w:r>
          </w:p>
        </w:tc>
        <w:tc>
          <w:tcPr>
            <w:tcW w:w="2299" w:type="dxa"/>
            <w:gridSpan w:val="2"/>
            <w:vMerge w:val="restart"/>
            <w:shd w:val="clear" w:color="auto" w:fill="auto"/>
            <w:vAlign w:val="center"/>
            <w:hideMark/>
          </w:tcPr>
          <w:p w14:paraId="7C138652" w14:textId="77777777" w:rsidR="00C66AC3" w:rsidRPr="00CE0F7B" w:rsidRDefault="00C66AC3" w:rsidP="00CD2369">
            <w:pPr>
              <w:contextualSpacing/>
              <w:rPr>
                <w:rFonts w:ascii="Arial" w:hAnsi="Arial" w:cs="Arial"/>
                <w:sz w:val="12"/>
                <w:szCs w:val="12"/>
                <w:lang w:eastAsia="en-US"/>
              </w:rPr>
            </w:pPr>
            <w:r w:rsidRPr="00CE0F7B">
              <w:rPr>
                <w:rFonts w:ascii="Arial" w:hAnsi="Arial" w:cs="Arial"/>
                <w:sz w:val="12"/>
                <w:szCs w:val="12"/>
                <w:lang w:eastAsia="en-US"/>
              </w:rPr>
              <w:t>Замена водогрейных котлов производительностью 3,5 МВт с газовыми горелками</w:t>
            </w:r>
          </w:p>
        </w:tc>
        <w:tc>
          <w:tcPr>
            <w:tcW w:w="1143" w:type="dxa"/>
            <w:gridSpan w:val="2"/>
            <w:vMerge w:val="restart"/>
            <w:shd w:val="clear" w:color="auto" w:fill="auto"/>
            <w:vAlign w:val="center"/>
            <w:hideMark/>
          </w:tcPr>
          <w:p w14:paraId="1414FBF7"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п. Сингапай</w:t>
            </w:r>
          </w:p>
        </w:tc>
        <w:tc>
          <w:tcPr>
            <w:tcW w:w="571" w:type="dxa"/>
            <w:gridSpan w:val="2"/>
            <w:vMerge w:val="restart"/>
            <w:shd w:val="clear" w:color="auto" w:fill="auto"/>
            <w:vAlign w:val="center"/>
            <w:hideMark/>
          </w:tcPr>
          <w:p w14:paraId="0412F618"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ед.</w:t>
            </w:r>
          </w:p>
        </w:tc>
        <w:tc>
          <w:tcPr>
            <w:tcW w:w="714" w:type="dxa"/>
            <w:gridSpan w:val="2"/>
            <w:vMerge w:val="restart"/>
            <w:shd w:val="clear" w:color="auto" w:fill="auto"/>
            <w:vAlign w:val="center"/>
            <w:hideMark/>
          </w:tcPr>
          <w:p w14:paraId="6677B582"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2</w:t>
            </w:r>
          </w:p>
        </w:tc>
        <w:tc>
          <w:tcPr>
            <w:tcW w:w="522" w:type="dxa"/>
            <w:vMerge w:val="restart"/>
            <w:shd w:val="clear" w:color="auto" w:fill="auto"/>
            <w:vAlign w:val="center"/>
            <w:hideMark/>
          </w:tcPr>
          <w:p w14:paraId="197B1E4F" w14:textId="24A70099" w:rsidR="00C66AC3" w:rsidRPr="00AC1AE2" w:rsidRDefault="00C66AC3" w:rsidP="00CD2369">
            <w:pPr>
              <w:contextualSpacing/>
              <w:jc w:val="center"/>
              <w:rPr>
                <w:rFonts w:ascii="Arial" w:hAnsi="Arial" w:cs="Arial"/>
                <w:sz w:val="12"/>
                <w:szCs w:val="12"/>
                <w:lang w:eastAsia="en-US"/>
              </w:rPr>
            </w:pPr>
            <w:r w:rsidRPr="00CE0F7B">
              <w:rPr>
                <w:rFonts w:ascii="Arial" w:hAnsi="Arial" w:cs="Arial"/>
                <w:sz w:val="12"/>
                <w:szCs w:val="12"/>
                <w:lang w:val="en-US" w:eastAsia="en-US"/>
              </w:rPr>
              <w:t>202</w:t>
            </w:r>
            <w:r w:rsidR="00AC1AE2">
              <w:rPr>
                <w:rFonts w:ascii="Arial" w:hAnsi="Arial" w:cs="Arial"/>
                <w:sz w:val="12"/>
                <w:szCs w:val="12"/>
                <w:lang w:eastAsia="en-US"/>
              </w:rPr>
              <w:t>5</w:t>
            </w:r>
          </w:p>
        </w:tc>
        <w:tc>
          <w:tcPr>
            <w:tcW w:w="1701" w:type="dxa"/>
            <w:shd w:val="clear" w:color="auto" w:fill="auto"/>
            <w:vAlign w:val="center"/>
            <w:hideMark/>
          </w:tcPr>
          <w:p w14:paraId="23468DA0"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всего</w:t>
            </w:r>
          </w:p>
        </w:tc>
        <w:tc>
          <w:tcPr>
            <w:tcW w:w="708" w:type="dxa"/>
            <w:shd w:val="clear" w:color="auto" w:fill="auto"/>
            <w:vAlign w:val="center"/>
            <w:hideMark/>
          </w:tcPr>
          <w:p w14:paraId="64B3ED31"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14:paraId="659F683C"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709" w:type="dxa"/>
            <w:shd w:val="clear" w:color="auto" w:fill="auto"/>
            <w:vAlign w:val="center"/>
            <w:hideMark/>
          </w:tcPr>
          <w:p w14:paraId="2F6EB42B"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18 000</w:t>
            </w:r>
          </w:p>
        </w:tc>
        <w:tc>
          <w:tcPr>
            <w:tcW w:w="850" w:type="dxa"/>
            <w:shd w:val="clear" w:color="auto" w:fill="auto"/>
            <w:vAlign w:val="center"/>
            <w:hideMark/>
          </w:tcPr>
          <w:p w14:paraId="45029E74"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992" w:type="dxa"/>
            <w:shd w:val="clear" w:color="auto" w:fill="auto"/>
            <w:vAlign w:val="center"/>
            <w:hideMark/>
          </w:tcPr>
          <w:p w14:paraId="108590E6"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14:paraId="6F148957"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709" w:type="dxa"/>
            <w:shd w:val="clear" w:color="auto" w:fill="auto"/>
            <w:vAlign w:val="center"/>
            <w:hideMark/>
          </w:tcPr>
          <w:p w14:paraId="01E5BAE2"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18 000</w:t>
            </w:r>
          </w:p>
        </w:tc>
        <w:tc>
          <w:tcPr>
            <w:tcW w:w="850" w:type="dxa"/>
            <w:shd w:val="clear" w:color="auto" w:fill="auto"/>
            <w:vAlign w:val="center"/>
            <w:hideMark/>
          </w:tcPr>
          <w:p w14:paraId="653F0F58"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21 600</w:t>
            </w:r>
          </w:p>
        </w:tc>
        <w:tc>
          <w:tcPr>
            <w:tcW w:w="1134" w:type="dxa"/>
            <w:vMerge w:val="restart"/>
            <w:shd w:val="clear" w:color="auto" w:fill="auto"/>
            <w:vAlign w:val="center"/>
            <w:hideMark/>
          </w:tcPr>
          <w:p w14:paraId="3F3C995C" w14:textId="4D8AC24F" w:rsidR="00C66AC3" w:rsidRPr="00AC1AE2" w:rsidRDefault="00AC1AE2" w:rsidP="00CD2369">
            <w:pPr>
              <w:contextualSpacing/>
              <w:jc w:val="center"/>
              <w:rPr>
                <w:rFonts w:ascii="Arial" w:hAnsi="Arial" w:cs="Arial"/>
                <w:sz w:val="12"/>
                <w:szCs w:val="12"/>
                <w:lang w:eastAsia="en-US"/>
              </w:rPr>
            </w:pPr>
            <w:r w:rsidRPr="00AC1AE2">
              <w:rPr>
                <w:rFonts w:ascii="Arial" w:hAnsi="Arial" w:cs="Arial"/>
                <w:sz w:val="12"/>
                <w:szCs w:val="12"/>
                <w:lang w:eastAsia="en-US"/>
              </w:rPr>
              <w:t>Администрация Нефтеюганского муниципального района, ПМУП «УТВС»</w:t>
            </w:r>
          </w:p>
        </w:tc>
        <w:tc>
          <w:tcPr>
            <w:tcW w:w="1276" w:type="dxa"/>
            <w:vMerge w:val="restart"/>
            <w:shd w:val="clear" w:color="auto" w:fill="auto"/>
            <w:vAlign w:val="center"/>
            <w:hideMark/>
          </w:tcPr>
          <w:p w14:paraId="12D4289B" w14:textId="4F00AE97" w:rsidR="00C66AC3" w:rsidRPr="00CE0F7B" w:rsidRDefault="00C66AC3" w:rsidP="00CD2369">
            <w:pPr>
              <w:contextualSpacing/>
              <w:rPr>
                <w:rFonts w:ascii="Arial" w:hAnsi="Arial" w:cs="Arial"/>
                <w:sz w:val="12"/>
                <w:szCs w:val="12"/>
                <w:lang w:eastAsia="en-US"/>
              </w:rPr>
            </w:pPr>
            <w:r w:rsidRPr="00CE0F7B">
              <w:rPr>
                <w:rFonts w:ascii="Arial" w:hAnsi="Arial" w:cs="Arial"/>
                <w:sz w:val="12"/>
                <w:szCs w:val="12"/>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w:t>
            </w:r>
            <w:r w:rsidR="00AC1AE2">
              <w:rPr>
                <w:rFonts w:ascii="Arial" w:hAnsi="Arial" w:cs="Arial"/>
                <w:sz w:val="12"/>
                <w:szCs w:val="12"/>
                <w:lang w:eastAsia="en-US"/>
              </w:rPr>
              <w:t>4</w:t>
            </w:r>
            <w:r w:rsidRPr="00CE0F7B">
              <w:rPr>
                <w:rFonts w:ascii="Arial" w:hAnsi="Arial" w:cs="Arial"/>
                <w:sz w:val="12"/>
                <w:szCs w:val="12"/>
                <w:lang w:eastAsia="en-US"/>
              </w:rPr>
              <w:t>-202</w:t>
            </w:r>
            <w:r w:rsidR="00AC1AE2">
              <w:rPr>
                <w:rFonts w:ascii="Arial" w:hAnsi="Arial" w:cs="Arial"/>
                <w:sz w:val="12"/>
                <w:szCs w:val="12"/>
                <w:lang w:eastAsia="en-US"/>
              </w:rPr>
              <w:t>6</w:t>
            </w:r>
            <w:r w:rsidRPr="00CE0F7B">
              <w:rPr>
                <w:rFonts w:ascii="Arial" w:hAnsi="Arial" w:cs="Arial"/>
                <w:sz w:val="12"/>
                <w:szCs w:val="12"/>
                <w:lang w:eastAsia="en-US"/>
              </w:rPr>
              <w:t xml:space="preserve"> годов</w:t>
            </w:r>
          </w:p>
        </w:tc>
      </w:tr>
      <w:tr w:rsidR="00C66AC3" w:rsidRPr="00CE0F7B" w14:paraId="187CBAE6" w14:textId="77777777" w:rsidTr="00CE0F7B">
        <w:trPr>
          <w:trHeight w:val="144"/>
        </w:trPr>
        <w:tc>
          <w:tcPr>
            <w:tcW w:w="564" w:type="dxa"/>
            <w:vMerge/>
            <w:vAlign w:val="center"/>
            <w:hideMark/>
          </w:tcPr>
          <w:p w14:paraId="0D7EBD56" w14:textId="77777777" w:rsidR="00C66AC3" w:rsidRPr="00CE0F7B" w:rsidRDefault="00C66AC3" w:rsidP="00CD2369">
            <w:pPr>
              <w:contextualSpacing/>
              <w:rPr>
                <w:rFonts w:ascii="Arial" w:hAnsi="Arial" w:cs="Arial"/>
                <w:sz w:val="12"/>
                <w:szCs w:val="12"/>
                <w:lang w:eastAsia="en-US"/>
              </w:rPr>
            </w:pPr>
          </w:p>
        </w:tc>
        <w:tc>
          <w:tcPr>
            <w:tcW w:w="2299" w:type="dxa"/>
            <w:gridSpan w:val="2"/>
            <w:vMerge/>
            <w:vAlign w:val="center"/>
            <w:hideMark/>
          </w:tcPr>
          <w:p w14:paraId="52323288" w14:textId="77777777" w:rsidR="00C66AC3" w:rsidRPr="00CE0F7B" w:rsidRDefault="00C66AC3" w:rsidP="00CD2369">
            <w:pPr>
              <w:contextualSpacing/>
              <w:rPr>
                <w:rFonts w:ascii="Arial" w:hAnsi="Arial" w:cs="Arial"/>
                <w:sz w:val="12"/>
                <w:szCs w:val="12"/>
                <w:lang w:eastAsia="en-US"/>
              </w:rPr>
            </w:pPr>
          </w:p>
        </w:tc>
        <w:tc>
          <w:tcPr>
            <w:tcW w:w="1143" w:type="dxa"/>
            <w:gridSpan w:val="2"/>
            <w:vMerge/>
            <w:vAlign w:val="center"/>
            <w:hideMark/>
          </w:tcPr>
          <w:p w14:paraId="6AC95E46" w14:textId="77777777" w:rsidR="00C66AC3" w:rsidRPr="00CE0F7B" w:rsidRDefault="00C66AC3" w:rsidP="00CD2369">
            <w:pPr>
              <w:contextualSpacing/>
              <w:rPr>
                <w:rFonts w:ascii="Arial" w:hAnsi="Arial" w:cs="Arial"/>
                <w:sz w:val="12"/>
                <w:szCs w:val="12"/>
                <w:lang w:eastAsia="en-US"/>
              </w:rPr>
            </w:pPr>
          </w:p>
        </w:tc>
        <w:tc>
          <w:tcPr>
            <w:tcW w:w="571" w:type="dxa"/>
            <w:gridSpan w:val="2"/>
            <w:vMerge/>
            <w:vAlign w:val="center"/>
            <w:hideMark/>
          </w:tcPr>
          <w:p w14:paraId="4A329F96" w14:textId="77777777" w:rsidR="00C66AC3" w:rsidRPr="00CE0F7B" w:rsidRDefault="00C66AC3" w:rsidP="00CD2369">
            <w:pPr>
              <w:contextualSpacing/>
              <w:rPr>
                <w:rFonts w:ascii="Arial" w:hAnsi="Arial" w:cs="Arial"/>
                <w:sz w:val="12"/>
                <w:szCs w:val="12"/>
                <w:lang w:eastAsia="en-US"/>
              </w:rPr>
            </w:pPr>
          </w:p>
        </w:tc>
        <w:tc>
          <w:tcPr>
            <w:tcW w:w="714" w:type="dxa"/>
            <w:gridSpan w:val="2"/>
            <w:vMerge/>
            <w:vAlign w:val="center"/>
            <w:hideMark/>
          </w:tcPr>
          <w:p w14:paraId="13211696" w14:textId="77777777" w:rsidR="00C66AC3" w:rsidRPr="00CE0F7B" w:rsidRDefault="00C66AC3" w:rsidP="00CD2369">
            <w:pPr>
              <w:contextualSpacing/>
              <w:rPr>
                <w:rFonts w:ascii="Arial" w:hAnsi="Arial" w:cs="Arial"/>
                <w:sz w:val="12"/>
                <w:szCs w:val="12"/>
                <w:lang w:eastAsia="en-US"/>
              </w:rPr>
            </w:pPr>
          </w:p>
        </w:tc>
        <w:tc>
          <w:tcPr>
            <w:tcW w:w="522" w:type="dxa"/>
            <w:vMerge/>
            <w:vAlign w:val="center"/>
            <w:hideMark/>
          </w:tcPr>
          <w:p w14:paraId="776C2AD7" w14:textId="77777777" w:rsidR="00C66AC3" w:rsidRPr="00CE0F7B" w:rsidRDefault="00C66AC3" w:rsidP="00CD2369">
            <w:pPr>
              <w:contextualSpacing/>
              <w:rPr>
                <w:rFonts w:ascii="Arial" w:hAnsi="Arial" w:cs="Arial"/>
                <w:sz w:val="12"/>
                <w:szCs w:val="12"/>
                <w:lang w:eastAsia="en-US"/>
              </w:rPr>
            </w:pPr>
          </w:p>
        </w:tc>
        <w:tc>
          <w:tcPr>
            <w:tcW w:w="1701" w:type="dxa"/>
            <w:shd w:val="clear" w:color="auto" w:fill="auto"/>
            <w:vAlign w:val="center"/>
            <w:hideMark/>
          </w:tcPr>
          <w:p w14:paraId="0BB47CB6"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бюджетные средства</w:t>
            </w:r>
          </w:p>
        </w:tc>
        <w:tc>
          <w:tcPr>
            <w:tcW w:w="708" w:type="dxa"/>
            <w:shd w:val="clear" w:color="auto" w:fill="auto"/>
            <w:vAlign w:val="center"/>
            <w:hideMark/>
          </w:tcPr>
          <w:p w14:paraId="2620F64F"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1" w:type="dxa"/>
            <w:shd w:val="clear" w:color="auto" w:fill="auto"/>
            <w:vAlign w:val="center"/>
            <w:hideMark/>
          </w:tcPr>
          <w:p w14:paraId="59960446"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14:paraId="6B2EC785"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18 000</w:t>
            </w:r>
          </w:p>
        </w:tc>
        <w:tc>
          <w:tcPr>
            <w:tcW w:w="850" w:type="dxa"/>
            <w:shd w:val="clear" w:color="auto" w:fill="auto"/>
            <w:vAlign w:val="center"/>
            <w:hideMark/>
          </w:tcPr>
          <w:p w14:paraId="7CA92E33"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992" w:type="dxa"/>
            <w:shd w:val="clear" w:color="auto" w:fill="auto"/>
            <w:noWrap/>
            <w:vAlign w:val="center"/>
            <w:hideMark/>
          </w:tcPr>
          <w:p w14:paraId="015E6885"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1" w:type="dxa"/>
            <w:shd w:val="clear" w:color="auto" w:fill="auto"/>
            <w:vAlign w:val="center"/>
            <w:hideMark/>
          </w:tcPr>
          <w:p w14:paraId="1DDC71E3"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14:paraId="2D09D474"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18 000</w:t>
            </w:r>
          </w:p>
        </w:tc>
        <w:tc>
          <w:tcPr>
            <w:tcW w:w="850" w:type="dxa"/>
            <w:shd w:val="clear" w:color="auto" w:fill="auto"/>
            <w:vAlign w:val="center"/>
            <w:hideMark/>
          </w:tcPr>
          <w:p w14:paraId="6D2833F4"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21 600</w:t>
            </w:r>
          </w:p>
        </w:tc>
        <w:tc>
          <w:tcPr>
            <w:tcW w:w="1134" w:type="dxa"/>
            <w:vMerge/>
            <w:vAlign w:val="center"/>
            <w:hideMark/>
          </w:tcPr>
          <w:p w14:paraId="3A5DF69D" w14:textId="77777777" w:rsidR="00C66AC3" w:rsidRPr="00CE0F7B" w:rsidRDefault="00C66AC3" w:rsidP="00CD2369">
            <w:pPr>
              <w:contextualSpacing/>
              <w:rPr>
                <w:rFonts w:ascii="Arial" w:hAnsi="Arial" w:cs="Arial"/>
                <w:sz w:val="12"/>
                <w:szCs w:val="12"/>
                <w:lang w:val="en-US" w:eastAsia="en-US"/>
              </w:rPr>
            </w:pPr>
          </w:p>
        </w:tc>
        <w:tc>
          <w:tcPr>
            <w:tcW w:w="1276" w:type="dxa"/>
            <w:vMerge/>
            <w:vAlign w:val="center"/>
            <w:hideMark/>
          </w:tcPr>
          <w:p w14:paraId="41CAB489" w14:textId="77777777" w:rsidR="00C66AC3" w:rsidRPr="00CE0F7B" w:rsidRDefault="00C66AC3" w:rsidP="00CD2369">
            <w:pPr>
              <w:contextualSpacing/>
              <w:rPr>
                <w:rFonts w:ascii="Arial" w:hAnsi="Arial" w:cs="Arial"/>
                <w:sz w:val="12"/>
                <w:szCs w:val="12"/>
                <w:lang w:val="en-US" w:eastAsia="en-US"/>
              </w:rPr>
            </w:pPr>
          </w:p>
        </w:tc>
      </w:tr>
      <w:tr w:rsidR="00C66AC3" w:rsidRPr="00CE0F7B" w14:paraId="46CABF0B" w14:textId="77777777" w:rsidTr="00CE0F7B">
        <w:trPr>
          <w:trHeight w:val="452"/>
        </w:trPr>
        <w:tc>
          <w:tcPr>
            <w:tcW w:w="564" w:type="dxa"/>
            <w:vMerge/>
            <w:vAlign w:val="center"/>
            <w:hideMark/>
          </w:tcPr>
          <w:p w14:paraId="041AB5D7" w14:textId="77777777" w:rsidR="00C66AC3" w:rsidRPr="00CE0F7B" w:rsidRDefault="00C66AC3" w:rsidP="00CD2369">
            <w:pPr>
              <w:contextualSpacing/>
              <w:rPr>
                <w:rFonts w:ascii="Arial" w:hAnsi="Arial" w:cs="Arial"/>
                <w:sz w:val="12"/>
                <w:szCs w:val="12"/>
                <w:lang w:val="en-US" w:eastAsia="en-US"/>
              </w:rPr>
            </w:pPr>
          </w:p>
        </w:tc>
        <w:tc>
          <w:tcPr>
            <w:tcW w:w="2299" w:type="dxa"/>
            <w:gridSpan w:val="2"/>
            <w:vMerge/>
            <w:vAlign w:val="center"/>
            <w:hideMark/>
          </w:tcPr>
          <w:p w14:paraId="0FBEB9FF" w14:textId="77777777" w:rsidR="00C66AC3" w:rsidRPr="00CE0F7B" w:rsidRDefault="00C66AC3" w:rsidP="00CD2369">
            <w:pPr>
              <w:contextualSpacing/>
              <w:rPr>
                <w:rFonts w:ascii="Arial" w:hAnsi="Arial" w:cs="Arial"/>
                <w:sz w:val="12"/>
                <w:szCs w:val="12"/>
                <w:lang w:val="en-US" w:eastAsia="en-US"/>
              </w:rPr>
            </w:pPr>
          </w:p>
        </w:tc>
        <w:tc>
          <w:tcPr>
            <w:tcW w:w="1143" w:type="dxa"/>
            <w:gridSpan w:val="2"/>
            <w:vMerge/>
            <w:vAlign w:val="center"/>
            <w:hideMark/>
          </w:tcPr>
          <w:p w14:paraId="22F22AA7" w14:textId="77777777" w:rsidR="00C66AC3" w:rsidRPr="00CE0F7B" w:rsidRDefault="00C66AC3" w:rsidP="00CD2369">
            <w:pPr>
              <w:contextualSpacing/>
              <w:rPr>
                <w:rFonts w:ascii="Arial" w:hAnsi="Arial" w:cs="Arial"/>
                <w:sz w:val="12"/>
                <w:szCs w:val="12"/>
                <w:lang w:val="en-US" w:eastAsia="en-US"/>
              </w:rPr>
            </w:pPr>
          </w:p>
        </w:tc>
        <w:tc>
          <w:tcPr>
            <w:tcW w:w="571" w:type="dxa"/>
            <w:gridSpan w:val="2"/>
            <w:vMerge/>
            <w:vAlign w:val="center"/>
            <w:hideMark/>
          </w:tcPr>
          <w:p w14:paraId="3F5B194B" w14:textId="77777777" w:rsidR="00C66AC3" w:rsidRPr="00CE0F7B" w:rsidRDefault="00C66AC3" w:rsidP="00CD2369">
            <w:pPr>
              <w:contextualSpacing/>
              <w:rPr>
                <w:rFonts w:ascii="Arial" w:hAnsi="Arial" w:cs="Arial"/>
                <w:sz w:val="12"/>
                <w:szCs w:val="12"/>
                <w:lang w:val="en-US" w:eastAsia="en-US"/>
              </w:rPr>
            </w:pPr>
          </w:p>
        </w:tc>
        <w:tc>
          <w:tcPr>
            <w:tcW w:w="714" w:type="dxa"/>
            <w:gridSpan w:val="2"/>
            <w:vMerge/>
            <w:vAlign w:val="center"/>
            <w:hideMark/>
          </w:tcPr>
          <w:p w14:paraId="24E616CF" w14:textId="77777777" w:rsidR="00C66AC3" w:rsidRPr="00CE0F7B" w:rsidRDefault="00C66AC3" w:rsidP="00CD2369">
            <w:pPr>
              <w:contextualSpacing/>
              <w:rPr>
                <w:rFonts w:ascii="Arial" w:hAnsi="Arial" w:cs="Arial"/>
                <w:sz w:val="12"/>
                <w:szCs w:val="12"/>
                <w:lang w:val="en-US" w:eastAsia="en-US"/>
              </w:rPr>
            </w:pPr>
          </w:p>
        </w:tc>
        <w:tc>
          <w:tcPr>
            <w:tcW w:w="522" w:type="dxa"/>
            <w:vMerge/>
            <w:vAlign w:val="center"/>
            <w:hideMark/>
          </w:tcPr>
          <w:p w14:paraId="2A05BE65" w14:textId="77777777" w:rsidR="00C66AC3" w:rsidRPr="00CE0F7B" w:rsidRDefault="00C66AC3" w:rsidP="00CD2369">
            <w:pPr>
              <w:contextualSpacing/>
              <w:rPr>
                <w:rFonts w:ascii="Arial" w:hAnsi="Arial" w:cs="Arial"/>
                <w:sz w:val="12"/>
                <w:szCs w:val="12"/>
                <w:lang w:val="en-US" w:eastAsia="en-US"/>
              </w:rPr>
            </w:pPr>
          </w:p>
        </w:tc>
        <w:tc>
          <w:tcPr>
            <w:tcW w:w="1701" w:type="dxa"/>
            <w:shd w:val="clear" w:color="auto" w:fill="auto"/>
            <w:vAlign w:val="center"/>
            <w:hideMark/>
          </w:tcPr>
          <w:p w14:paraId="3965EF33"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внебюджетные средства</w:t>
            </w:r>
          </w:p>
        </w:tc>
        <w:tc>
          <w:tcPr>
            <w:tcW w:w="708" w:type="dxa"/>
            <w:shd w:val="clear" w:color="auto" w:fill="auto"/>
            <w:vAlign w:val="center"/>
            <w:hideMark/>
          </w:tcPr>
          <w:p w14:paraId="16964E72" w14:textId="77777777" w:rsidR="00C66AC3" w:rsidRPr="00CE0F7B" w:rsidRDefault="00C66AC3" w:rsidP="00CD2369">
            <w:pPr>
              <w:contextualSpacing/>
              <w:jc w:val="center"/>
              <w:rPr>
                <w:rFonts w:ascii="Arial" w:hAnsi="Arial" w:cs="Arial"/>
                <w:sz w:val="12"/>
                <w:szCs w:val="12"/>
                <w:lang w:eastAsia="en-US"/>
              </w:rPr>
            </w:pPr>
            <w:r w:rsidRPr="00CE0F7B">
              <w:rPr>
                <w:rFonts w:ascii="Arial" w:hAnsi="Arial" w:cs="Arial"/>
                <w:sz w:val="12"/>
                <w:szCs w:val="12"/>
                <w:lang w:eastAsia="en-US"/>
              </w:rPr>
              <w:t>0</w:t>
            </w:r>
          </w:p>
        </w:tc>
        <w:tc>
          <w:tcPr>
            <w:tcW w:w="851" w:type="dxa"/>
            <w:shd w:val="clear" w:color="auto" w:fill="auto"/>
            <w:vAlign w:val="center"/>
            <w:hideMark/>
          </w:tcPr>
          <w:p w14:paraId="1F4C39DE"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eastAsia="en-US"/>
              </w:rPr>
              <w:t>0</w:t>
            </w:r>
          </w:p>
        </w:tc>
        <w:tc>
          <w:tcPr>
            <w:tcW w:w="709" w:type="dxa"/>
            <w:shd w:val="clear" w:color="auto" w:fill="auto"/>
            <w:vAlign w:val="center"/>
            <w:hideMark/>
          </w:tcPr>
          <w:p w14:paraId="4A54B3F1"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eastAsia="en-US"/>
              </w:rPr>
              <w:t>0</w:t>
            </w:r>
          </w:p>
        </w:tc>
        <w:tc>
          <w:tcPr>
            <w:tcW w:w="850" w:type="dxa"/>
            <w:shd w:val="clear" w:color="auto" w:fill="auto"/>
            <w:vAlign w:val="center"/>
            <w:hideMark/>
          </w:tcPr>
          <w:p w14:paraId="2E880A88" w14:textId="77777777" w:rsidR="00C66AC3" w:rsidRPr="00CE0F7B" w:rsidRDefault="00C66AC3" w:rsidP="00CD2369">
            <w:pPr>
              <w:contextualSpacing/>
              <w:jc w:val="center"/>
              <w:rPr>
                <w:rFonts w:ascii="Arial" w:hAnsi="Arial" w:cs="Arial"/>
                <w:sz w:val="12"/>
                <w:szCs w:val="12"/>
                <w:lang w:eastAsia="en-US"/>
              </w:rPr>
            </w:pPr>
            <w:r w:rsidRPr="00CE0F7B">
              <w:rPr>
                <w:rFonts w:ascii="Arial" w:hAnsi="Arial" w:cs="Arial"/>
                <w:sz w:val="12"/>
                <w:szCs w:val="12"/>
                <w:lang w:eastAsia="en-US"/>
              </w:rPr>
              <w:t>0</w:t>
            </w:r>
          </w:p>
        </w:tc>
        <w:tc>
          <w:tcPr>
            <w:tcW w:w="992" w:type="dxa"/>
            <w:shd w:val="clear" w:color="auto" w:fill="auto"/>
            <w:noWrap/>
            <w:vAlign w:val="center"/>
            <w:hideMark/>
          </w:tcPr>
          <w:p w14:paraId="3408BF0D"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1" w:type="dxa"/>
            <w:shd w:val="clear" w:color="auto" w:fill="auto"/>
            <w:vAlign w:val="center"/>
            <w:hideMark/>
          </w:tcPr>
          <w:p w14:paraId="4E961FAD"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14:paraId="704A1466"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0" w:type="dxa"/>
            <w:shd w:val="clear" w:color="auto" w:fill="auto"/>
            <w:vAlign w:val="center"/>
            <w:hideMark/>
          </w:tcPr>
          <w:p w14:paraId="64FD841D"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1134" w:type="dxa"/>
            <w:vMerge/>
            <w:vAlign w:val="center"/>
            <w:hideMark/>
          </w:tcPr>
          <w:p w14:paraId="6CC23E80" w14:textId="77777777" w:rsidR="00C66AC3" w:rsidRPr="00CE0F7B" w:rsidRDefault="00C66AC3" w:rsidP="00CD2369">
            <w:pPr>
              <w:contextualSpacing/>
              <w:rPr>
                <w:rFonts w:ascii="Arial" w:hAnsi="Arial" w:cs="Arial"/>
                <w:sz w:val="12"/>
                <w:szCs w:val="12"/>
                <w:lang w:val="en-US" w:eastAsia="en-US"/>
              </w:rPr>
            </w:pPr>
          </w:p>
        </w:tc>
        <w:tc>
          <w:tcPr>
            <w:tcW w:w="1276" w:type="dxa"/>
            <w:vMerge/>
            <w:vAlign w:val="center"/>
            <w:hideMark/>
          </w:tcPr>
          <w:p w14:paraId="72E498E7" w14:textId="77777777" w:rsidR="00C66AC3" w:rsidRPr="00CE0F7B" w:rsidRDefault="00C66AC3" w:rsidP="00CD2369">
            <w:pPr>
              <w:contextualSpacing/>
              <w:rPr>
                <w:rFonts w:ascii="Arial" w:hAnsi="Arial" w:cs="Arial"/>
                <w:sz w:val="12"/>
                <w:szCs w:val="12"/>
                <w:lang w:val="en-US" w:eastAsia="en-US"/>
              </w:rPr>
            </w:pPr>
          </w:p>
        </w:tc>
      </w:tr>
      <w:tr w:rsidR="00C66AC3" w:rsidRPr="00CE0F7B" w14:paraId="00D599F5" w14:textId="77777777" w:rsidTr="00CE0F7B">
        <w:trPr>
          <w:trHeight w:val="144"/>
        </w:trPr>
        <w:tc>
          <w:tcPr>
            <w:tcW w:w="564" w:type="dxa"/>
            <w:vMerge w:val="restart"/>
            <w:shd w:val="clear" w:color="auto" w:fill="auto"/>
            <w:noWrap/>
            <w:vAlign w:val="center"/>
            <w:hideMark/>
          </w:tcPr>
          <w:p w14:paraId="6B0FDCD7"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2.1.3</w:t>
            </w:r>
          </w:p>
        </w:tc>
        <w:tc>
          <w:tcPr>
            <w:tcW w:w="2299" w:type="dxa"/>
            <w:gridSpan w:val="2"/>
            <w:vMerge w:val="restart"/>
            <w:shd w:val="clear" w:color="auto" w:fill="auto"/>
            <w:vAlign w:val="center"/>
            <w:hideMark/>
          </w:tcPr>
          <w:p w14:paraId="5A9807C2" w14:textId="77777777" w:rsidR="00C66AC3" w:rsidRPr="00CE0F7B" w:rsidRDefault="00C66AC3" w:rsidP="00CD2369">
            <w:pPr>
              <w:contextualSpacing/>
              <w:rPr>
                <w:rFonts w:ascii="Arial" w:hAnsi="Arial" w:cs="Arial"/>
                <w:sz w:val="12"/>
                <w:szCs w:val="12"/>
                <w:lang w:val="en-US" w:eastAsia="en-US"/>
              </w:rPr>
            </w:pPr>
            <w:r w:rsidRPr="00CE0F7B">
              <w:rPr>
                <w:rFonts w:ascii="Arial" w:hAnsi="Arial" w:cs="Arial"/>
                <w:sz w:val="12"/>
                <w:szCs w:val="12"/>
                <w:lang w:eastAsia="en-US"/>
              </w:rPr>
              <w:t xml:space="preserve">Установка узлов учета холодной воды на котельных сп. </w:t>
            </w:r>
            <w:r w:rsidRPr="00CE0F7B">
              <w:rPr>
                <w:rFonts w:ascii="Arial" w:hAnsi="Arial" w:cs="Arial"/>
                <w:sz w:val="12"/>
                <w:szCs w:val="12"/>
                <w:lang w:val="en-US" w:eastAsia="en-US"/>
              </w:rPr>
              <w:t>Сингапай</w:t>
            </w:r>
          </w:p>
        </w:tc>
        <w:tc>
          <w:tcPr>
            <w:tcW w:w="1143" w:type="dxa"/>
            <w:gridSpan w:val="2"/>
            <w:vMerge w:val="restart"/>
            <w:shd w:val="clear" w:color="auto" w:fill="auto"/>
            <w:vAlign w:val="center"/>
            <w:hideMark/>
          </w:tcPr>
          <w:p w14:paraId="156E8DCC"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сп. Сингапай</w:t>
            </w:r>
          </w:p>
        </w:tc>
        <w:tc>
          <w:tcPr>
            <w:tcW w:w="571" w:type="dxa"/>
            <w:gridSpan w:val="2"/>
            <w:vMerge w:val="restart"/>
            <w:shd w:val="clear" w:color="auto" w:fill="auto"/>
            <w:vAlign w:val="center"/>
            <w:hideMark/>
          </w:tcPr>
          <w:p w14:paraId="4D42894D"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ед.</w:t>
            </w:r>
          </w:p>
        </w:tc>
        <w:tc>
          <w:tcPr>
            <w:tcW w:w="714" w:type="dxa"/>
            <w:gridSpan w:val="2"/>
            <w:vMerge w:val="restart"/>
            <w:shd w:val="clear" w:color="auto" w:fill="auto"/>
            <w:vAlign w:val="center"/>
            <w:hideMark/>
          </w:tcPr>
          <w:p w14:paraId="0C9A1FAD"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2</w:t>
            </w:r>
          </w:p>
        </w:tc>
        <w:tc>
          <w:tcPr>
            <w:tcW w:w="522" w:type="dxa"/>
            <w:vMerge w:val="restart"/>
            <w:shd w:val="clear" w:color="auto" w:fill="auto"/>
            <w:vAlign w:val="center"/>
            <w:hideMark/>
          </w:tcPr>
          <w:p w14:paraId="0FBDD504" w14:textId="537B7452" w:rsidR="00C66AC3" w:rsidRPr="00AC1AE2" w:rsidRDefault="00C66AC3" w:rsidP="00CD2369">
            <w:pPr>
              <w:contextualSpacing/>
              <w:jc w:val="center"/>
              <w:rPr>
                <w:rFonts w:ascii="Arial" w:hAnsi="Arial" w:cs="Arial"/>
                <w:sz w:val="12"/>
                <w:szCs w:val="12"/>
                <w:lang w:eastAsia="en-US"/>
              </w:rPr>
            </w:pPr>
            <w:r w:rsidRPr="00CE0F7B">
              <w:rPr>
                <w:rFonts w:ascii="Arial" w:hAnsi="Arial" w:cs="Arial"/>
                <w:sz w:val="12"/>
                <w:szCs w:val="12"/>
                <w:lang w:val="en-US" w:eastAsia="en-US"/>
              </w:rPr>
              <w:t>202</w:t>
            </w:r>
            <w:r w:rsidR="00AC1AE2">
              <w:rPr>
                <w:rFonts w:ascii="Arial" w:hAnsi="Arial" w:cs="Arial"/>
                <w:sz w:val="12"/>
                <w:szCs w:val="12"/>
                <w:lang w:eastAsia="en-US"/>
              </w:rPr>
              <w:t>4</w:t>
            </w:r>
          </w:p>
        </w:tc>
        <w:tc>
          <w:tcPr>
            <w:tcW w:w="1701" w:type="dxa"/>
            <w:shd w:val="clear" w:color="auto" w:fill="auto"/>
            <w:vAlign w:val="center"/>
            <w:hideMark/>
          </w:tcPr>
          <w:p w14:paraId="00A1B188"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всего</w:t>
            </w:r>
          </w:p>
        </w:tc>
        <w:tc>
          <w:tcPr>
            <w:tcW w:w="708" w:type="dxa"/>
            <w:shd w:val="clear" w:color="auto" w:fill="auto"/>
            <w:vAlign w:val="center"/>
            <w:hideMark/>
          </w:tcPr>
          <w:p w14:paraId="56244EED"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132</w:t>
            </w:r>
          </w:p>
        </w:tc>
        <w:tc>
          <w:tcPr>
            <w:tcW w:w="851" w:type="dxa"/>
            <w:shd w:val="clear" w:color="auto" w:fill="auto"/>
            <w:vAlign w:val="center"/>
            <w:hideMark/>
          </w:tcPr>
          <w:p w14:paraId="49F4AD7E"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709" w:type="dxa"/>
            <w:shd w:val="clear" w:color="auto" w:fill="auto"/>
            <w:vAlign w:val="center"/>
            <w:hideMark/>
          </w:tcPr>
          <w:p w14:paraId="4AB0A672"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0" w:type="dxa"/>
            <w:shd w:val="clear" w:color="auto" w:fill="auto"/>
            <w:vAlign w:val="center"/>
            <w:hideMark/>
          </w:tcPr>
          <w:p w14:paraId="75EE3DED"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992" w:type="dxa"/>
            <w:shd w:val="clear" w:color="auto" w:fill="auto"/>
            <w:vAlign w:val="center"/>
            <w:hideMark/>
          </w:tcPr>
          <w:p w14:paraId="4FCA971F"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14:paraId="2A145B00"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709" w:type="dxa"/>
            <w:shd w:val="clear" w:color="auto" w:fill="auto"/>
            <w:vAlign w:val="center"/>
            <w:hideMark/>
          </w:tcPr>
          <w:p w14:paraId="69F3E790"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132</w:t>
            </w:r>
          </w:p>
        </w:tc>
        <w:tc>
          <w:tcPr>
            <w:tcW w:w="850" w:type="dxa"/>
            <w:shd w:val="clear" w:color="auto" w:fill="auto"/>
            <w:vAlign w:val="center"/>
            <w:hideMark/>
          </w:tcPr>
          <w:p w14:paraId="4D0773FA"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158</w:t>
            </w:r>
          </w:p>
        </w:tc>
        <w:tc>
          <w:tcPr>
            <w:tcW w:w="1134" w:type="dxa"/>
            <w:vMerge w:val="restart"/>
            <w:shd w:val="clear" w:color="auto" w:fill="auto"/>
            <w:vAlign w:val="center"/>
            <w:hideMark/>
          </w:tcPr>
          <w:p w14:paraId="31F9108B" w14:textId="5B5D525B" w:rsidR="00C66AC3" w:rsidRPr="00CE0F7B" w:rsidRDefault="00AC1AE2" w:rsidP="00CD2369">
            <w:pPr>
              <w:contextualSpacing/>
              <w:jc w:val="center"/>
              <w:rPr>
                <w:rFonts w:ascii="Arial" w:hAnsi="Arial" w:cs="Arial"/>
                <w:sz w:val="12"/>
                <w:szCs w:val="12"/>
                <w:lang w:val="en-US" w:eastAsia="en-US"/>
              </w:rPr>
            </w:pPr>
            <w:r w:rsidRPr="00AC1AE2">
              <w:rPr>
                <w:rFonts w:ascii="Arial" w:hAnsi="Arial" w:cs="Arial"/>
                <w:sz w:val="12"/>
                <w:szCs w:val="12"/>
                <w:lang w:val="en-US" w:eastAsia="en-US"/>
              </w:rPr>
              <w:t>ПМУП «УТВС»</w:t>
            </w:r>
          </w:p>
        </w:tc>
        <w:tc>
          <w:tcPr>
            <w:tcW w:w="1276" w:type="dxa"/>
            <w:vMerge w:val="restart"/>
            <w:shd w:val="clear" w:color="auto" w:fill="auto"/>
            <w:vAlign w:val="center"/>
            <w:hideMark/>
          </w:tcPr>
          <w:p w14:paraId="3AFC6C5A" w14:textId="77777777" w:rsidR="00C66AC3" w:rsidRPr="00CE0F7B" w:rsidRDefault="00C66AC3" w:rsidP="00CD2369">
            <w:pPr>
              <w:contextualSpacing/>
              <w:rPr>
                <w:rFonts w:ascii="Arial" w:hAnsi="Arial" w:cs="Arial"/>
                <w:sz w:val="12"/>
                <w:szCs w:val="12"/>
                <w:lang w:val="en-US" w:eastAsia="en-US"/>
              </w:rPr>
            </w:pPr>
            <w:r w:rsidRPr="00CE0F7B">
              <w:rPr>
                <w:rFonts w:ascii="Arial" w:hAnsi="Arial" w:cs="Arial"/>
                <w:sz w:val="12"/>
                <w:szCs w:val="12"/>
                <w:lang w:val="en-US" w:eastAsia="en-US"/>
              </w:rPr>
              <w:t>Результаты инженерно-технического анализа</w:t>
            </w:r>
          </w:p>
        </w:tc>
      </w:tr>
      <w:tr w:rsidR="00C66AC3" w:rsidRPr="00CE0F7B" w14:paraId="705D16B6" w14:textId="77777777" w:rsidTr="00CE0F7B">
        <w:trPr>
          <w:trHeight w:val="144"/>
        </w:trPr>
        <w:tc>
          <w:tcPr>
            <w:tcW w:w="564" w:type="dxa"/>
            <w:vMerge/>
            <w:vAlign w:val="center"/>
            <w:hideMark/>
          </w:tcPr>
          <w:p w14:paraId="1D7FF6A4" w14:textId="77777777" w:rsidR="00C66AC3" w:rsidRPr="00CE0F7B" w:rsidRDefault="00C66AC3" w:rsidP="00CD2369">
            <w:pPr>
              <w:contextualSpacing/>
              <w:rPr>
                <w:rFonts w:ascii="Arial" w:hAnsi="Arial" w:cs="Arial"/>
                <w:sz w:val="12"/>
                <w:szCs w:val="12"/>
                <w:lang w:val="en-US" w:eastAsia="en-US"/>
              </w:rPr>
            </w:pPr>
          </w:p>
        </w:tc>
        <w:tc>
          <w:tcPr>
            <w:tcW w:w="2299" w:type="dxa"/>
            <w:gridSpan w:val="2"/>
            <w:vMerge/>
            <w:vAlign w:val="center"/>
            <w:hideMark/>
          </w:tcPr>
          <w:p w14:paraId="5125B29E" w14:textId="77777777" w:rsidR="00C66AC3" w:rsidRPr="00CE0F7B" w:rsidRDefault="00C66AC3" w:rsidP="00CD2369">
            <w:pPr>
              <w:contextualSpacing/>
              <w:rPr>
                <w:rFonts w:ascii="Arial" w:hAnsi="Arial" w:cs="Arial"/>
                <w:sz w:val="12"/>
                <w:szCs w:val="12"/>
                <w:lang w:val="en-US" w:eastAsia="en-US"/>
              </w:rPr>
            </w:pPr>
          </w:p>
        </w:tc>
        <w:tc>
          <w:tcPr>
            <w:tcW w:w="1143" w:type="dxa"/>
            <w:gridSpan w:val="2"/>
            <w:vMerge/>
            <w:vAlign w:val="center"/>
            <w:hideMark/>
          </w:tcPr>
          <w:p w14:paraId="2E422FDA" w14:textId="77777777" w:rsidR="00C66AC3" w:rsidRPr="00CE0F7B" w:rsidRDefault="00C66AC3" w:rsidP="00CD2369">
            <w:pPr>
              <w:contextualSpacing/>
              <w:rPr>
                <w:rFonts w:ascii="Arial" w:hAnsi="Arial" w:cs="Arial"/>
                <w:sz w:val="12"/>
                <w:szCs w:val="12"/>
                <w:lang w:val="en-US" w:eastAsia="en-US"/>
              </w:rPr>
            </w:pPr>
          </w:p>
        </w:tc>
        <w:tc>
          <w:tcPr>
            <w:tcW w:w="571" w:type="dxa"/>
            <w:gridSpan w:val="2"/>
            <w:vMerge/>
            <w:vAlign w:val="center"/>
            <w:hideMark/>
          </w:tcPr>
          <w:p w14:paraId="3C329543" w14:textId="77777777" w:rsidR="00C66AC3" w:rsidRPr="00CE0F7B" w:rsidRDefault="00C66AC3" w:rsidP="00CD2369">
            <w:pPr>
              <w:contextualSpacing/>
              <w:rPr>
                <w:rFonts w:ascii="Arial" w:hAnsi="Arial" w:cs="Arial"/>
                <w:sz w:val="12"/>
                <w:szCs w:val="12"/>
                <w:lang w:val="en-US" w:eastAsia="en-US"/>
              </w:rPr>
            </w:pPr>
          </w:p>
        </w:tc>
        <w:tc>
          <w:tcPr>
            <w:tcW w:w="714" w:type="dxa"/>
            <w:gridSpan w:val="2"/>
            <w:vMerge/>
            <w:vAlign w:val="center"/>
            <w:hideMark/>
          </w:tcPr>
          <w:p w14:paraId="7B9507B9" w14:textId="77777777" w:rsidR="00C66AC3" w:rsidRPr="00CE0F7B" w:rsidRDefault="00C66AC3" w:rsidP="00CD2369">
            <w:pPr>
              <w:contextualSpacing/>
              <w:rPr>
                <w:rFonts w:ascii="Arial" w:hAnsi="Arial" w:cs="Arial"/>
                <w:sz w:val="12"/>
                <w:szCs w:val="12"/>
                <w:lang w:val="en-US" w:eastAsia="en-US"/>
              </w:rPr>
            </w:pPr>
          </w:p>
        </w:tc>
        <w:tc>
          <w:tcPr>
            <w:tcW w:w="522" w:type="dxa"/>
            <w:vMerge/>
            <w:vAlign w:val="center"/>
            <w:hideMark/>
          </w:tcPr>
          <w:p w14:paraId="1F5642FD" w14:textId="77777777" w:rsidR="00C66AC3" w:rsidRPr="00CE0F7B" w:rsidRDefault="00C66AC3" w:rsidP="00CD2369">
            <w:pPr>
              <w:contextualSpacing/>
              <w:rPr>
                <w:rFonts w:ascii="Arial" w:hAnsi="Arial" w:cs="Arial"/>
                <w:sz w:val="12"/>
                <w:szCs w:val="12"/>
                <w:lang w:val="en-US" w:eastAsia="en-US"/>
              </w:rPr>
            </w:pPr>
          </w:p>
        </w:tc>
        <w:tc>
          <w:tcPr>
            <w:tcW w:w="1701" w:type="dxa"/>
            <w:shd w:val="clear" w:color="auto" w:fill="auto"/>
            <w:vAlign w:val="center"/>
            <w:hideMark/>
          </w:tcPr>
          <w:p w14:paraId="4B54A446"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бюджетные средства</w:t>
            </w:r>
          </w:p>
        </w:tc>
        <w:tc>
          <w:tcPr>
            <w:tcW w:w="708" w:type="dxa"/>
            <w:shd w:val="clear" w:color="auto" w:fill="auto"/>
            <w:vAlign w:val="center"/>
            <w:hideMark/>
          </w:tcPr>
          <w:p w14:paraId="092EEC65"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132</w:t>
            </w:r>
          </w:p>
        </w:tc>
        <w:tc>
          <w:tcPr>
            <w:tcW w:w="851" w:type="dxa"/>
            <w:shd w:val="clear" w:color="auto" w:fill="auto"/>
            <w:vAlign w:val="center"/>
            <w:hideMark/>
          </w:tcPr>
          <w:p w14:paraId="682FA5CC"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14:paraId="06F86B6A"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0" w:type="dxa"/>
            <w:shd w:val="clear" w:color="auto" w:fill="auto"/>
            <w:vAlign w:val="center"/>
            <w:hideMark/>
          </w:tcPr>
          <w:p w14:paraId="033D6EFE"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992" w:type="dxa"/>
            <w:shd w:val="clear" w:color="auto" w:fill="auto"/>
            <w:noWrap/>
            <w:vAlign w:val="center"/>
            <w:hideMark/>
          </w:tcPr>
          <w:p w14:paraId="66D7C390"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1" w:type="dxa"/>
            <w:shd w:val="clear" w:color="auto" w:fill="auto"/>
            <w:vAlign w:val="center"/>
            <w:hideMark/>
          </w:tcPr>
          <w:p w14:paraId="7E765B7B"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14:paraId="1DA06B4E"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132</w:t>
            </w:r>
          </w:p>
        </w:tc>
        <w:tc>
          <w:tcPr>
            <w:tcW w:w="850" w:type="dxa"/>
            <w:shd w:val="clear" w:color="auto" w:fill="auto"/>
            <w:vAlign w:val="center"/>
            <w:hideMark/>
          </w:tcPr>
          <w:p w14:paraId="2E415F49"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158</w:t>
            </w:r>
          </w:p>
        </w:tc>
        <w:tc>
          <w:tcPr>
            <w:tcW w:w="1134" w:type="dxa"/>
            <w:vMerge/>
            <w:vAlign w:val="center"/>
            <w:hideMark/>
          </w:tcPr>
          <w:p w14:paraId="1CF14618" w14:textId="77777777" w:rsidR="00C66AC3" w:rsidRPr="00CE0F7B" w:rsidRDefault="00C66AC3" w:rsidP="00CD2369">
            <w:pPr>
              <w:contextualSpacing/>
              <w:rPr>
                <w:rFonts w:ascii="Arial" w:hAnsi="Arial" w:cs="Arial"/>
                <w:sz w:val="12"/>
                <w:szCs w:val="12"/>
                <w:lang w:val="en-US" w:eastAsia="en-US"/>
              </w:rPr>
            </w:pPr>
          </w:p>
        </w:tc>
        <w:tc>
          <w:tcPr>
            <w:tcW w:w="1276" w:type="dxa"/>
            <w:vMerge/>
            <w:vAlign w:val="center"/>
            <w:hideMark/>
          </w:tcPr>
          <w:p w14:paraId="6F1AC0A3" w14:textId="77777777" w:rsidR="00C66AC3" w:rsidRPr="00CE0F7B" w:rsidRDefault="00C66AC3" w:rsidP="00CD2369">
            <w:pPr>
              <w:contextualSpacing/>
              <w:rPr>
                <w:rFonts w:ascii="Arial" w:hAnsi="Arial" w:cs="Arial"/>
                <w:sz w:val="12"/>
                <w:szCs w:val="12"/>
                <w:lang w:val="en-US" w:eastAsia="en-US"/>
              </w:rPr>
            </w:pPr>
          </w:p>
        </w:tc>
      </w:tr>
      <w:tr w:rsidR="00C66AC3" w:rsidRPr="00CE0F7B" w14:paraId="1D6B7A7C" w14:textId="77777777" w:rsidTr="00CE0F7B">
        <w:trPr>
          <w:trHeight w:val="144"/>
        </w:trPr>
        <w:tc>
          <w:tcPr>
            <w:tcW w:w="564" w:type="dxa"/>
            <w:vMerge/>
            <w:vAlign w:val="center"/>
            <w:hideMark/>
          </w:tcPr>
          <w:p w14:paraId="3E3D3ABB" w14:textId="77777777" w:rsidR="00C66AC3" w:rsidRPr="00CE0F7B" w:rsidRDefault="00C66AC3" w:rsidP="00CD2369">
            <w:pPr>
              <w:contextualSpacing/>
              <w:rPr>
                <w:rFonts w:ascii="Arial" w:hAnsi="Arial" w:cs="Arial"/>
                <w:sz w:val="12"/>
                <w:szCs w:val="12"/>
                <w:lang w:val="en-US" w:eastAsia="en-US"/>
              </w:rPr>
            </w:pPr>
          </w:p>
        </w:tc>
        <w:tc>
          <w:tcPr>
            <w:tcW w:w="2299" w:type="dxa"/>
            <w:gridSpan w:val="2"/>
            <w:vMerge/>
            <w:vAlign w:val="center"/>
            <w:hideMark/>
          </w:tcPr>
          <w:p w14:paraId="4E02E017" w14:textId="77777777" w:rsidR="00C66AC3" w:rsidRPr="00CE0F7B" w:rsidRDefault="00C66AC3" w:rsidP="00CD2369">
            <w:pPr>
              <w:contextualSpacing/>
              <w:rPr>
                <w:rFonts w:ascii="Arial" w:hAnsi="Arial" w:cs="Arial"/>
                <w:sz w:val="12"/>
                <w:szCs w:val="12"/>
                <w:lang w:val="en-US" w:eastAsia="en-US"/>
              </w:rPr>
            </w:pPr>
          </w:p>
        </w:tc>
        <w:tc>
          <w:tcPr>
            <w:tcW w:w="1143" w:type="dxa"/>
            <w:gridSpan w:val="2"/>
            <w:vMerge/>
            <w:vAlign w:val="center"/>
            <w:hideMark/>
          </w:tcPr>
          <w:p w14:paraId="5F5BA91F" w14:textId="77777777" w:rsidR="00C66AC3" w:rsidRPr="00CE0F7B" w:rsidRDefault="00C66AC3" w:rsidP="00CD2369">
            <w:pPr>
              <w:contextualSpacing/>
              <w:rPr>
                <w:rFonts w:ascii="Arial" w:hAnsi="Arial" w:cs="Arial"/>
                <w:sz w:val="12"/>
                <w:szCs w:val="12"/>
                <w:lang w:val="en-US" w:eastAsia="en-US"/>
              </w:rPr>
            </w:pPr>
          </w:p>
        </w:tc>
        <w:tc>
          <w:tcPr>
            <w:tcW w:w="571" w:type="dxa"/>
            <w:gridSpan w:val="2"/>
            <w:vMerge/>
            <w:vAlign w:val="center"/>
            <w:hideMark/>
          </w:tcPr>
          <w:p w14:paraId="5A73F123" w14:textId="77777777" w:rsidR="00C66AC3" w:rsidRPr="00CE0F7B" w:rsidRDefault="00C66AC3" w:rsidP="00CD2369">
            <w:pPr>
              <w:contextualSpacing/>
              <w:rPr>
                <w:rFonts w:ascii="Arial" w:hAnsi="Arial" w:cs="Arial"/>
                <w:sz w:val="12"/>
                <w:szCs w:val="12"/>
                <w:lang w:val="en-US" w:eastAsia="en-US"/>
              </w:rPr>
            </w:pPr>
          </w:p>
        </w:tc>
        <w:tc>
          <w:tcPr>
            <w:tcW w:w="714" w:type="dxa"/>
            <w:gridSpan w:val="2"/>
            <w:vMerge/>
            <w:vAlign w:val="center"/>
            <w:hideMark/>
          </w:tcPr>
          <w:p w14:paraId="2CF6B49E" w14:textId="77777777" w:rsidR="00C66AC3" w:rsidRPr="00CE0F7B" w:rsidRDefault="00C66AC3" w:rsidP="00CD2369">
            <w:pPr>
              <w:contextualSpacing/>
              <w:rPr>
                <w:rFonts w:ascii="Arial" w:hAnsi="Arial" w:cs="Arial"/>
                <w:sz w:val="12"/>
                <w:szCs w:val="12"/>
                <w:lang w:val="en-US" w:eastAsia="en-US"/>
              </w:rPr>
            </w:pPr>
          </w:p>
        </w:tc>
        <w:tc>
          <w:tcPr>
            <w:tcW w:w="522" w:type="dxa"/>
            <w:vMerge/>
            <w:vAlign w:val="center"/>
            <w:hideMark/>
          </w:tcPr>
          <w:p w14:paraId="0F7BD044" w14:textId="77777777" w:rsidR="00C66AC3" w:rsidRPr="00CE0F7B" w:rsidRDefault="00C66AC3" w:rsidP="00CD2369">
            <w:pPr>
              <w:contextualSpacing/>
              <w:rPr>
                <w:rFonts w:ascii="Arial" w:hAnsi="Arial" w:cs="Arial"/>
                <w:sz w:val="12"/>
                <w:szCs w:val="12"/>
                <w:lang w:val="en-US" w:eastAsia="en-US"/>
              </w:rPr>
            </w:pPr>
          </w:p>
        </w:tc>
        <w:tc>
          <w:tcPr>
            <w:tcW w:w="1701" w:type="dxa"/>
            <w:shd w:val="clear" w:color="auto" w:fill="auto"/>
            <w:vAlign w:val="center"/>
            <w:hideMark/>
          </w:tcPr>
          <w:p w14:paraId="1BF18364"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внебюджетные средства</w:t>
            </w:r>
          </w:p>
        </w:tc>
        <w:tc>
          <w:tcPr>
            <w:tcW w:w="708" w:type="dxa"/>
            <w:shd w:val="clear" w:color="auto" w:fill="auto"/>
            <w:vAlign w:val="center"/>
            <w:hideMark/>
          </w:tcPr>
          <w:p w14:paraId="1B4A6022" w14:textId="77777777" w:rsidR="00C66AC3" w:rsidRPr="00CE0F7B" w:rsidRDefault="00C66AC3" w:rsidP="00CD2369">
            <w:pPr>
              <w:contextualSpacing/>
              <w:jc w:val="center"/>
              <w:rPr>
                <w:rFonts w:ascii="Arial" w:hAnsi="Arial" w:cs="Arial"/>
                <w:sz w:val="12"/>
                <w:szCs w:val="12"/>
                <w:lang w:eastAsia="en-US"/>
              </w:rPr>
            </w:pPr>
            <w:r w:rsidRPr="00CE0F7B">
              <w:rPr>
                <w:rFonts w:ascii="Arial" w:hAnsi="Arial" w:cs="Arial"/>
                <w:sz w:val="12"/>
                <w:szCs w:val="12"/>
                <w:lang w:eastAsia="en-US"/>
              </w:rPr>
              <w:t>0</w:t>
            </w:r>
          </w:p>
        </w:tc>
        <w:tc>
          <w:tcPr>
            <w:tcW w:w="851" w:type="dxa"/>
            <w:shd w:val="clear" w:color="auto" w:fill="auto"/>
            <w:vAlign w:val="center"/>
            <w:hideMark/>
          </w:tcPr>
          <w:p w14:paraId="0F56B2CD" w14:textId="77777777" w:rsidR="00C66AC3" w:rsidRPr="00CE0F7B" w:rsidRDefault="00C66AC3" w:rsidP="00CD2369">
            <w:pPr>
              <w:contextualSpacing/>
              <w:jc w:val="center"/>
              <w:rPr>
                <w:rFonts w:ascii="Arial" w:hAnsi="Arial" w:cs="Arial"/>
                <w:sz w:val="12"/>
                <w:szCs w:val="12"/>
                <w:lang w:eastAsia="en-US"/>
              </w:rPr>
            </w:pPr>
            <w:r w:rsidRPr="00CE0F7B">
              <w:rPr>
                <w:rFonts w:ascii="Arial" w:hAnsi="Arial" w:cs="Arial"/>
                <w:sz w:val="12"/>
                <w:szCs w:val="12"/>
                <w:lang w:eastAsia="en-US"/>
              </w:rPr>
              <w:t>0</w:t>
            </w:r>
          </w:p>
        </w:tc>
        <w:tc>
          <w:tcPr>
            <w:tcW w:w="709" w:type="dxa"/>
            <w:shd w:val="clear" w:color="auto" w:fill="auto"/>
            <w:vAlign w:val="center"/>
            <w:hideMark/>
          </w:tcPr>
          <w:p w14:paraId="0C1609AA" w14:textId="77777777" w:rsidR="00C66AC3" w:rsidRPr="00CE0F7B" w:rsidRDefault="00C66AC3" w:rsidP="00CD2369">
            <w:pPr>
              <w:contextualSpacing/>
              <w:jc w:val="center"/>
              <w:rPr>
                <w:rFonts w:ascii="Arial" w:hAnsi="Arial" w:cs="Arial"/>
                <w:sz w:val="12"/>
                <w:szCs w:val="12"/>
                <w:lang w:eastAsia="en-US"/>
              </w:rPr>
            </w:pPr>
            <w:r w:rsidRPr="00CE0F7B">
              <w:rPr>
                <w:rFonts w:ascii="Arial" w:hAnsi="Arial" w:cs="Arial"/>
                <w:sz w:val="12"/>
                <w:szCs w:val="12"/>
                <w:lang w:eastAsia="en-US"/>
              </w:rPr>
              <w:t>0</w:t>
            </w:r>
          </w:p>
        </w:tc>
        <w:tc>
          <w:tcPr>
            <w:tcW w:w="850" w:type="dxa"/>
            <w:shd w:val="clear" w:color="auto" w:fill="auto"/>
            <w:vAlign w:val="center"/>
            <w:hideMark/>
          </w:tcPr>
          <w:p w14:paraId="447D7229" w14:textId="77777777" w:rsidR="00C66AC3" w:rsidRPr="00CE0F7B" w:rsidRDefault="00C66AC3" w:rsidP="00CD2369">
            <w:pPr>
              <w:contextualSpacing/>
              <w:jc w:val="center"/>
              <w:rPr>
                <w:rFonts w:ascii="Arial" w:hAnsi="Arial" w:cs="Arial"/>
                <w:sz w:val="12"/>
                <w:szCs w:val="12"/>
                <w:lang w:eastAsia="en-US"/>
              </w:rPr>
            </w:pPr>
            <w:r w:rsidRPr="00CE0F7B">
              <w:rPr>
                <w:rFonts w:ascii="Arial" w:hAnsi="Arial" w:cs="Arial"/>
                <w:sz w:val="12"/>
                <w:szCs w:val="12"/>
                <w:lang w:eastAsia="en-US"/>
              </w:rPr>
              <w:t>0</w:t>
            </w:r>
          </w:p>
        </w:tc>
        <w:tc>
          <w:tcPr>
            <w:tcW w:w="992" w:type="dxa"/>
            <w:shd w:val="clear" w:color="auto" w:fill="auto"/>
            <w:noWrap/>
            <w:vAlign w:val="center"/>
            <w:hideMark/>
          </w:tcPr>
          <w:p w14:paraId="1B91599A"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1" w:type="dxa"/>
            <w:shd w:val="clear" w:color="auto" w:fill="auto"/>
            <w:vAlign w:val="center"/>
            <w:hideMark/>
          </w:tcPr>
          <w:p w14:paraId="32272018"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14:paraId="22070692"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0" w:type="dxa"/>
            <w:shd w:val="clear" w:color="auto" w:fill="auto"/>
            <w:vAlign w:val="center"/>
            <w:hideMark/>
          </w:tcPr>
          <w:p w14:paraId="0293DE51"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1134" w:type="dxa"/>
            <w:vMerge/>
            <w:vAlign w:val="center"/>
            <w:hideMark/>
          </w:tcPr>
          <w:p w14:paraId="7DC483A4" w14:textId="77777777" w:rsidR="00C66AC3" w:rsidRPr="00CE0F7B" w:rsidRDefault="00C66AC3" w:rsidP="00CD2369">
            <w:pPr>
              <w:contextualSpacing/>
              <w:rPr>
                <w:rFonts w:ascii="Arial" w:hAnsi="Arial" w:cs="Arial"/>
                <w:sz w:val="12"/>
                <w:szCs w:val="12"/>
                <w:lang w:val="en-US" w:eastAsia="en-US"/>
              </w:rPr>
            </w:pPr>
          </w:p>
        </w:tc>
        <w:tc>
          <w:tcPr>
            <w:tcW w:w="1276" w:type="dxa"/>
            <w:vMerge/>
            <w:vAlign w:val="center"/>
            <w:hideMark/>
          </w:tcPr>
          <w:p w14:paraId="76FB2FF3" w14:textId="77777777" w:rsidR="00C66AC3" w:rsidRPr="00CE0F7B" w:rsidRDefault="00C66AC3" w:rsidP="00CD2369">
            <w:pPr>
              <w:contextualSpacing/>
              <w:rPr>
                <w:rFonts w:ascii="Arial" w:hAnsi="Arial" w:cs="Arial"/>
                <w:sz w:val="12"/>
                <w:szCs w:val="12"/>
                <w:lang w:val="en-US" w:eastAsia="en-US"/>
              </w:rPr>
            </w:pPr>
          </w:p>
        </w:tc>
      </w:tr>
      <w:tr w:rsidR="00C66AC3" w:rsidRPr="00CE0F7B" w14:paraId="2CACB672" w14:textId="77777777" w:rsidTr="00CE0F7B">
        <w:trPr>
          <w:trHeight w:val="144"/>
        </w:trPr>
        <w:tc>
          <w:tcPr>
            <w:tcW w:w="564" w:type="dxa"/>
            <w:vMerge w:val="restart"/>
            <w:shd w:val="clear" w:color="auto" w:fill="auto"/>
            <w:noWrap/>
            <w:vAlign w:val="center"/>
            <w:hideMark/>
          </w:tcPr>
          <w:p w14:paraId="3F46AE9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2.1.4</w:t>
            </w:r>
          </w:p>
        </w:tc>
        <w:tc>
          <w:tcPr>
            <w:tcW w:w="2299" w:type="dxa"/>
            <w:gridSpan w:val="2"/>
            <w:vMerge w:val="restart"/>
            <w:shd w:val="clear" w:color="auto" w:fill="auto"/>
            <w:vAlign w:val="center"/>
            <w:hideMark/>
          </w:tcPr>
          <w:p w14:paraId="15A535B2"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Реконструкция здания котельной п. Сингапай, промзона, территория базы ООО «РН-Ремонт НПО»</w:t>
            </w:r>
          </w:p>
        </w:tc>
        <w:tc>
          <w:tcPr>
            <w:tcW w:w="1143" w:type="dxa"/>
            <w:gridSpan w:val="2"/>
            <w:vMerge w:val="restart"/>
            <w:shd w:val="clear" w:color="auto" w:fill="auto"/>
            <w:vAlign w:val="center"/>
            <w:hideMark/>
          </w:tcPr>
          <w:p w14:paraId="7E09A8C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Сингапай</w:t>
            </w:r>
          </w:p>
        </w:tc>
        <w:tc>
          <w:tcPr>
            <w:tcW w:w="571" w:type="dxa"/>
            <w:gridSpan w:val="2"/>
            <w:vMerge w:val="restart"/>
            <w:shd w:val="clear" w:color="auto" w:fill="auto"/>
            <w:vAlign w:val="center"/>
            <w:hideMark/>
          </w:tcPr>
          <w:p w14:paraId="539CE68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ед.</w:t>
            </w:r>
          </w:p>
        </w:tc>
        <w:tc>
          <w:tcPr>
            <w:tcW w:w="714" w:type="dxa"/>
            <w:gridSpan w:val="2"/>
            <w:vMerge w:val="restart"/>
            <w:shd w:val="clear" w:color="auto" w:fill="auto"/>
            <w:vAlign w:val="center"/>
            <w:hideMark/>
          </w:tcPr>
          <w:p w14:paraId="4545D6F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w:t>
            </w:r>
          </w:p>
        </w:tc>
        <w:tc>
          <w:tcPr>
            <w:tcW w:w="522" w:type="dxa"/>
            <w:vMerge w:val="restart"/>
            <w:shd w:val="clear" w:color="auto" w:fill="auto"/>
            <w:vAlign w:val="center"/>
            <w:hideMark/>
          </w:tcPr>
          <w:p w14:paraId="235575F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2024-2025</w:t>
            </w:r>
          </w:p>
        </w:tc>
        <w:tc>
          <w:tcPr>
            <w:tcW w:w="1701" w:type="dxa"/>
            <w:shd w:val="clear" w:color="auto" w:fill="auto"/>
            <w:vAlign w:val="center"/>
            <w:hideMark/>
          </w:tcPr>
          <w:p w14:paraId="209C28B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21D33BC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3FA9948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67B36783"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2 610</w:t>
            </w:r>
          </w:p>
        </w:tc>
        <w:tc>
          <w:tcPr>
            <w:tcW w:w="850" w:type="dxa"/>
            <w:shd w:val="clear" w:color="auto" w:fill="auto"/>
            <w:vAlign w:val="center"/>
            <w:hideMark/>
          </w:tcPr>
          <w:p w14:paraId="68970B71"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3 963</w:t>
            </w:r>
          </w:p>
        </w:tc>
        <w:tc>
          <w:tcPr>
            <w:tcW w:w="992" w:type="dxa"/>
            <w:shd w:val="clear" w:color="auto" w:fill="auto"/>
            <w:vAlign w:val="center"/>
            <w:hideMark/>
          </w:tcPr>
          <w:p w14:paraId="059EDBC0"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3A61053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37126FE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6 573</w:t>
            </w:r>
          </w:p>
        </w:tc>
        <w:tc>
          <w:tcPr>
            <w:tcW w:w="850" w:type="dxa"/>
            <w:shd w:val="clear" w:color="auto" w:fill="auto"/>
            <w:vAlign w:val="center"/>
            <w:hideMark/>
          </w:tcPr>
          <w:p w14:paraId="595C48C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7 888</w:t>
            </w:r>
          </w:p>
        </w:tc>
        <w:tc>
          <w:tcPr>
            <w:tcW w:w="1134" w:type="dxa"/>
            <w:vMerge w:val="restart"/>
            <w:shd w:val="clear" w:color="auto" w:fill="auto"/>
            <w:vAlign w:val="center"/>
            <w:hideMark/>
          </w:tcPr>
          <w:p w14:paraId="44612C9F" w14:textId="232A9F93" w:rsidR="00C66AC3" w:rsidRPr="00AC1AE2" w:rsidRDefault="00AC1AE2" w:rsidP="00CD2369">
            <w:pPr>
              <w:contextualSpacing/>
              <w:jc w:val="center"/>
              <w:rPr>
                <w:rFonts w:ascii="Arial" w:hAnsi="Arial" w:cs="Arial"/>
                <w:color w:val="000000"/>
                <w:sz w:val="12"/>
                <w:szCs w:val="12"/>
                <w:lang w:eastAsia="en-US"/>
              </w:rPr>
            </w:pPr>
            <w:r w:rsidRPr="00AC1AE2">
              <w:rPr>
                <w:rFonts w:ascii="Arial" w:hAnsi="Arial" w:cs="Arial"/>
                <w:color w:val="000000"/>
                <w:sz w:val="12"/>
                <w:szCs w:val="12"/>
                <w:lang w:eastAsia="en-US"/>
              </w:rPr>
              <w:t>Администрация Нефтеюганского муниципального района, ПМУП «УТВС»</w:t>
            </w:r>
          </w:p>
        </w:tc>
        <w:tc>
          <w:tcPr>
            <w:tcW w:w="1276" w:type="dxa"/>
            <w:vMerge w:val="restart"/>
            <w:shd w:val="clear" w:color="auto" w:fill="auto"/>
            <w:vAlign w:val="center"/>
            <w:hideMark/>
          </w:tcPr>
          <w:p w14:paraId="5EF9B54A" w14:textId="77777777"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val="en-US" w:eastAsia="en-US"/>
              </w:rPr>
              <w:t>Результаты инженерно-технического анализа</w:t>
            </w:r>
          </w:p>
        </w:tc>
      </w:tr>
      <w:tr w:rsidR="00C66AC3" w:rsidRPr="00CE0F7B" w14:paraId="53072A1E" w14:textId="77777777" w:rsidTr="00CE0F7B">
        <w:trPr>
          <w:trHeight w:val="144"/>
        </w:trPr>
        <w:tc>
          <w:tcPr>
            <w:tcW w:w="564" w:type="dxa"/>
            <w:vMerge/>
            <w:vAlign w:val="center"/>
            <w:hideMark/>
          </w:tcPr>
          <w:p w14:paraId="78DFEFBA"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41FCBB3D"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17A7F8FE"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2207D5FB"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21A8D062"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644EFD0A"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454E66B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6BC82F0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79C145F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06A5B22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2 610</w:t>
            </w:r>
          </w:p>
        </w:tc>
        <w:tc>
          <w:tcPr>
            <w:tcW w:w="850" w:type="dxa"/>
            <w:shd w:val="clear" w:color="auto" w:fill="auto"/>
            <w:vAlign w:val="center"/>
            <w:hideMark/>
          </w:tcPr>
          <w:p w14:paraId="1DB1510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3 963</w:t>
            </w:r>
          </w:p>
        </w:tc>
        <w:tc>
          <w:tcPr>
            <w:tcW w:w="992" w:type="dxa"/>
            <w:shd w:val="clear" w:color="auto" w:fill="auto"/>
            <w:noWrap/>
            <w:vAlign w:val="center"/>
            <w:hideMark/>
          </w:tcPr>
          <w:p w14:paraId="367E238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2024DAE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40EF0EB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6 573</w:t>
            </w:r>
          </w:p>
        </w:tc>
        <w:tc>
          <w:tcPr>
            <w:tcW w:w="850" w:type="dxa"/>
            <w:shd w:val="clear" w:color="auto" w:fill="auto"/>
            <w:vAlign w:val="center"/>
            <w:hideMark/>
          </w:tcPr>
          <w:p w14:paraId="2E133AF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7 888</w:t>
            </w:r>
          </w:p>
        </w:tc>
        <w:tc>
          <w:tcPr>
            <w:tcW w:w="1134" w:type="dxa"/>
            <w:vMerge/>
            <w:vAlign w:val="center"/>
            <w:hideMark/>
          </w:tcPr>
          <w:p w14:paraId="32C93AEB"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6CE61D83"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7CDC2EA2" w14:textId="77777777" w:rsidTr="00CE0F7B">
        <w:trPr>
          <w:trHeight w:val="144"/>
        </w:trPr>
        <w:tc>
          <w:tcPr>
            <w:tcW w:w="564" w:type="dxa"/>
            <w:vMerge/>
            <w:vAlign w:val="center"/>
            <w:hideMark/>
          </w:tcPr>
          <w:p w14:paraId="54E7A0BB"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550E0BFC"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16EEAB86"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5D36F983"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210EFB85"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56D3EA7E"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1AD7C11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62163BC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09FF5D1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24A400F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42C6F9D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666BD10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513FA3A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117740C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26FBC6D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2408E035"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038E1585"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13038BDB" w14:textId="77777777" w:rsidTr="00CE0F7B">
        <w:trPr>
          <w:trHeight w:val="144"/>
        </w:trPr>
        <w:tc>
          <w:tcPr>
            <w:tcW w:w="564" w:type="dxa"/>
            <w:vMerge/>
            <w:vAlign w:val="center"/>
            <w:hideMark/>
          </w:tcPr>
          <w:p w14:paraId="25F5FA35"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688C98BF"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74CCBAE3"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6D2A9F0F"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1724E163"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7CE74BD5"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5055256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6D8910D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1 572</w:t>
            </w:r>
          </w:p>
        </w:tc>
        <w:tc>
          <w:tcPr>
            <w:tcW w:w="851" w:type="dxa"/>
            <w:shd w:val="clear" w:color="auto" w:fill="auto"/>
            <w:vAlign w:val="center"/>
            <w:hideMark/>
          </w:tcPr>
          <w:p w14:paraId="3E59322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7EE5AE7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4C625907"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73FE471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7CF95C1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054F0DE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1 572</w:t>
            </w:r>
          </w:p>
        </w:tc>
        <w:tc>
          <w:tcPr>
            <w:tcW w:w="850" w:type="dxa"/>
            <w:shd w:val="clear" w:color="auto" w:fill="auto"/>
            <w:vAlign w:val="center"/>
            <w:hideMark/>
          </w:tcPr>
          <w:p w14:paraId="44D593F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1 886</w:t>
            </w:r>
          </w:p>
        </w:tc>
        <w:tc>
          <w:tcPr>
            <w:tcW w:w="1134" w:type="dxa"/>
            <w:vMerge/>
            <w:vAlign w:val="center"/>
            <w:hideMark/>
          </w:tcPr>
          <w:p w14:paraId="509A28EC"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4520B66F"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29043B88" w14:textId="77777777" w:rsidTr="00CE0F7B">
        <w:trPr>
          <w:trHeight w:val="70"/>
        </w:trPr>
        <w:tc>
          <w:tcPr>
            <w:tcW w:w="564" w:type="dxa"/>
            <w:vMerge/>
            <w:vAlign w:val="center"/>
            <w:hideMark/>
          </w:tcPr>
          <w:p w14:paraId="0A1907A2"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7D4698BB"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185E37B2"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718B6195"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0B2B7AA2"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1E0C42BD"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576914B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754D8CD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3B203F4A"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5F28BC0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38C2DAB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264EA8A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32A9E62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3AEEBF2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74273CD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2055D481"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17C62EF5"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3ADE1662" w14:textId="77777777" w:rsidTr="00CE0F7B">
        <w:trPr>
          <w:trHeight w:val="144"/>
        </w:trPr>
        <w:tc>
          <w:tcPr>
            <w:tcW w:w="564" w:type="dxa"/>
            <w:vMerge w:val="restart"/>
            <w:shd w:val="clear" w:color="auto" w:fill="auto"/>
            <w:noWrap/>
            <w:vAlign w:val="center"/>
            <w:hideMark/>
          </w:tcPr>
          <w:p w14:paraId="226C91AC" w14:textId="77777777"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2.1.</w:t>
            </w:r>
            <w:r w:rsidRPr="00CE0F7B">
              <w:rPr>
                <w:rFonts w:ascii="Arial" w:hAnsi="Arial" w:cs="Arial"/>
                <w:color w:val="000000"/>
                <w:sz w:val="12"/>
                <w:szCs w:val="12"/>
                <w:lang w:eastAsia="en-US"/>
              </w:rPr>
              <w:t>5</w:t>
            </w:r>
          </w:p>
        </w:tc>
        <w:tc>
          <w:tcPr>
            <w:tcW w:w="2299" w:type="dxa"/>
            <w:gridSpan w:val="2"/>
            <w:vMerge w:val="restart"/>
            <w:shd w:val="clear" w:color="auto" w:fill="auto"/>
            <w:vAlign w:val="center"/>
            <w:hideMark/>
          </w:tcPr>
          <w:p w14:paraId="3A1D2EFA"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 xml:space="preserve">Ремонт (замена) оборудования ГРП котельной п. Сингапай </w:t>
            </w:r>
          </w:p>
        </w:tc>
        <w:tc>
          <w:tcPr>
            <w:tcW w:w="1143" w:type="dxa"/>
            <w:gridSpan w:val="2"/>
            <w:vMerge w:val="restart"/>
            <w:shd w:val="clear" w:color="auto" w:fill="auto"/>
            <w:vAlign w:val="center"/>
            <w:hideMark/>
          </w:tcPr>
          <w:p w14:paraId="0CA00F3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Сингапай</w:t>
            </w:r>
          </w:p>
        </w:tc>
        <w:tc>
          <w:tcPr>
            <w:tcW w:w="571" w:type="dxa"/>
            <w:gridSpan w:val="2"/>
            <w:vMerge w:val="restart"/>
            <w:shd w:val="clear" w:color="auto" w:fill="auto"/>
            <w:vAlign w:val="center"/>
            <w:hideMark/>
          </w:tcPr>
          <w:p w14:paraId="7374045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ед.</w:t>
            </w:r>
          </w:p>
        </w:tc>
        <w:tc>
          <w:tcPr>
            <w:tcW w:w="714" w:type="dxa"/>
            <w:gridSpan w:val="2"/>
            <w:vMerge w:val="restart"/>
            <w:shd w:val="clear" w:color="auto" w:fill="auto"/>
            <w:vAlign w:val="center"/>
            <w:hideMark/>
          </w:tcPr>
          <w:p w14:paraId="44D6B41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w:t>
            </w:r>
          </w:p>
        </w:tc>
        <w:tc>
          <w:tcPr>
            <w:tcW w:w="522" w:type="dxa"/>
            <w:vMerge w:val="restart"/>
            <w:shd w:val="clear" w:color="auto" w:fill="auto"/>
            <w:vAlign w:val="center"/>
            <w:hideMark/>
          </w:tcPr>
          <w:p w14:paraId="7BC81C17" w14:textId="0A88620C" w:rsidR="00C66AC3" w:rsidRPr="008738B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202</w:t>
            </w:r>
            <w:r w:rsidR="008738BB">
              <w:rPr>
                <w:rFonts w:ascii="Arial" w:hAnsi="Arial" w:cs="Arial"/>
                <w:color w:val="000000"/>
                <w:sz w:val="12"/>
                <w:szCs w:val="12"/>
                <w:lang w:eastAsia="en-US"/>
              </w:rPr>
              <w:t>5</w:t>
            </w:r>
          </w:p>
        </w:tc>
        <w:tc>
          <w:tcPr>
            <w:tcW w:w="1701" w:type="dxa"/>
            <w:shd w:val="clear" w:color="auto" w:fill="auto"/>
            <w:vAlign w:val="center"/>
            <w:hideMark/>
          </w:tcPr>
          <w:p w14:paraId="46EA859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2E1470D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6139A04D"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7AC78CA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1 800</w:t>
            </w:r>
          </w:p>
        </w:tc>
        <w:tc>
          <w:tcPr>
            <w:tcW w:w="850" w:type="dxa"/>
            <w:shd w:val="clear" w:color="auto" w:fill="auto"/>
            <w:vAlign w:val="center"/>
            <w:hideMark/>
          </w:tcPr>
          <w:p w14:paraId="546BC4F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14:paraId="45706A4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04AA469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1362E10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1 800</w:t>
            </w:r>
          </w:p>
        </w:tc>
        <w:tc>
          <w:tcPr>
            <w:tcW w:w="850" w:type="dxa"/>
            <w:shd w:val="clear" w:color="auto" w:fill="auto"/>
            <w:vAlign w:val="center"/>
            <w:hideMark/>
          </w:tcPr>
          <w:p w14:paraId="53609387"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2 160</w:t>
            </w:r>
          </w:p>
        </w:tc>
        <w:tc>
          <w:tcPr>
            <w:tcW w:w="1134" w:type="dxa"/>
            <w:vMerge w:val="restart"/>
            <w:shd w:val="clear" w:color="auto" w:fill="auto"/>
            <w:vAlign w:val="center"/>
            <w:hideMark/>
          </w:tcPr>
          <w:p w14:paraId="3B0879C9" w14:textId="7E72AC8D" w:rsidR="00C66AC3" w:rsidRPr="00AC1AE2" w:rsidRDefault="00AC1AE2" w:rsidP="00CD2369">
            <w:pPr>
              <w:contextualSpacing/>
              <w:jc w:val="center"/>
              <w:rPr>
                <w:rFonts w:ascii="Arial" w:hAnsi="Arial" w:cs="Arial"/>
                <w:color w:val="000000"/>
                <w:sz w:val="12"/>
                <w:szCs w:val="12"/>
                <w:lang w:eastAsia="en-US"/>
              </w:rPr>
            </w:pPr>
            <w:r w:rsidRPr="00AC1AE2">
              <w:rPr>
                <w:rFonts w:ascii="Arial" w:hAnsi="Arial" w:cs="Arial"/>
                <w:color w:val="000000"/>
                <w:sz w:val="12"/>
                <w:szCs w:val="12"/>
                <w:lang w:eastAsia="en-US"/>
              </w:rPr>
              <w:t>Администрация Нефтеюганского муниципального района, ПМУП «УТВС»</w:t>
            </w:r>
          </w:p>
        </w:tc>
        <w:tc>
          <w:tcPr>
            <w:tcW w:w="1276" w:type="dxa"/>
            <w:vMerge w:val="restart"/>
            <w:shd w:val="clear" w:color="auto" w:fill="auto"/>
            <w:vAlign w:val="center"/>
            <w:hideMark/>
          </w:tcPr>
          <w:p w14:paraId="4F34E265"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C66AC3" w:rsidRPr="00CE0F7B" w14:paraId="270ACBF3" w14:textId="77777777" w:rsidTr="00CE0F7B">
        <w:trPr>
          <w:trHeight w:val="144"/>
        </w:trPr>
        <w:tc>
          <w:tcPr>
            <w:tcW w:w="564" w:type="dxa"/>
            <w:vMerge/>
            <w:vAlign w:val="center"/>
            <w:hideMark/>
          </w:tcPr>
          <w:p w14:paraId="750D7155" w14:textId="77777777" w:rsidR="00C66AC3" w:rsidRPr="00CE0F7B" w:rsidRDefault="00C66AC3" w:rsidP="00CD2369">
            <w:pPr>
              <w:contextualSpacing/>
              <w:rPr>
                <w:rFonts w:ascii="Arial" w:hAnsi="Arial" w:cs="Arial"/>
                <w:color w:val="000000"/>
                <w:sz w:val="12"/>
                <w:szCs w:val="12"/>
                <w:lang w:eastAsia="en-US"/>
              </w:rPr>
            </w:pPr>
          </w:p>
        </w:tc>
        <w:tc>
          <w:tcPr>
            <w:tcW w:w="2299" w:type="dxa"/>
            <w:gridSpan w:val="2"/>
            <w:vMerge/>
            <w:vAlign w:val="center"/>
            <w:hideMark/>
          </w:tcPr>
          <w:p w14:paraId="1FC1D1E0" w14:textId="77777777" w:rsidR="00C66AC3" w:rsidRPr="00CE0F7B" w:rsidRDefault="00C66AC3" w:rsidP="00CD2369">
            <w:pPr>
              <w:contextualSpacing/>
              <w:rPr>
                <w:rFonts w:ascii="Arial" w:hAnsi="Arial" w:cs="Arial"/>
                <w:color w:val="000000"/>
                <w:sz w:val="12"/>
                <w:szCs w:val="12"/>
                <w:lang w:eastAsia="en-US"/>
              </w:rPr>
            </w:pPr>
          </w:p>
        </w:tc>
        <w:tc>
          <w:tcPr>
            <w:tcW w:w="1143" w:type="dxa"/>
            <w:gridSpan w:val="2"/>
            <w:vMerge/>
            <w:vAlign w:val="center"/>
            <w:hideMark/>
          </w:tcPr>
          <w:p w14:paraId="699D4BEC" w14:textId="77777777" w:rsidR="00C66AC3" w:rsidRPr="00CE0F7B" w:rsidRDefault="00C66AC3" w:rsidP="00CD2369">
            <w:pPr>
              <w:contextualSpacing/>
              <w:rPr>
                <w:rFonts w:ascii="Arial" w:hAnsi="Arial" w:cs="Arial"/>
                <w:color w:val="000000"/>
                <w:sz w:val="12"/>
                <w:szCs w:val="12"/>
                <w:lang w:eastAsia="en-US"/>
              </w:rPr>
            </w:pPr>
          </w:p>
        </w:tc>
        <w:tc>
          <w:tcPr>
            <w:tcW w:w="571" w:type="dxa"/>
            <w:gridSpan w:val="2"/>
            <w:vMerge/>
            <w:vAlign w:val="center"/>
            <w:hideMark/>
          </w:tcPr>
          <w:p w14:paraId="52769CDC" w14:textId="77777777" w:rsidR="00C66AC3" w:rsidRPr="00CE0F7B" w:rsidRDefault="00C66AC3" w:rsidP="00CD2369">
            <w:pPr>
              <w:contextualSpacing/>
              <w:rPr>
                <w:rFonts w:ascii="Arial" w:hAnsi="Arial" w:cs="Arial"/>
                <w:color w:val="000000"/>
                <w:sz w:val="12"/>
                <w:szCs w:val="12"/>
                <w:lang w:eastAsia="en-US"/>
              </w:rPr>
            </w:pPr>
          </w:p>
        </w:tc>
        <w:tc>
          <w:tcPr>
            <w:tcW w:w="714" w:type="dxa"/>
            <w:gridSpan w:val="2"/>
            <w:vMerge/>
            <w:vAlign w:val="center"/>
            <w:hideMark/>
          </w:tcPr>
          <w:p w14:paraId="2B6C94FE" w14:textId="77777777" w:rsidR="00C66AC3" w:rsidRPr="00CE0F7B" w:rsidRDefault="00C66AC3" w:rsidP="00CD2369">
            <w:pPr>
              <w:contextualSpacing/>
              <w:rPr>
                <w:rFonts w:ascii="Arial" w:hAnsi="Arial" w:cs="Arial"/>
                <w:color w:val="000000"/>
                <w:sz w:val="12"/>
                <w:szCs w:val="12"/>
                <w:lang w:eastAsia="en-US"/>
              </w:rPr>
            </w:pPr>
          </w:p>
        </w:tc>
        <w:tc>
          <w:tcPr>
            <w:tcW w:w="522" w:type="dxa"/>
            <w:vMerge/>
            <w:vAlign w:val="center"/>
            <w:hideMark/>
          </w:tcPr>
          <w:p w14:paraId="7F9C8B6B" w14:textId="77777777"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14:paraId="339D7C1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3BAE275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23281C2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54CD056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1 800</w:t>
            </w:r>
          </w:p>
        </w:tc>
        <w:tc>
          <w:tcPr>
            <w:tcW w:w="850" w:type="dxa"/>
            <w:shd w:val="clear" w:color="auto" w:fill="auto"/>
            <w:vAlign w:val="center"/>
            <w:hideMark/>
          </w:tcPr>
          <w:p w14:paraId="5855C05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6CC1E8E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6611EC4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58A2E09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1 800</w:t>
            </w:r>
          </w:p>
        </w:tc>
        <w:tc>
          <w:tcPr>
            <w:tcW w:w="850" w:type="dxa"/>
            <w:shd w:val="clear" w:color="auto" w:fill="auto"/>
            <w:vAlign w:val="center"/>
            <w:hideMark/>
          </w:tcPr>
          <w:p w14:paraId="7B8E2D6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2 160</w:t>
            </w:r>
          </w:p>
        </w:tc>
        <w:tc>
          <w:tcPr>
            <w:tcW w:w="1134" w:type="dxa"/>
            <w:vMerge/>
            <w:vAlign w:val="center"/>
            <w:hideMark/>
          </w:tcPr>
          <w:p w14:paraId="186FFB78"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1B0EEF9B"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56DA894C" w14:textId="77777777" w:rsidTr="00CE0F7B">
        <w:trPr>
          <w:trHeight w:val="144"/>
        </w:trPr>
        <w:tc>
          <w:tcPr>
            <w:tcW w:w="564" w:type="dxa"/>
            <w:vMerge/>
            <w:vAlign w:val="center"/>
            <w:hideMark/>
          </w:tcPr>
          <w:p w14:paraId="643EFD6C"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5F8CF166"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3D15B5BD"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04E9EBC8"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1D06FC26"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300402E4"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24EFAA7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196A5AB7"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2026D1A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0C45F63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73029FAC"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46B47C9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151BED3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6B69353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3E2A988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032B4DE4"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2F57D030"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4363979C" w14:textId="77777777" w:rsidTr="00CE0F7B">
        <w:trPr>
          <w:trHeight w:val="144"/>
        </w:trPr>
        <w:tc>
          <w:tcPr>
            <w:tcW w:w="564" w:type="dxa"/>
            <w:vMerge w:val="restart"/>
            <w:shd w:val="clear" w:color="auto" w:fill="auto"/>
            <w:noWrap/>
            <w:vAlign w:val="center"/>
            <w:hideMark/>
          </w:tcPr>
          <w:p w14:paraId="18D1FA82" w14:textId="77777777"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2.1.</w:t>
            </w:r>
            <w:r w:rsidRPr="00CE0F7B">
              <w:rPr>
                <w:rFonts w:ascii="Arial" w:hAnsi="Arial" w:cs="Arial"/>
                <w:color w:val="000000"/>
                <w:sz w:val="12"/>
                <w:szCs w:val="12"/>
                <w:lang w:eastAsia="en-US"/>
              </w:rPr>
              <w:t>6</w:t>
            </w:r>
          </w:p>
        </w:tc>
        <w:tc>
          <w:tcPr>
            <w:tcW w:w="2299" w:type="dxa"/>
            <w:gridSpan w:val="2"/>
            <w:vMerge w:val="restart"/>
            <w:shd w:val="clear" w:color="auto" w:fill="auto"/>
            <w:vAlign w:val="center"/>
            <w:hideMark/>
          </w:tcPr>
          <w:p w14:paraId="4A841528"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Ремонт электрооборудования котельной (замена электропроводки, щитов управления, распределительных щитов, замена люминесцентных светильников на светодиодные)</w:t>
            </w:r>
          </w:p>
        </w:tc>
        <w:tc>
          <w:tcPr>
            <w:tcW w:w="1143" w:type="dxa"/>
            <w:gridSpan w:val="2"/>
            <w:vMerge w:val="restart"/>
            <w:shd w:val="clear" w:color="auto" w:fill="auto"/>
            <w:vAlign w:val="center"/>
            <w:hideMark/>
          </w:tcPr>
          <w:p w14:paraId="482C87C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Сингапай</w:t>
            </w:r>
          </w:p>
        </w:tc>
        <w:tc>
          <w:tcPr>
            <w:tcW w:w="571" w:type="dxa"/>
            <w:gridSpan w:val="2"/>
            <w:vMerge w:val="restart"/>
            <w:shd w:val="clear" w:color="auto" w:fill="auto"/>
            <w:vAlign w:val="center"/>
            <w:hideMark/>
          </w:tcPr>
          <w:p w14:paraId="6F60EA5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ед.</w:t>
            </w:r>
          </w:p>
        </w:tc>
        <w:tc>
          <w:tcPr>
            <w:tcW w:w="714" w:type="dxa"/>
            <w:gridSpan w:val="2"/>
            <w:vMerge w:val="restart"/>
            <w:shd w:val="clear" w:color="auto" w:fill="auto"/>
            <w:vAlign w:val="center"/>
            <w:hideMark/>
          </w:tcPr>
          <w:p w14:paraId="740B667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w:t>
            </w:r>
          </w:p>
        </w:tc>
        <w:tc>
          <w:tcPr>
            <w:tcW w:w="522" w:type="dxa"/>
            <w:vMerge w:val="restart"/>
            <w:shd w:val="clear" w:color="auto" w:fill="auto"/>
            <w:vAlign w:val="center"/>
            <w:hideMark/>
          </w:tcPr>
          <w:p w14:paraId="7466F97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2024</w:t>
            </w:r>
          </w:p>
        </w:tc>
        <w:tc>
          <w:tcPr>
            <w:tcW w:w="1701" w:type="dxa"/>
            <w:shd w:val="clear" w:color="auto" w:fill="auto"/>
            <w:vAlign w:val="center"/>
            <w:hideMark/>
          </w:tcPr>
          <w:p w14:paraId="2D7D050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30378DD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5E48CA2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297FB5E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1 879</w:t>
            </w:r>
          </w:p>
        </w:tc>
        <w:tc>
          <w:tcPr>
            <w:tcW w:w="850" w:type="dxa"/>
            <w:shd w:val="clear" w:color="auto" w:fill="auto"/>
            <w:vAlign w:val="center"/>
            <w:hideMark/>
          </w:tcPr>
          <w:p w14:paraId="237204D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14:paraId="683035C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1C8BB0F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3610CAD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1 879</w:t>
            </w:r>
          </w:p>
        </w:tc>
        <w:tc>
          <w:tcPr>
            <w:tcW w:w="850" w:type="dxa"/>
            <w:shd w:val="clear" w:color="auto" w:fill="auto"/>
            <w:vAlign w:val="center"/>
            <w:hideMark/>
          </w:tcPr>
          <w:p w14:paraId="3D43B05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2 255</w:t>
            </w:r>
          </w:p>
        </w:tc>
        <w:tc>
          <w:tcPr>
            <w:tcW w:w="1134" w:type="dxa"/>
            <w:vMerge w:val="restart"/>
            <w:shd w:val="clear" w:color="auto" w:fill="auto"/>
            <w:vAlign w:val="center"/>
            <w:hideMark/>
          </w:tcPr>
          <w:p w14:paraId="68D1DA71" w14:textId="1A6A9055" w:rsidR="00C66AC3" w:rsidRPr="00CE0F7B" w:rsidRDefault="008738BB" w:rsidP="00CD2369">
            <w:pPr>
              <w:contextualSpacing/>
              <w:jc w:val="center"/>
              <w:rPr>
                <w:rFonts w:ascii="Arial" w:hAnsi="Arial" w:cs="Arial"/>
                <w:color w:val="000000"/>
                <w:sz w:val="12"/>
                <w:szCs w:val="12"/>
                <w:lang w:val="en-US" w:eastAsia="en-US"/>
              </w:rPr>
            </w:pPr>
            <w:r w:rsidRPr="008738BB">
              <w:rPr>
                <w:rFonts w:ascii="Arial" w:hAnsi="Arial" w:cs="Arial"/>
                <w:color w:val="000000"/>
                <w:sz w:val="12"/>
                <w:szCs w:val="12"/>
                <w:lang w:val="en-US" w:eastAsia="en-US"/>
              </w:rPr>
              <w:t>ПМУП «УТВС»</w:t>
            </w:r>
          </w:p>
        </w:tc>
        <w:tc>
          <w:tcPr>
            <w:tcW w:w="1276" w:type="dxa"/>
            <w:vMerge w:val="restart"/>
            <w:shd w:val="clear" w:color="auto" w:fill="auto"/>
            <w:vAlign w:val="center"/>
            <w:hideMark/>
          </w:tcPr>
          <w:p w14:paraId="55B60827" w14:textId="77777777"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val="en-US" w:eastAsia="en-US"/>
              </w:rPr>
              <w:t>Результаты инженерно-технического анализа</w:t>
            </w:r>
          </w:p>
        </w:tc>
      </w:tr>
      <w:tr w:rsidR="00C66AC3" w:rsidRPr="00CE0F7B" w14:paraId="31AE2982" w14:textId="77777777" w:rsidTr="00CE0F7B">
        <w:trPr>
          <w:trHeight w:val="144"/>
        </w:trPr>
        <w:tc>
          <w:tcPr>
            <w:tcW w:w="564" w:type="dxa"/>
            <w:vMerge/>
            <w:vAlign w:val="center"/>
            <w:hideMark/>
          </w:tcPr>
          <w:p w14:paraId="5EBC1489"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706CB5F1"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158CC727"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54C0EC86"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083EA3DB"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6620AD7F"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0EACD00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16B5962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4F4E2870"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04723B77"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1 879</w:t>
            </w:r>
          </w:p>
        </w:tc>
        <w:tc>
          <w:tcPr>
            <w:tcW w:w="850" w:type="dxa"/>
            <w:shd w:val="clear" w:color="auto" w:fill="auto"/>
            <w:vAlign w:val="center"/>
            <w:hideMark/>
          </w:tcPr>
          <w:p w14:paraId="2D5FF17D"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54C0172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6845560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4703794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1 879</w:t>
            </w:r>
          </w:p>
        </w:tc>
        <w:tc>
          <w:tcPr>
            <w:tcW w:w="850" w:type="dxa"/>
            <w:shd w:val="clear" w:color="auto" w:fill="auto"/>
            <w:vAlign w:val="center"/>
            <w:hideMark/>
          </w:tcPr>
          <w:p w14:paraId="6B5188D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2 255</w:t>
            </w:r>
          </w:p>
        </w:tc>
        <w:tc>
          <w:tcPr>
            <w:tcW w:w="1134" w:type="dxa"/>
            <w:vMerge/>
            <w:vAlign w:val="center"/>
            <w:hideMark/>
          </w:tcPr>
          <w:p w14:paraId="31FB8256"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18C3FC2E"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4B8F9F7B" w14:textId="77777777" w:rsidTr="00CE0F7B">
        <w:trPr>
          <w:trHeight w:val="144"/>
        </w:trPr>
        <w:tc>
          <w:tcPr>
            <w:tcW w:w="564" w:type="dxa"/>
            <w:vMerge/>
            <w:vAlign w:val="center"/>
            <w:hideMark/>
          </w:tcPr>
          <w:p w14:paraId="017B2DEE"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6D9DC4CC"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5893AEEF"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34AAF0B3"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1CE0CFC2"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778EF8F3"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42F17A5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44EE289A"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7F98781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17448DA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3BFC3F60"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571826A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5490D52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534D066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4CFAF50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5297116A"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088403BA"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38717AD4" w14:textId="77777777" w:rsidTr="00CE0F7B">
        <w:trPr>
          <w:trHeight w:val="144"/>
        </w:trPr>
        <w:tc>
          <w:tcPr>
            <w:tcW w:w="564" w:type="dxa"/>
            <w:vMerge w:val="restart"/>
            <w:shd w:val="clear" w:color="auto" w:fill="auto"/>
            <w:noWrap/>
            <w:vAlign w:val="center"/>
            <w:hideMark/>
          </w:tcPr>
          <w:p w14:paraId="5FE61244" w14:textId="77777777"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2.1.</w:t>
            </w:r>
            <w:r w:rsidRPr="00CE0F7B">
              <w:rPr>
                <w:rFonts w:ascii="Arial" w:hAnsi="Arial" w:cs="Arial"/>
                <w:color w:val="000000"/>
                <w:sz w:val="12"/>
                <w:szCs w:val="12"/>
                <w:lang w:eastAsia="en-US"/>
              </w:rPr>
              <w:t>7</w:t>
            </w:r>
          </w:p>
        </w:tc>
        <w:tc>
          <w:tcPr>
            <w:tcW w:w="2299" w:type="dxa"/>
            <w:gridSpan w:val="2"/>
            <w:vMerge w:val="restart"/>
            <w:shd w:val="clear" w:color="auto" w:fill="auto"/>
            <w:vAlign w:val="center"/>
            <w:hideMark/>
          </w:tcPr>
          <w:p w14:paraId="185799B7" w14:textId="77777777"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eastAsia="en-US"/>
              </w:rPr>
              <w:t xml:space="preserve">Ремонт водоподготовительного оборудования. Замена </w:t>
            </w:r>
            <w:r w:rsidRPr="00CE0F7B">
              <w:rPr>
                <w:rFonts w:ascii="Arial" w:hAnsi="Arial" w:cs="Arial"/>
                <w:color w:val="000000"/>
                <w:sz w:val="12"/>
                <w:szCs w:val="12"/>
                <w:lang w:val="en-US" w:eastAsia="en-US"/>
              </w:rPr>
              <w:t>Na</w:t>
            </w:r>
            <w:r w:rsidRPr="00CE0F7B">
              <w:rPr>
                <w:rFonts w:ascii="Arial" w:hAnsi="Arial" w:cs="Arial"/>
                <w:color w:val="000000"/>
                <w:sz w:val="12"/>
                <w:szCs w:val="12"/>
                <w:lang w:eastAsia="en-US"/>
              </w:rPr>
              <w:t xml:space="preserve">-катионитового фильтра на водоподготовительной установке, производительностью </w:t>
            </w:r>
            <w:r w:rsidRPr="00CE0F7B">
              <w:rPr>
                <w:rFonts w:ascii="Arial" w:hAnsi="Arial" w:cs="Arial"/>
                <w:color w:val="000000"/>
                <w:sz w:val="12"/>
                <w:szCs w:val="12"/>
                <w:lang w:val="en-US" w:eastAsia="en-US"/>
              </w:rPr>
              <w:t>20-25 м³/час</w:t>
            </w:r>
          </w:p>
        </w:tc>
        <w:tc>
          <w:tcPr>
            <w:tcW w:w="1143" w:type="dxa"/>
            <w:gridSpan w:val="2"/>
            <w:vMerge w:val="restart"/>
            <w:shd w:val="clear" w:color="auto" w:fill="auto"/>
            <w:vAlign w:val="center"/>
            <w:hideMark/>
          </w:tcPr>
          <w:p w14:paraId="73B0C13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Сингапай</w:t>
            </w:r>
          </w:p>
        </w:tc>
        <w:tc>
          <w:tcPr>
            <w:tcW w:w="571" w:type="dxa"/>
            <w:gridSpan w:val="2"/>
            <w:vMerge w:val="restart"/>
            <w:shd w:val="clear" w:color="auto" w:fill="auto"/>
            <w:vAlign w:val="center"/>
            <w:hideMark/>
          </w:tcPr>
          <w:p w14:paraId="5EF2577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ед.</w:t>
            </w:r>
          </w:p>
        </w:tc>
        <w:tc>
          <w:tcPr>
            <w:tcW w:w="714" w:type="dxa"/>
            <w:gridSpan w:val="2"/>
            <w:vMerge w:val="restart"/>
            <w:shd w:val="clear" w:color="auto" w:fill="auto"/>
            <w:vAlign w:val="center"/>
            <w:hideMark/>
          </w:tcPr>
          <w:p w14:paraId="1212587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w:t>
            </w:r>
          </w:p>
        </w:tc>
        <w:tc>
          <w:tcPr>
            <w:tcW w:w="522" w:type="dxa"/>
            <w:vMerge w:val="restart"/>
            <w:shd w:val="clear" w:color="auto" w:fill="auto"/>
            <w:vAlign w:val="center"/>
            <w:hideMark/>
          </w:tcPr>
          <w:p w14:paraId="64D84D6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2024</w:t>
            </w:r>
          </w:p>
        </w:tc>
        <w:tc>
          <w:tcPr>
            <w:tcW w:w="1701" w:type="dxa"/>
            <w:shd w:val="clear" w:color="auto" w:fill="auto"/>
            <w:vAlign w:val="center"/>
            <w:hideMark/>
          </w:tcPr>
          <w:p w14:paraId="591D6A0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5878E4E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30F18C3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3D9DEDB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3 654</w:t>
            </w:r>
          </w:p>
        </w:tc>
        <w:tc>
          <w:tcPr>
            <w:tcW w:w="850" w:type="dxa"/>
            <w:shd w:val="clear" w:color="auto" w:fill="auto"/>
            <w:vAlign w:val="center"/>
            <w:hideMark/>
          </w:tcPr>
          <w:p w14:paraId="6EB501A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14:paraId="310D801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6DF8E2ED"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00268AB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3 654</w:t>
            </w:r>
          </w:p>
        </w:tc>
        <w:tc>
          <w:tcPr>
            <w:tcW w:w="850" w:type="dxa"/>
            <w:shd w:val="clear" w:color="auto" w:fill="auto"/>
            <w:vAlign w:val="center"/>
            <w:hideMark/>
          </w:tcPr>
          <w:p w14:paraId="61A5838C"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4 385</w:t>
            </w:r>
          </w:p>
        </w:tc>
        <w:tc>
          <w:tcPr>
            <w:tcW w:w="1134" w:type="dxa"/>
            <w:vMerge w:val="restart"/>
            <w:shd w:val="clear" w:color="auto" w:fill="auto"/>
            <w:vAlign w:val="center"/>
            <w:hideMark/>
          </w:tcPr>
          <w:p w14:paraId="25B47A9D" w14:textId="737E7159" w:rsidR="00C66AC3" w:rsidRPr="00AC1AE2" w:rsidRDefault="00AC1AE2" w:rsidP="00CD2369">
            <w:pPr>
              <w:contextualSpacing/>
              <w:jc w:val="center"/>
              <w:rPr>
                <w:rFonts w:ascii="Arial" w:hAnsi="Arial" w:cs="Arial"/>
                <w:color w:val="000000"/>
                <w:sz w:val="12"/>
                <w:szCs w:val="12"/>
                <w:lang w:eastAsia="en-US"/>
              </w:rPr>
            </w:pPr>
            <w:r w:rsidRPr="00AC1AE2">
              <w:rPr>
                <w:rFonts w:ascii="Arial" w:hAnsi="Arial" w:cs="Arial"/>
                <w:color w:val="000000"/>
                <w:sz w:val="12"/>
                <w:szCs w:val="12"/>
                <w:lang w:eastAsia="en-US"/>
              </w:rPr>
              <w:t>Администрация Нефтеюганского муниципального района, ПМУП «УТВС»</w:t>
            </w:r>
          </w:p>
        </w:tc>
        <w:tc>
          <w:tcPr>
            <w:tcW w:w="1276" w:type="dxa"/>
            <w:vMerge w:val="restart"/>
            <w:shd w:val="clear" w:color="auto" w:fill="auto"/>
            <w:vAlign w:val="center"/>
            <w:hideMark/>
          </w:tcPr>
          <w:p w14:paraId="17D0985A" w14:textId="77777777"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val="en-US" w:eastAsia="en-US"/>
              </w:rPr>
              <w:t>Результаты инженерно-технического анализа</w:t>
            </w:r>
          </w:p>
        </w:tc>
      </w:tr>
      <w:tr w:rsidR="00C66AC3" w:rsidRPr="00CE0F7B" w14:paraId="1639CD7E" w14:textId="77777777" w:rsidTr="00CE0F7B">
        <w:trPr>
          <w:trHeight w:val="144"/>
        </w:trPr>
        <w:tc>
          <w:tcPr>
            <w:tcW w:w="564" w:type="dxa"/>
            <w:vMerge/>
            <w:vAlign w:val="center"/>
            <w:hideMark/>
          </w:tcPr>
          <w:p w14:paraId="7481F174"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3818D232"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2B44A71A"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03CB493F"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28C59D3A"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402D7B68"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2BE42D9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6BB67191"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512FB4D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2E39B55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3 654</w:t>
            </w:r>
          </w:p>
        </w:tc>
        <w:tc>
          <w:tcPr>
            <w:tcW w:w="850" w:type="dxa"/>
            <w:shd w:val="clear" w:color="auto" w:fill="auto"/>
            <w:vAlign w:val="center"/>
            <w:hideMark/>
          </w:tcPr>
          <w:p w14:paraId="76EE692C"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3345C16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1618A4F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4A7C914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3 654</w:t>
            </w:r>
          </w:p>
        </w:tc>
        <w:tc>
          <w:tcPr>
            <w:tcW w:w="850" w:type="dxa"/>
            <w:shd w:val="clear" w:color="auto" w:fill="auto"/>
            <w:vAlign w:val="center"/>
            <w:hideMark/>
          </w:tcPr>
          <w:p w14:paraId="27DF62C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4 385</w:t>
            </w:r>
          </w:p>
        </w:tc>
        <w:tc>
          <w:tcPr>
            <w:tcW w:w="1134" w:type="dxa"/>
            <w:vMerge/>
            <w:vAlign w:val="center"/>
            <w:hideMark/>
          </w:tcPr>
          <w:p w14:paraId="3FDD7FC1"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2F7AD493"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65353BDB" w14:textId="77777777" w:rsidTr="00CE0F7B">
        <w:trPr>
          <w:trHeight w:val="144"/>
        </w:trPr>
        <w:tc>
          <w:tcPr>
            <w:tcW w:w="564" w:type="dxa"/>
            <w:vMerge/>
            <w:vAlign w:val="center"/>
            <w:hideMark/>
          </w:tcPr>
          <w:p w14:paraId="428D1631"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39993137"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4501D589"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7269B857"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5CD1DE0F"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7A40DA69"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2507DCB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39AC1C6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1ACA3173"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59D7CBB0"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46AE00A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1C5B8E6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7F723AA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5C4074C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2FCCCFF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5F53BA48"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2A1E3DCA"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01B66AE3" w14:textId="77777777" w:rsidTr="00CE0F7B">
        <w:trPr>
          <w:trHeight w:val="144"/>
        </w:trPr>
        <w:tc>
          <w:tcPr>
            <w:tcW w:w="564" w:type="dxa"/>
            <w:vMerge w:val="restart"/>
            <w:shd w:val="clear" w:color="auto" w:fill="auto"/>
            <w:noWrap/>
            <w:vAlign w:val="center"/>
            <w:hideMark/>
          </w:tcPr>
          <w:p w14:paraId="464639B8" w14:textId="77777777"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2.1.</w:t>
            </w:r>
            <w:r w:rsidRPr="00CE0F7B">
              <w:rPr>
                <w:rFonts w:ascii="Arial" w:hAnsi="Arial" w:cs="Arial"/>
                <w:color w:val="000000"/>
                <w:sz w:val="12"/>
                <w:szCs w:val="12"/>
                <w:lang w:eastAsia="en-US"/>
              </w:rPr>
              <w:t>8</w:t>
            </w:r>
          </w:p>
        </w:tc>
        <w:tc>
          <w:tcPr>
            <w:tcW w:w="2299" w:type="dxa"/>
            <w:gridSpan w:val="2"/>
            <w:vMerge w:val="restart"/>
            <w:shd w:val="clear" w:color="auto" w:fill="auto"/>
            <w:vAlign w:val="center"/>
            <w:hideMark/>
          </w:tcPr>
          <w:p w14:paraId="0F2116AC"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Замена портативной экспресс-лаборатории для ХВО</w:t>
            </w:r>
          </w:p>
        </w:tc>
        <w:tc>
          <w:tcPr>
            <w:tcW w:w="1143" w:type="dxa"/>
            <w:gridSpan w:val="2"/>
            <w:vMerge w:val="restart"/>
            <w:shd w:val="clear" w:color="auto" w:fill="auto"/>
            <w:vAlign w:val="center"/>
            <w:hideMark/>
          </w:tcPr>
          <w:p w14:paraId="036F7B4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Сингапай</w:t>
            </w:r>
          </w:p>
        </w:tc>
        <w:tc>
          <w:tcPr>
            <w:tcW w:w="571" w:type="dxa"/>
            <w:gridSpan w:val="2"/>
            <w:vMerge w:val="restart"/>
            <w:shd w:val="clear" w:color="auto" w:fill="auto"/>
            <w:vAlign w:val="center"/>
            <w:hideMark/>
          </w:tcPr>
          <w:p w14:paraId="66D8645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ед.</w:t>
            </w:r>
          </w:p>
        </w:tc>
        <w:tc>
          <w:tcPr>
            <w:tcW w:w="714" w:type="dxa"/>
            <w:gridSpan w:val="2"/>
            <w:vMerge w:val="restart"/>
            <w:shd w:val="clear" w:color="auto" w:fill="auto"/>
            <w:vAlign w:val="center"/>
            <w:hideMark/>
          </w:tcPr>
          <w:p w14:paraId="168E8E3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w:t>
            </w:r>
          </w:p>
        </w:tc>
        <w:tc>
          <w:tcPr>
            <w:tcW w:w="522" w:type="dxa"/>
            <w:vMerge w:val="restart"/>
            <w:shd w:val="clear" w:color="auto" w:fill="auto"/>
            <w:vAlign w:val="center"/>
            <w:hideMark/>
          </w:tcPr>
          <w:p w14:paraId="75F28C53" w14:textId="2F7CB872" w:rsidR="00C66AC3" w:rsidRPr="008738B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202</w:t>
            </w:r>
            <w:r w:rsidR="008738BB">
              <w:rPr>
                <w:rFonts w:ascii="Arial" w:hAnsi="Arial" w:cs="Arial"/>
                <w:color w:val="000000"/>
                <w:sz w:val="12"/>
                <w:szCs w:val="12"/>
                <w:lang w:eastAsia="en-US"/>
              </w:rPr>
              <w:t>4</w:t>
            </w:r>
          </w:p>
        </w:tc>
        <w:tc>
          <w:tcPr>
            <w:tcW w:w="1701" w:type="dxa"/>
            <w:shd w:val="clear" w:color="auto" w:fill="auto"/>
            <w:vAlign w:val="center"/>
            <w:hideMark/>
          </w:tcPr>
          <w:p w14:paraId="74FE3CC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586E2BB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158F8603"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274</w:t>
            </w:r>
          </w:p>
        </w:tc>
        <w:tc>
          <w:tcPr>
            <w:tcW w:w="709" w:type="dxa"/>
            <w:shd w:val="clear" w:color="auto" w:fill="auto"/>
            <w:vAlign w:val="center"/>
            <w:hideMark/>
          </w:tcPr>
          <w:p w14:paraId="3E14F0F7"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446CFF5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14:paraId="248C444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3424674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739B08EC"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274</w:t>
            </w:r>
          </w:p>
        </w:tc>
        <w:tc>
          <w:tcPr>
            <w:tcW w:w="850" w:type="dxa"/>
            <w:shd w:val="clear" w:color="auto" w:fill="auto"/>
            <w:vAlign w:val="center"/>
            <w:hideMark/>
          </w:tcPr>
          <w:p w14:paraId="1DB248C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329</w:t>
            </w:r>
          </w:p>
        </w:tc>
        <w:tc>
          <w:tcPr>
            <w:tcW w:w="1134" w:type="dxa"/>
            <w:vMerge w:val="restart"/>
            <w:shd w:val="clear" w:color="auto" w:fill="auto"/>
            <w:vAlign w:val="center"/>
            <w:hideMark/>
          </w:tcPr>
          <w:p w14:paraId="5B9F1505" w14:textId="72FCAD6D" w:rsidR="00C66AC3" w:rsidRPr="00AC1AE2" w:rsidRDefault="00AC1AE2" w:rsidP="00CD2369">
            <w:pPr>
              <w:contextualSpacing/>
              <w:jc w:val="center"/>
              <w:rPr>
                <w:rFonts w:ascii="Arial" w:hAnsi="Arial" w:cs="Arial"/>
                <w:color w:val="000000"/>
                <w:sz w:val="12"/>
                <w:szCs w:val="12"/>
                <w:lang w:eastAsia="en-US"/>
              </w:rPr>
            </w:pPr>
            <w:r w:rsidRPr="00AC1AE2">
              <w:rPr>
                <w:rFonts w:ascii="Arial" w:hAnsi="Arial" w:cs="Arial"/>
                <w:color w:val="000000"/>
                <w:sz w:val="12"/>
                <w:szCs w:val="12"/>
                <w:lang w:val="en-US" w:eastAsia="en-US"/>
              </w:rPr>
              <w:t>ПМУП «УТВС»</w:t>
            </w:r>
          </w:p>
        </w:tc>
        <w:tc>
          <w:tcPr>
            <w:tcW w:w="1276" w:type="dxa"/>
            <w:vMerge w:val="restart"/>
            <w:shd w:val="clear" w:color="auto" w:fill="auto"/>
            <w:vAlign w:val="center"/>
            <w:hideMark/>
          </w:tcPr>
          <w:p w14:paraId="00F63E08" w14:textId="77777777"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val="en-US" w:eastAsia="en-US"/>
              </w:rPr>
              <w:t>Результаты инженерно-технического анализа</w:t>
            </w:r>
          </w:p>
        </w:tc>
      </w:tr>
      <w:tr w:rsidR="00C66AC3" w:rsidRPr="00CE0F7B" w14:paraId="27408DDC" w14:textId="77777777" w:rsidTr="00CE0F7B">
        <w:trPr>
          <w:trHeight w:val="144"/>
        </w:trPr>
        <w:tc>
          <w:tcPr>
            <w:tcW w:w="564" w:type="dxa"/>
            <w:vMerge/>
            <w:vAlign w:val="center"/>
            <w:hideMark/>
          </w:tcPr>
          <w:p w14:paraId="4E2F3FDC"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05B1C582"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0FF2CAA5"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7054DB2E"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0269593E"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1E9157CC"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48E1F06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1ED047E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37625FE0"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274</w:t>
            </w:r>
          </w:p>
        </w:tc>
        <w:tc>
          <w:tcPr>
            <w:tcW w:w="709" w:type="dxa"/>
            <w:shd w:val="clear" w:color="auto" w:fill="auto"/>
            <w:vAlign w:val="center"/>
            <w:hideMark/>
          </w:tcPr>
          <w:p w14:paraId="5404E5B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5AEEB44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1286736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4B0673C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5193D9E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274</w:t>
            </w:r>
          </w:p>
        </w:tc>
        <w:tc>
          <w:tcPr>
            <w:tcW w:w="850" w:type="dxa"/>
            <w:shd w:val="clear" w:color="auto" w:fill="auto"/>
            <w:vAlign w:val="center"/>
            <w:hideMark/>
          </w:tcPr>
          <w:p w14:paraId="301B597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329</w:t>
            </w:r>
          </w:p>
        </w:tc>
        <w:tc>
          <w:tcPr>
            <w:tcW w:w="1134" w:type="dxa"/>
            <w:vMerge/>
            <w:vAlign w:val="center"/>
            <w:hideMark/>
          </w:tcPr>
          <w:p w14:paraId="24452A2A"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0C6F5C9C"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4965DA71" w14:textId="77777777" w:rsidTr="00CE0F7B">
        <w:trPr>
          <w:trHeight w:val="144"/>
        </w:trPr>
        <w:tc>
          <w:tcPr>
            <w:tcW w:w="564" w:type="dxa"/>
            <w:vMerge/>
            <w:vAlign w:val="center"/>
            <w:hideMark/>
          </w:tcPr>
          <w:p w14:paraId="728F0BCF"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74C4EAB3"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416CC173"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04462C54"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131F33F0"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2F18321D"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4E4757A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21FA88B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235AE52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71154CB3"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592C58D3"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155882C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7F9DC3E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6270D32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1D604F9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12DAFD79"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763AD0B6"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7B3522D0" w14:textId="77777777" w:rsidTr="00CE0F7B">
        <w:trPr>
          <w:trHeight w:val="144"/>
        </w:trPr>
        <w:tc>
          <w:tcPr>
            <w:tcW w:w="564" w:type="dxa"/>
            <w:vMerge w:val="restart"/>
            <w:shd w:val="clear" w:color="auto" w:fill="auto"/>
            <w:noWrap/>
            <w:vAlign w:val="center"/>
            <w:hideMark/>
          </w:tcPr>
          <w:p w14:paraId="6379F27F" w14:textId="77777777"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2.1.</w:t>
            </w:r>
            <w:r w:rsidRPr="00CE0F7B">
              <w:rPr>
                <w:rFonts w:ascii="Arial" w:hAnsi="Arial" w:cs="Arial"/>
                <w:color w:val="000000"/>
                <w:sz w:val="12"/>
                <w:szCs w:val="12"/>
                <w:lang w:eastAsia="en-US"/>
              </w:rPr>
              <w:t>9</w:t>
            </w:r>
          </w:p>
        </w:tc>
        <w:tc>
          <w:tcPr>
            <w:tcW w:w="2299" w:type="dxa"/>
            <w:gridSpan w:val="2"/>
            <w:vMerge w:val="restart"/>
            <w:shd w:val="clear" w:color="auto" w:fill="auto"/>
            <w:vAlign w:val="center"/>
            <w:hideMark/>
          </w:tcPr>
          <w:p w14:paraId="5858DCFC"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Капитальный ремонт здания котельной с. Чеускино, ул. Кедровая, д. 8</w:t>
            </w:r>
          </w:p>
        </w:tc>
        <w:tc>
          <w:tcPr>
            <w:tcW w:w="1143" w:type="dxa"/>
            <w:gridSpan w:val="2"/>
            <w:vMerge w:val="restart"/>
            <w:shd w:val="clear" w:color="auto" w:fill="auto"/>
            <w:vAlign w:val="center"/>
            <w:hideMark/>
          </w:tcPr>
          <w:p w14:paraId="64228A2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с. Чеускино</w:t>
            </w:r>
          </w:p>
        </w:tc>
        <w:tc>
          <w:tcPr>
            <w:tcW w:w="571" w:type="dxa"/>
            <w:gridSpan w:val="2"/>
            <w:vMerge w:val="restart"/>
            <w:shd w:val="clear" w:color="auto" w:fill="auto"/>
            <w:vAlign w:val="center"/>
            <w:hideMark/>
          </w:tcPr>
          <w:p w14:paraId="1C1A2B5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ед.</w:t>
            </w:r>
          </w:p>
        </w:tc>
        <w:tc>
          <w:tcPr>
            <w:tcW w:w="714" w:type="dxa"/>
            <w:gridSpan w:val="2"/>
            <w:vMerge w:val="restart"/>
            <w:shd w:val="clear" w:color="auto" w:fill="auto"/>
            <w:vAlign w:val="center"/>
            <w:hideMark/>
          </w:tcPr>
          <w:p w14:paraId="32FDA58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w:t>
            </w:r>
          </w:p>
        </w:tc>
        <w:tc>
          <w:tcPr>
            <w:tcW w:w="522" w:type="dxa"/>
            <w:vMerge w:val="restart"/>
            <w:shd w:val="clear" w:color="auto" w:fill="auto"/>
            <w:vAlign w:val="center"/>
            <w:hideMark/>
          </w:tcPr>
          <w:p w14:paraId="47C3649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2024-2025</w:t>
            </w:r>
          </w:p>
        </w:tc>
        <w:tc>
          <w:tcPr>
            <w:tcW w:w="1701" w:type="dxa"/>
            <w:shd w:val="clear" w:color="auto" w:fill="auto"/>
            <w:vAlign w:val="center"/>
            <w:hideMark/>
          </w:tcPr>
          <w:p w14:paraId="2DF5B73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468276B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1611647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3447C0C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4 698</w:t>
            </w:r>
          </w:p>
        </w:tc>
        <w:tc>
          <w:tcPr>
            <w:tcW w:w="850" w:type="dxa"/>
            <w:shd w:val="clear" w:color="auto" w:fill="auto"/>
            <w:vAlign w:val="center"/>
            <w:hideMark/>
          </w:tcPr>
          <w:p w14:paraId="3FBAADAA"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3 233</w:t>
            </w:r>
          </w:p>
        </w:tc>
        <w:tc>
          <w:tcPr>
            <w:tcW w:w="992" w:type="dxa"/>
            <w:shd w:val="clear" w:color="auto" w:fill="auto"/>
            <w:vAlign w:val="center"/>
            <w:hideMark/>
          </w:tcPr>
          <w:p w14:paraId="77A52EC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1700178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799284E7"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7 931</w:t>
            </w:r>
          </w:p>
        </w:tc>
        <w:tc>
          <w:tcPr>
            <w:tcW w:w="850" w:type="dxa"/>
            <w:shd w:val="clear" w:color="auto" w:fill="auto"/>
            <w:vAlign w:val="center"/>
            <w:hideMark/>
          </w:tcPr>
          <w:p w14:paraId="0501985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9 518</w:t>
            </w:r>
          </w:p>
        </w:tc>
        <w:tc>
          <w:tcPr>
            <w:tcW w:w="1134" w:type="dxa"/>
            <w:vMerge w:val="restart"/>
            <w:shd w:val="clear" w:color="auto" w:fill="auto"/>
            <w:vAlign w:val="center"/>
            <w:hideMark/>
          </w:tcPr>
          <w:p w14:paraId="293E165A" w14:textId="21C697EA" w:rsidR="00C66AC3" w:rsidRPr="008738BB" w:rsidRDefault="00AC1AE2" w:rsidP="00CD2369">
            <w:pPr>
              <w:contextualSpacing/>
              <w:jc w:val="center"/>
              <w:rPr>
                <w:rFonts w:ascii="Arial" w:hAnsi="Arial" w:cs="Arial"/>
                <w:color w:val="000000"/>
                <w:sz w:val="12"/>
                <w:szCs w:val="12"/>
                <w:lang w:eastAsia="en-US"/>
              </w:rPr>
            </w:pPr>
            <w:r w:rsidRPr="008738BB">
              <w:rPr>
                <w:rFonts w:ascii="Arial" w:hAnsi="Arial" w:cs="Arial"/>
                <w:color w:val="000000"/>
                <w:sz w:val="12"/>
                <w:szCs w:val="12"/>
                <w:lang w:eastAsia="en-US"/>
              </w:rPr>
              <w:t>Администрация Нефтеюганского муниципального района, ПМУП «УТВС»</w:t>
            </w:r>
          </w:p>
        </w:tc>
        <w:tc>
          <w:tcPr>
            <w:tcW w:w="1276" w:type="dxa"/>
            <w:vMerge w:val="restart"/>
            <w:shd w:val="clear" w:color="auto" w:fill="auto"/>
            <w:vAlign w:val="center"/>
            <w:hideMark/>
          </w:tcPr>
          <w:p w14:paraId="4DEC3EE1" w14:textId="77777777"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val="en-US" w:eastAsia="en-US"/>
              </w:rPr>
              <w:t>Результаты инженерно-технического анализа</w:t>
            </w:r>
          </w:p>
        </w:tc>
      </w:tr>
      <w:tr w:rsidR="00C66AC3" w:rsidRPr="00CE0F7B" w14:paraId="152A8054" w14:textId="77777777" w:rsidTr="00CE0F7B">
        <w:trPr>
          <w:trHeight w:val="144"/>
        </w:trPr>
        <w:tc>
          <w:tcPr>
            <w:tcW w:w="564" w:type="dxa"/>
            <w:vMerge/>
            <w:vAlign w:val="center"/>
            <w:hideMark/>
          </w:tcPr>
          <w:p w14:paraId="4085870A"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5D9A5FAD"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06554FE9"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11E74BE1"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7156ACFC"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25372CDF"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50C11B1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1B38FE0D"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7476F12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120DE9A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4 698</w:t>
            </w:r>
          </w:p>
        </w:tc>
        <w:tc>
          <w:tcPr>
            <w:tcW w:w="850" w:type="dxa"/>
            <w:shd w:val="clear" w:color="auto" w:fill="auto"/>
            <w:vAlign w:val="center"/>
            <w:hideMark/>
          </w:tcPr>
          <w:p w14:paraId="3AC9F4B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3 233</w:t>
            </w:r>
          </w:p>
        </w:tc>
        <w:tc>
          <w:tcPr>
            <w:tcW w:w="992" w:type="dxa"/>
            <w:shd w:val="clear" w:color="auto" w:fill="auto"/>
            <w:noWrap/>
            <w:vAlign w:val="center"/>
            <w:hideMark/>
          </w:tcPr>
          <w:p w14:paraId="70BD5DF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2BCB2FB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2CF1541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7 931</w:t>
            </w:r>
          </w:p>
        </w:tc>
        <w:tc>
          <w:tcPr>
            <w:tcW w:w="850" w:type="dxa"/>
            <w:shd w:val="clear" w:color="auto" w:fill="auto"/>
            <w:vAlign w:val="center"/>
            <w:hideMark/>
          </w:tcPr>
          <w:p w14:paraId="4134F34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9 518</w:t>
            </w:r>
          </w:p>
        </w:tc>
        <w:tc>
          <w:tcPr>
            <w:tcW w:w="1134" w:type="dxa"/>
            <w:vMerge/>
            <w:vAlign w:val="center"/>
            <w:hideMark/>
          </w:tcPr>
          <w:p w14:paraId="27664968"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1A1AE75C"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1560DE93" w14:textId="77777777" w:rsidTr="00CE0F7B">
        <w:trPr>
          <w:trHeight w:val="144"/>
        </w:trPr>
        <w:tc>
          <w:tcPr>
            <w:tcW w:w="564" w:type="dxa"/>
            <w:vMerge/>
            <w:vAlign w:val="center"/>
            <w:hideMark/>
          </w:tcPr>
          <w:p w14:paraId="1A89CA12"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3319C6D1"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7EED1531"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6852EDC3"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50784082"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304F9FEE"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79B74C1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p w14:paraId="07EF1E5F" w14:textId="77777777" w:rsidR="00C66AC3" w:rsidRPr="00CE0F7B" w:rsidRDefault="00C66AC3" w:rsidP="00CD2369">
            <w:pPr>
              <w:contextualSpacing/>
              <w:jc w:val="center"/>
              <w:rPr>
                <w:rFonts w:ascii="Arial" w:hAnsi="Arial" w:cs="Arial"/>
                <w:color w:val="000000"/>
                <w:sz w:val="12"/>
                <w:szCs w:val="12"/>
                <w:lang w:val="en-US" w:eastAsia="en-US"/>
              </w:rPr>
            </w:pPr>
          </w:p>
        </w:tc>
        <w:tc>
          <w:tcPr>
            <w:tcW w:w="708" w:type="dxa"/>
            <w:shd w:val="clear" w:color="auto" w:fill="auto"/>
            <w:vAlign w:val="center"/>
            <w:hideMark/>
          </w:tcPr>
          <w:p w14:paraId="7B6CDA7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1A0694D3"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09882B1D"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47EA9D73"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0EA71B2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3BCA2B0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55E135F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3BDFDB5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15EF2CB8"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13934F96"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3914B506" w14:textId="77777777" w:rsidTr="00CE0F7B">
        <w:trPr>
          <w:trHeight w:val="225"/>
        </w:trPr>
        <w:tc>
          <w:tcPr>
            <w:tcW w:w="564" w:type="dxa"/>
            <w:vMerge w:val="restart"/>
            <w:shd w:val="clear" w:color="auto" w:fill="auto"/>
            <w:noWrap/>
            <w:vAlign w:val="center"/>
            <w:hideMark/>
          </w:tcPr>
          <w:p w14:paraId="40475FE8" w14:textId="77777777" w:rsidR="00C66AC3" w:rsidRPr="00CE0F7B" w:rsidRDefault="00C66AC3" w:rsidP="00CD2369">
            <w:pPr>
              <w:contextualSpacing/>
              <w:jc w:val="center"/>
              <w:rPr>
                <w:rFonts w:ascii="Arial" w:hAnsi="Arial" w:cs="Arial"/>
                <w:sz w:val="12"/>
                <w:szCs w:val="12"/>
                <w:lang w:eastAsia="en-US"/>
              </w:rPr>
            </w:pPr>
            <w:r w:rsidRPr="00CE0F7B">
              <w:rPr>
                <w:rFonts w:ascii="Arial" w:hAnsi="Arial" w:cs="Arial"/>
                <w:sz w:val="12"/>
                <w:szCs w:val="12"/>
                <w:lang w:val="en-US" w:eastAsia="en-US"/>
              </w:rPr>
              <w:t>2.1.1</w:t>
            </w:r>
            <w:r w:rsidRPr="00CE0F7B">
              <w:rPr>
                <w:rFonts w:ascii="Arial" w:hAnsi="Arial" w:cs="Arial"/>
                <w:sz w:val="12"/>
                <w:szCs w:val="12"/>
                <w:lang w:eastAsia="en-US"/>
              </w:rPr>
              <w:t>0</w:t>
            </w:r>
          </w:p>
        </w:tc>
        <w:tc>
          <w:tcPr>
            <w:tcW w:w="2299" w:type="dxa"/>
            <w:gridSpan w:val="2"/>
            <w:vMerge w:val="restart"/>
            <w:shd w:val="clear" w:color="auto" w:fill="auto"/>
            <w:vAlign w:val="center"/>
            <w:hideMark/>
          </w:tcPr>
          <w:p w14:paraId="0D370B18" w14:textId="77777777" w:rsidR="00C66AC3" w:rsidRPr="00CE0F7B" w:rsidRDefault="00C66AC3" w:rsidP="00CD2369">
            <w:pPr>
              <w:contextualSpacing/>
              <w:rPr>
                <w:rFonts w:ascii="Arial" w:hAnsi="Arial" w:cs="Arial"/>
                <w:sz w:val="12"/>
                <w:szCs w:val="12"/>
                <w:lang w:eastAsia="en-US"/>
              </w:rPr>
            </w:pPr>
            <w:r w:rsidRPr="00CE0F7B">
              <w:rPr>
                <w:rFonts w:ascii="Arial" w:hAnsi="Arial" w:cs="Arial"/>
                <w:sz w:val="12"/>
                <w:szCs w:val="12"/>
                <w:lang w:eastAsia="en-US"/>
              </w:rPr>
              <w:t>Замена водогрейных котлов производительностью 3,5 МВт с газомазутными горелками</w:t>
            </w:r>
          </w:p>
        </w:tc>
        <w:tc>
          <w:tcPr>
            <w:tcW w:w="1143" w:type="dxa"/>
            <w:gridSpan w:val="2"/>
            <w:vMerge w:val="restart"/>
            <w:shd w:val="clear" w:color="auto" w:fill="auto"/>
            <w:vAlign w:val="center"/>
            <w:hideMark/>
          </w:tcPr>
          <w:p w14:paraId="13B159F5"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с. Чеускино</w:t>
            </w:r>
          </w:p>
        </w:tc>
        <w:tc>
          <w:tcPr>
            <w:tcW w:w="571" w:type="dxa"/>
            <w:gridSpan w:val="2"/>
            <w:vMerge w:val="restart"/>
            <w:shd w:val="clear" w:color="auto" w:fill="auto"/>
            <w:vAlign w:val="center"/>
            <w:hideMark/>
          </w:tcPr>
          <w:p w14:paraId="15D4D55D"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ед.</w:t>
            </w:r>
          </w:p>
        </w:tc>
        <w:tc>
          <w:tcPr>
            <w:tcW w:w="714" w:type="dxa"/>
            <w:gridSpan w:val="2"/>
            <w:vMerge w:val="restart"/>
            <w:shd w:val="clear" w:color="auto" w:fill="auto"/>
            <w:vAlign w:val="center"/>
            <w:hideMark/>
          </w:tcPr>
          <w:p w14:paraId="2109FD98"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2</w:t>
            </w:r>
          </w:p>
        </w:tc>
        <w:tc>
          <w:tcPr>
            <w:tcW w:w="522" w:type="dxa"/>
            <w:vMerge w:val="restart"/>
            <w:shd w:val="clear" w:color="auto" w:fill="auto"/>
            <w:vAlign w:val="center"/>
            <w:hideMark/>
          </w:tcPr>
          <w:p w14:paraId="17527B86" w14:textId="2FA593F6" w:rsidR="00C66AC3" w:rsidRPr="008738BB" w:rsidRDefault="00C66AC3" w:rsidP="00CD2369">
            <w:pPr>
              <w:contextualSpacing/>
              <w:jc w:val="center"/>
              <w:rPr>
                <w:rFonts w:ascii="Arial" w:hAnsi="Arial" w:cs="Arial"/>
                <w:sz w:val="12"/>
                <w:szCs w:val="12"/>
                <w:lang w:eastAsia="en-US"/>
              </w:rPr>
            </w:pPr>
            <w:r w:rsidRPr="00CE0F7B">
              <w:rPr>
                <w:rFonts w:ascii="Arial" w:hAnsi="Arial" w:cs="Arial"/>
                <w:sz w:val="12"/>
                <w:szCs w:val="12"/>
                <w:lang w:val="en-US" w:eastAsia="en-US"/>
              </w:rPr>
              <w:t>202</w:t>
            </w:r>
            <w:r w:rsidR="008738BB">
              <w:rPr>
                <w:rFonts w:ascii="Arial" w:hAnsi="Arial" w:cs="Arial"/>
                <w:sz w:val="12"/>
                <w:szCs w:val="12"/>
                <w:lang w:eastAsia="en-US"/>
              </w:rPr>
              <w:t>5</w:t>
            </w:r>
          </w:p>
        </w:tc>
        <w:tc>
          <w:tcPr>
            <w:tcW w:w="1701" w:type="dxa"/>
            <w:shd w:val="clear" w:color="auto" w:fill="auto"/>
            <w:vAlign w:val="center"/>
            <w:hideMark/>
          </w:tcPr>
          <w:p w14:paraId="52598C36"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всего</w:t>
            </w:r>
          </w:p>
        </w:tc>
        <w:tc>
          <w:tcPr>
            <w:tcW w:w="708" w:type="dxa"/>
            <w:shd w:val="clear" w:color="auto" w:fill="auto"/>
            <w:vAlign w:val="center"/>
            <w:hideMark/>
          </w:tcPr>
          <w:p w14:paraId="5064C6DD"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14:paraId="452DDE8E"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18 000</w:t>
            </w:r>
          </w:p>
        </w:tc>
        <w:tc>
          <w:tcPr>
            <w:tcW w:w="709" w:type="dxa"/>
            <w:shd w:val="clear" w:color="auto" w:fill="auto"/>
            <w:vAlign w:val="center"/>
            <w:hideMark/>
          </w:tcPr>
          <w:p w14:paraId="0BBFD85D"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0" w:type="dxa"/>
            <w:shd w:val="clear" w:color="auto" w:fill="auto"/>
            <w:vAlign w:val="center"/>
            <w:hideMark/>
          </w:tcPr>
          <w:p w14:paraId="59DC150A"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992" w:type="dxa"/>
            <w:shd w:val="clear" w:color="auto" w:fill="auto"/>
            <w:vAlign w:val="center"/>
            <w:hideMark/>
          </w:tcPr>
          <w:p w14:paraId="6B2015BE"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14:paraId="48EF168E"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709" w:type="dxa"/>
            <w:shd w:val="clear" w:color="auto" w:fill="auto"/>
            <w:vAlign w:val="center"/>
            <w:hideMark/>
          </w:tcPr>
          <w:p w14:paraId="17411B3B"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18 000</w:t>
            </w:r>
          </w:p>
        </w:tc>
        <w:tc>
          <w:tcPr>
            <w:tcW w:w="850" w:type="dxa"/>
            <w:shd w:val="clear" w:color="auto" w:fill="auto"/>
            <w:vAlign w:val="center"/>
            <w:hideMark/>
          </w:tcPr>
          <w:p w14:paraId="37BE7183"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21 600</w:t>
            </w:r>
          </w:p>
        </w:tc>
        <w:tc>
          <w:tcPr>
            <w:tcW w:w="1134" w:type="dxa"/>
            <w:vMerge w:val="restart"/>
            <w:shd w:val="clear" w:color="auto" w:fill="auto"/>
            <w:vAlign w:val="center"/>
            <w:hideMark/>
          </w:tcPr>
          <w:p w14:paraId="20158895" w14:textId="25AA7DE2" w:rsidR="00C66AC3" w:rsidRPr="008738BB" w:rsidRDefault="008738BB" w:rsidP="00CD2369">
            <w:pPr>
              <w:contextualSpacing/>
              <w:jc w:val="center"/>
              <w:rPr>
                <w:rFonts w:ascii="Arial" w:hAnsi="Arial" w:cs="Arial"/>
                <w:sz w:val="12"/>
                <w:szCs w:val="12"/>
                <w:lang w:eastAsia="en-US"/>
              </w:rPr>
            </w:pPr>
            <w:r w:rsidRPr="008738BB">
              <w:rPr>
                <w:rFonts w:ascii="Arial" w:hAnsi="Arial" w:cs="Arial"/>
                <w:sz w:val="12"/>
                <w:szCs w:val="12"/>
                <w:lang w:eastAsia="en-US"/>
              </w:rPr>
              <w:t>Администрация Нефтеюганского муниципального района, ПМУП «УТВС»</w:t>
            </w:r>
          </w:p>
        </w:tc>
        <w:tc>
          <w:tcPr>
            <w:tcW w:w="1276" w:type="dxa"/>
            <w:vMerge w:val="restart"/>
            <w:shd w:val="clear" w:color="auto" w:fill="auto"/>
            <w:vAlign w:val="center"/>
            <w:hideMark/>
          </w:tcPr>
          <w:p w14:paraId="7525755F" w14:textId="77777777" w:rsidR="00C66AC3" w:rsidRPr="00CE0F7B" w:rsidRDefault="00C66AC3" w:rsidP="00CD2369">
            <w:pPr>
              <w:contextualSpacing/>
              <w:rPr>
                <w:rFonts w:ascii="Arial" w:hAnsi="Arial" w:cs="Arial"/>
                <w:sz w:val="12"/>
                <w:szCs w:val="12"/>
                <w:lang w:eastAsia="en-US"/>
              </w:rPr>
            </w:pPr>
            <w:r w:rsidRPr="00CE0F7B">
              <w:rPr>
                <w:rFonts w:ascii="Arial" w:hAnsi="Arial" w:cs="Arial"/>
                <w:sz w:val="12"/>
                <w:szCs w:val="12"/>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C66AC3" w:rsidRPr="00CE0F7B" w14:paraId="045F78F1" w14:textId="77777777" w:rsidTr="00CE0F7B">
        <w:trPr>
          <w:trHeight w:val="225"/>
        </w:trPr>
        <w:tc>
          <w:tcPr>
            <w:tcW w:w="564" w:type="dxa"/>
            <w:vMerge/>
            <w:vAlign w:val="center"/>
            <w:hideMark/>
          </w:tcPr>
          <w:p w14:paraId="6A71763A" w14:textId="77777777" w:rsidR="00C66AC3" w:rsidRPr="00CE0F7B" w:rsidRDefault="00C66AC3" w:rsidP="00CD2369">
            <w:pPr>
              <w:contextualSpacing/>
              <w:rPr>
                <w:rFonts w:ascii="Arial" w:hAnsi="Arial" w:cs="Arial"/>
                <w:sz w:val="12"/>
                <w:szCs w:val="12"/>
                <w:lang w:eastAsia="en-US"/>
              </w:rPr>
            </w:pPr>
          </w:p>
        </w:tc>
        <w:tc>
          <w:tcPr>
            <w:tcW w:w="2299" w:type="dxa"/>
            <w:gridSpan w:val="2"/>
            <w:vMerge/>
            <w:vAlign w:val="center"/>
            <w:hideMark/>
          </w:tcPr>
          <w:p w14:paraId="1DD1811D" w14:textId="77777777" w:rsidR="00C66AC3" w:rsidRPr="00CE0F7B" w:rsidRDefault="00C66AC3" w:rsidP="00CD2369">
            <w:pPr>
              <w:contextualSpacing/>
              <w:rPr>
                <w:rFonts w:ascii="Arial" w:hAnsi="Arial" w:cs="Arial"/>
                <w:sz w:val="12"/>
                <w:szCs w:val="12"/>
                <w:lang w:eastAsia="en-US"/>
              </w:rPr>
            </w:pPr>
          </w:p>
        </w:tc>
        <w:tc>
          <w:tcPr>
            <w:tcW w:w="1143" w:type="dxa"/>
            <w:gridSpan w:val="2"/>
            <w:vMerge/>
            <w:vAlign w:val="center"/>
            <w:hideMark/>
          </w:tcPr>
          <w:p w14:paraId="0952FA8C" w14:textId="77777777" w:rsidR="00C66AC3" w:rsidRPr="00CE0F7B" w:rsidRDefault="00C66AC3" w:rsidP="00CD2369">
            <w:pPr>
              <w:contextualSpacing/>
              <w:rPr>
                <w:rFonts w:ascii="Arial" w:hAnsi="Arial" w:cs="Arial"/>
                <w:sz w:val="12"/>
                <w:szCs w:val="12"/>
                <w:lang w:eastAsia="en-US"/>
              </w:rPr>
            </w:pPr>
          </w:p>
        </w:tc>
        <w:tc>
          <w:tcPr>
            <w:tcW w:w="571" w:type="dxa"/>
            <w:gridSpan w:val="2"/>
            <w:vMerge/>
            <w:vAlign w:val="center"/>
            <w:hideMark/>
          </w:tcPr>
          <w:p w14:paraId="4F628B80" w14:textId="77777777" w:rsidR="00C66AC3" w:rsidRPr="00CE0F7B" w:rsidRDefault="00C66AC3" w:rsidP="00CD2369">
            <w:pPr>
              <w:contextualSpacing/>
              <w:rPr>
                <w:rFonts w:ascii="Arial" w:hAnsi="Arial" w:cs="Arial"/>
                <w:sz w:val="12"/>
                <w:szCs w:val="12"/>
                <w:lang w:eastAsia="en-US"/>
              </w:rPr>
            </w:pPr>
          </w:p>
        </w:tc>
        <w:tc>
          <w:tcPr>
            <w:tcW w:w="714" w:type="dxa"/>
            <w:gridSpan w:val="2"/>
            <w:vMerge/>
            <w:vAlign w:val="center"/>
            <w:hideMark/>
          </w:tcPr>
          <w:p w14:paraId="128E81A6" w14:textId="77777777" w:rsidR="00C66AC3" w:rsidRPr="00CE0F7B" w:rsidRDefault="00C66AC3" w:rsidP="00CD2369">
            <w:pPr>
              <w:contextualSpacing/>
              <w:rPr>
                <w:rFonts w:ascii="Arial" w:hAnsi="Arial" w:cs="Arial"/>
                <w:sz w:val="12"/>
                <w:szCs w:val="12"/>
                <w:lang w:eastAsia="en-US"/>
              </w:rPr>
            </w:pPr>
          </w:p>
        </w:tc>
        <w:tc>
          <w:tcPr>
            <w:tcW w:w="522" w:type="dxa"/>
            <w:vMerge/>
            <w:vAlign w:val="center"/>
            <w:hideMark/>
          </w:tcPr>
          <w:p w14:paraId="0010701C" w14:textId="77777777" w:rsidR="00C66AC3" w:rsidRPr="00CE0F7B" w:rsidRDefault="00C66AC3" w:rsidP="00CD2369">
            <w:pPr>
              <w:contextualSpacing/>
              <w:rPr>
                <w:rFonts w:ascii="Arial" w:hAnsi="Arial" w:cs="Arial"/>
                <w:sz w:val="12"/>
                <w:szCs w:val="12"/>
                <w:lang w:eastAsia="en-US"/>
              </w:rPr>
            </w:pPr>
          </w:p>
        </w:tc>
        <w:tc>
          <w:tcPr>
            <w:tcW w:w="1701" w:type="dxa"/>
            <w:shd w:val="clear" w:color="auto" w:fill="auto"/>
            <w:vAlign w:val="center"/>
            <w:hideMark/>
          </w:tcPr>
          <w:p w14:paraId="11A99B7F"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бюджетные средства</w:t>
            </w:r>
          </w:p>
        </w:tc>
        <w:tc>
          <w:tcPr>
            <w:tcW w:w="708" w:type="dxa"/>
            <w:shd w:val="clear" w:color="auto" w:fill="auto"/>
            <w:vAlign w:val="center"/>
            <w:hideMark/>
          </w:tcPr>
          <w:p w14:paraId="32BF08E4"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1" w:type="dxa"/>
            <w:shd w:val="clear" w:color="auto" w:fill="auto"/>
            <w:vAlign w:val="center"/>
            <w:hideMark/>
          </w:tcPr>
          <w:p w14:paraId="65C4EB56"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18 000</w:t>
            </w:r>
          </w:p>
        </w:tc>
        <w:tc>
          <w:tcPr>
            <w:tcW w:w="709" w:type="dxa"/>
            <w:shd w:val="clear" w:color="auto" w:fill="auto"/>
            <w:vAlign w:val="center"/>
            <w:hideMark/>
          </w:tcPr>
          <w:p w14:paraId="4E852812"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0" w:type="dxa"/>
            <w:shd w:val="clear" w:color="auto" w:fill="auto"/>
            <w:vAlign w:val="center"/>
            <w:hideMark/>
          </w:tcPr>
          <w:p w14:paraId="655F0E9B"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992" w:type="dxa"/>
            <w:shd w:val="clear" w:color="auto" w:fill="auto"/>
            <w:noWrap/>
            <w:vAlign w:val="center"/>
            <w:hideMark/>
          </w:tcPr>
          <w:p w14:paraId="0AC048DF"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1" w:type="dxa"/>
            <w:shd w:val="clear" w:color="auto" w:fill="auto"/>
            <w:vAlign w:val="center"/>
            <w:hideMark/>
          </w:tcPr>
          <w:p w14:paraId="0DB85075"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14:paraId="72F349E1"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18 000</w:t>
            </w:r>
          </w:p>
        </w:tc>
        <w:tc>
          <w:tcPr>
            <w:tcW w:w="850" w:type="dxa"/>
            <w:shd w:val="clear" w:color="auto" w:fill="auto"/>
            <w:vAlign w:val="center"/>
            <w:hideMark/>
          </w:tcPr>
          <w:p w14:paraId="7A663179"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21 600</w:t>
            </w:r>
          </w:p>
        </w:tc>
        <w:tc>
          <w:tcPr>
            <w:tcW w:w="1134" w:type="dxa"/>
            <w:vMerge/>
            <w:vAlign w:val="center"/>
            <w:hideMark/>
          </w:tcPr>
          <w:p w14:paraId="3D84EF29" w14:textId="77777777" w:rsidR="00C66AC3" w:rsidRPr="00CE0F7B" w:rsidRDefault="00C66AC3" w:rsidP="00CD2369">
            <w:pPr>
              <w:contextualSpacing/>
              <w:rPr>
                <w:rFonts w:ascii="Arial" w:hAnsi="Arial" w:cs="Arial"/>
                <w:sz w:val="12"/>
                <w:szCs w:val="12"/>
                <w:lang w:val="en-US" w:eastAsia="en-US"/>
              </w:rPr>
            </w:pPr>
          </w:p>
        </w:tc>
        <w:tc>
          <w:tcPr>
            <w:tcW w:w="1276" w:type="dxa"/>
            <w:vMerge/>
            <w:vAlign w:val="center"/>
            <w:hideMark/>
          </w:tcPr>
          <w:p w14:paraId="2FD7C9A5" w14:textId="77777777" w:rsidR="00C66AC3" w:rsidRPr="00CE0F7B" w:rsidRDefault="00C66AC3" w:rsidP="00CD2369">
            <w:pPr>
              <w:contextualSpacing/>
              <w:rPr>
                <w:rFonts w:ascii="Arial" w:hAnsi="Arial" w:cs="Arial"/>
                <w:sz w:val="12"/>
                <w:szCs w:val="12"/>
                <w:lang w:val="en-US" w:eastAsia="en-US"/>
              </w:rPr>
            </w:pPr>
          </w:p>
        </w:tc>
      </w:tr>
      <w:tr w:rsidR="00C66AC3" w:rsidRPr="00CE0F7B" w14:paraId="02695863" w14:textId="77777777" w:rsidTr="00CE0F7B">
        <w:trPr>
          <w:trHeight w:val="225"/>
        </w:trPr>
        <w:tc>
          <w:tcPr>
            <w:tcW w:w="564" w:type="dxa"/>
            <w:vMerge/>
            <w:vAlign w:val="center"/>
            <w:hideMark/>
          </w:tcPr>
          <w:p w14:paraId="5DAF594A" w14:textId="77777777" w:rsidR="00C66AC3" w:rsidRPr="00CE0F7B" w:rsidRDefault="00C66AC3" w:rsidP="00CD2369">
            <w:pPr>
              <w:contextualSpacing/>
              <w:rPr>
                <w:rFonts w:ascii="Arial" w:hAnsi="Arial" w:cs="Arial"/>
                <w:sz w:val="12"/>
                <w:szCs w:val="12"/>
                <w:lang w:val="en-US" w:eastAsia="en-US"/>
              </w:rPr>
            </w:pPr>
          </w:p>
        </w:tc>
        <w:tc>
          <w:tcPr>
            <w:tcW w:w="2299" w:type="dxa"/>
            <w:gridSpan w:val="2"/>
            <w:vMerge/>
            <w:vAlign w:val="center"/>
            <w:hideMark/>
          </w:tcPr>
          <w:p w14:paraId="2B015E60" w14:textId="77777777" w:rsidR="00C66AC3" w:rsidRPr="00CE0F7B" w:rsidRDefault="00C66AC3" w:rsidP="00CD2369">
            <w:pPr>
              <w:contextualSpacing/>
              <w:rPr>
                <w:rFonts w:ascii="Arial" w:hAnsi="Arial" w:cs="Arial"/>
                <w:sz w:val="12"/>
                <w:szCs w:val="12"/>
                <w:lang w:val="en-US" w:eastAsia="en-US"/>
              </w:rPr>
            </w:pPr>
          </w:p>
        </w:tc>
        <w:tc>
          <w:tcPr>
            <w:tcW w:w="1143" w:type="dxa"/>
            <w:gridSpan w:val="2"/>
            <w:vMerge/>
            <w:vAlign w:val="center"/>
            <w:hideMark/>
          </w:tcPr>
          <w:p w14:paraId="6E8E5154" w14:textId="77777777" w:rsidR="00C66AC3" w:rsidRPr="00CE0F7B" w:rsidRDefault="00C66AC3" w:rsidP="00CD2369">
            <w:pPr>
              <w:contextualSpacing/>
              <w:rPr>
                <w:rFonts w:ascii="Arial" w:hAnsi="Arial" w:cs="Arial"/>
                <w:sz w:val="12"/>
                <w:szCs w:val="12"/>
                <w:lang w:val="en-US" w:eastAsia="en-US"/>
              </w:rPr>
            </w:pPr>
          </w:p>
        </w:tc>
        <w:tc>
          <w:tcPr>
            <w:tcW w:w="571" w:type="dxa"/>
            <w:gridSpan w:val="2"/>
            <w:vMerge/>
            <w:vAlign w:val="center"/>
            <w:hideMark/>
          </w:tcPr>
          <w:p w14:paraId="64D2F627" w14:textId="77777777" w:rsidR="00C66AC3" w:rsidRPr="00CE0F7B" w:rsidRDefault="00C66AC3" w:rsidP="00CD2369">
            <w:pPr>
              <w:contextualSpacing/>
              <w:rPr>
                <w:rFonts w:ascii="Arial" w:hAnsi="Arial" w:cs="Arial"/>
                <w:sz w:val="12"/>
                <w:szCs w:val="12"/>
                <w:lang w:val="en-US" w:eastAsia="en-US"/>
              </w:rPr>
            </w:pPr>
          </w:p>
        </w:tc>
        <w:tc>
          <w:tcPr>
            <w:tcW w:w="714" w:type="dxa"/>
            <w:gridSpan w:val="2"/>
            <w:vMerge/>
            <w:vAlign w:val="center"/>
            <w:hideMark/>
          </w:tcPr>
          <w:p w14:paraId="0C3A3314" w14:textId="77777777" w:rsidR="00C66AC3" w:rsidRPr="00CE0F7B" w:rsidRDefault="00C66AC3" w:rsidP="00CD2369">
            <w:pPr>
              <w:contextualSpacing/>
              <w:rPr>
                <w:rFonts w:ascii="Arial" w:hAnsi="Arial" w:cs="Arial"/>
                <w:sz w:val="12"/>
                <w:szCs w:val="12"/>
                <w:lang w:val="en-US" w:eastAsia="en-US"/>
              </w:rPr>
            </w:pPr>
          </w:p>
        </w:tc>
        <w:tc>
          <w:tcPr>
            <w:tcW w:w="522" w:type="dxa"/>
            <w:vMerge/>
            <w:vAlign w:val="center"/>
            <w:hideMark/>
          </w:tcPr>
          <w:p w14:paraId="2FC631E0" w14:textId="77777777" w:rsidR="00C66AC3" w:rsidRPr="00CE0F7B" w:rsidRDefault="00C66AC3" w:rsidP="00CD2369">
            <w:pPr>
              <w:contextualSpacing/>
              <w:rPr>
                <w:rFonts w:ascii="Arial" w:hAnsi="Arial" w:cs="Arial"/>
                <w:sz w:val="12"/>
                <w:szCs w:val="12"/>
                <w:lang w:val="en-US" w:eastAsia="en-US"/>
              </w:rPr>
            </w:pPr>
          </w:p>
        </w:tc>
        <w:tc>
          <w:tcPr>
            <w:tcW w:w="1701" w:type="dxa"/>
            <w:shd w:val="clear" w:color="auto" w:fill="auto"/>
            <w:vAlign w:val="center"/>
            <w:hideMark/>
          </w:tcPr>
          <w:p w14:paraId="61742D46"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внебюджетные средства</w:t>
            </w:r>
          </w:p>
        </w:tc>
        <w:tc>
          <w:tcPr>
            <w:tcW w:w="708" w:type="dxa"/>
            <w:shd w:val="clear" w:color="auto" w:fill="auto"/>
            <w:vAlign w:val="center"/>
            <w:hideMark/>
          </w:tcPr>
          <w:p w14:paraId="40F9BA89"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4775E705"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112C8F13"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757980B9"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color w:val="000000"/>
                <w:sz w:val="12"/>
                <w:szCs w:val="12"/>
                <w:lang w:val="en-US" w:eastAsia="en-US"/>
              </w:rPr>
              <w:t>0</w:t>
            </w:r>
          </w:p>
        </w:tc>
        <w:tc>
          <w:tcPr>
            <w:tcW w:w="992" w:type="dxa"/>
            <w:shd w:val="clear" w:color="auto" w:fill="auto"/>
            <w:noWrap/>
            <w:vAlign w:val="center"/>
            <w:hideMark/>
          </w:tcPr>
          <w:p w14:paraId="514C3B95"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1" w:type="dxa"/>
            <w:shd w:val="clear" w:color="auto" w:fill="auto"/>
            <w:vAlign w:val="center"/>
            <w:hideMark/>
          </w:tcPr>
          <w:p w14:paraId="74969F10"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14:paraId="51612425"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0" w:type="dxa"/>
            <w:shd w:val="clear" w:color="auto" w:fill="auto"/>
            <w:vAlign w:val="center"/>
            <w:hideMark/>
          </w:tcPr>
          <w:p w14:paraId="16B478AF"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1134" w:type="dxa"/>
            <w:vMerge/>
            <w:vAlign w:val="center"/>
            <w:hideMark/>
          </w:tcPr>
          <w:p w14:paraId="248691DD" w14:textId="77777777" w:rsidR="00C66AC3" w:rsidRPr="00CE0F7B" w:rsidRDefault="00C66AC3" w:rsidP="00CD2369">
            <w:pPr>
              <w:contextualSpacing/>
              <w:rPr>
                <w:rFonts w:ascii="Arial" w:hAnsi="Arial" w:cs="Arial"/>
                <w:sz w:val="12"/>
                <w:szCs w:val="12"/>
                <w:lang w:val="en-US" w:eastAsia="en-US"/>
              </w:rPr>
            </w:pPr>
          </w:p>
        </w:tc>
        <w:tc>
          <w:tcPr>
            <w:tcW w:w="1276" w:type="dxa"/>
            <w:vMerge/>
            <w:vAlign w:val="center"/>
            <w:hideMark/>
          </w:tcPr>
          <w:p w14:paraId="59969F47" w14:textId="77777777" w:rsidR="00C66AC3" w:rsidRPr="00CE0F7B" w:rsidRDefault="00C66AC3" w:rsidP="00CD2369">
            <w:pPr>
              <w:contextualSpacing/>
              <w:rPr>
                <w:rFonts w:ascii="Arial" w:hAnsi="Arial" w:cs="Arial"/>
                <w:sz w:val="12"/>
                <w:szCs w:val="12"/>
                <w:lang w:val="en-US" w:eastAsia="en-US"/>
              </w:rPr>
            </w:pPr>
          </w:p>
        </w:tc>
      </w:tr>
      <w:tr w:rsidR="00C66AC3" w:rsidRPr="00CE0F7B" w14:paraId="2AFF55CB" w14:textId="77777777" w:rsidTr="00CE0F7B">
        <w:trPr>
          <w:trHeight w:val="144"/>
        </w:trPr>
        <w:tc>
          <w:tcPr>
            <w:tcW w:w="564" w:type="dxa"/>
            <w:vMerge w:val="restart"/>
            <w:shd w:val="clear" w:color="auto" w:fill="auto"/>
            <w:noWrap/>
            <w:vAlign w:val="center"/>
            <w:hideMark/>
          </w:tcPr>
          <w:p w14:paraId="1E708F8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2.1.12</w:t>
            </w:r>
          </w:p>
        </w:tc>
        <w:tc>
          <w:tcPr>
            <w:tcW w:w="2299" w:type="dxa"/>
            <w:gridSpan w:val="2"/>
            <w:vMerge w:val="restart"/>
            <w:shd w:val="clear" w:color="auto" w:fill="auto"/>
            <w:vAlign w:val="center"/>
            <w:hideMark/>
          </w:tcPr>
          <w:p w14:paraId="5F3F0569" w14:textId="77777777"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val="en-US" w:eastAsia="en-US"/>
              </w:rPr>
              <w:t>Замена ДЭС 200 кВт</w:t>
            </w:r>
          </w:p>
        </w:tc>
        <w:tc>
          <w:tcPr>
            <w:tcW w:w="1143" w:type="dxa"/>
            <w:gridSpan w:val="2"/>
            <w:vMerge w:val="restart"/>
            <w:shd w:val="clear" w:color="auto" w:fill="auto"/>
            <w:vAlign w:val="center"/>
            <w:hideMark/>
          </w:tcPr>
          <w:p w14:paraId="0FBF760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с. Чеускино</w:t>
            </w:r>
          </w:p>
        </w:tc>
        <w:tc>
          <w:tcPr>
            <w:tcW w:w="571" w:type="dxa"/>
            <w:gridSpan w:val="2"/>
            <w:vMerge w:val="restart"/>
            <w:shd w:val="clear" w:color="auto" w:fill="auto"/>
            <w:vAlign w:val="center"/>
            <w:hideMark/>
          </w:tcPr>
          <w:p w14:paraId="3F20693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ед.</w:t>
            </w:r>
          </w:p>
        </w:tc>
        <w:tc>
          <w:tcPr>
            <w:tcW w:w="714" w:type="dxa"/>
            <w:gridSpan w:val="2"/>
            <w:vMerge w:val="restart"/>
            <w:shd w:val="clear" w:color="auto" w:fill="auto"/>
            <w:vAlign w:val="center"/>
            <w:hideMark/>
          </w:tcPr>
          <w:p w14:paraId="597198C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w:t>
            </w:r>
          </w:p>
        </w:tc>
        <w:tc>
          <w:tcPr>
            <w:tcW w:w="522" w:type="dxa"/>
            <w:vMerge w:val="restart"/>
            <w:shd w:val="clear" w:color="auto" w:fill="auto"/>
            <w:vAlign w:val="center"/>
            <w:hideMark/>
          </w:tcPr>
          <w:p w14:paraId="75FE1746" w14:textId="77777777"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202</w:t>
            </w:r>
            <w:r w:rsidRPr="00CE0F7B">
              <w:rPr>
                <w:rFonts w:ascii="Arial" w:hAnsi="Arial" w:cs="Arial"/>
                <w:color w:val="000000"/>
                <w:sz w:val="12"/>
                <w:szCs w:val="12"/>
                <w:lang w:eastAsia="en-US"/>
              </w:rPr>
              <w:t>4</w:t>
            </w:r>
          </w:p>
        </w:tc>
        <w:tc>
          <w:tcPr>
            <w:tcW w:w="1701" w:type="dxa"/>
            <w:shd w:val="clear" w:color="auto" w:fill="auto"/>
            <w:vAlign w:val="center"/>
            <w:hideMark/>
          </w:tcPr>
          <w:p w14:paraId="2FCFDF9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54C1E47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2D67B5E7"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2 195</w:t>
            </w:r>
          </w:p>
        </w:tc>
        <w:tc>
          <w:tcPr>
            <w:tcW w:w="709" w:type="dxa"/>
            <w:shd w:val="clear" w:color="auto" w:fill="auto"/>
            <w:vAlign w:val="center"/>
            <w:hideMark/>
          </w:tcPr>
          <w:p w14:paraId="7EBA299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46DB964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14:paraId="7120C947"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11D69E6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7188C2B1"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2 195</w:t>
            </w:r>
          </w:p>
        </w:tc>
        <w:tc>
          <w:tcPr>
            <w:tcW w:w="850" w:type="dxa"/>
            <w:shd w:val="clear" w:color="auto" w:fill="auto"/>
            <w:vAlign w:val="center"/>
            <w:hideMark/>
          </w:tcPr>
          <w:p w14:paraId="26A1ED40"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2 633</w:t>
            </w:r>
          </w:p>
        </w:tc>
        <w:tc>
          <w:tcPr>
            <w:tcW w:w="1134" w:type="dxa"/>
            <w:vMerge w:val="restart"/>
            <w:shd w:val="clear" w:color="auto" w:fill="auto"/>
            <w:vAlign w:val="center"/>
            <w:hideMark/>
          </w:tcPr>
          <w:p w14:paraId="2D1767EC" w14:textId="78E66C72" w:rsidR="00C66AC3" w:rsidRPr="008738BB" w:rsidRDefault="008738BB" w:rsidP="00CD2369">
            <w:pPr>
              <w:contextualSpacing/>
              <w:jc w:val="center"/>
              <w:rPr>
                <w:rFonts w:ascii="Arial" w:hAnsi="Arial" w:cs="Arial"/>
                <w:color w:val="000000"/>
                <w:sz w:val="12"/>
                <w:szCs w:val="12"/>
                <w:lang w:eastAsia="en-US"/>
              </w:rPr>
            </w:pPr>
            <w:r w:rsidRPr="008738BB">
              <w:rPr>
                <w:rFonts w:ascii="Arial" w:hAnsi="Arial" w:cs="Arial"/>
                <w:color w:val="000000"/>
                <w:sz w:val="12"/>
                <w:szCs w:val="12"/>
                <w:lang w:eastAsia="en-US"/>
              </w:rPr>
              <w:t>Администрация Нефтеюганского муниципального района, ПМУП «УТВС»</w:t>
            </w:r>
          </w:p>
        </w:tc>
        <w:tc>
          <w:tcPr>
            <w:tcW w:w="1276" w:type="dxa"/>
            <w:vMerge w:val="restart"/>
            <w:shd w:val="clear" w:color="auto" w:fill="auto"/>
            <w:vAlign w:val="center"/>
            <w:hideMark/>
          </w:tcPr>
          <w:p w14:paraId="75FAA0FF" w14:textId="77777777"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val="en-US" w:eastAsia="en-US"/>
              </w:rPr>
              <w:t>Результаты инженерно-технического анализа</w:t>
            </w:r>
          </w:p>
        </w:tc>
      </w:tr>
      <w:tr w:rsidR="00C66AC3" w:rsidRPr="00CE0F7B" w14:paraId="4CDFA13B" w14:textId="77777777" w:rsidTr="00CE0F7B">
        <w:trPr>
          <w:trHeight w:val="144"/>
        </w:trPr>
        <w:tc>
          <w:tcPr>
            <w:tcW w:w="564" w:type="dxa"/>
            <w:vMerge/>
            <w:vAlign w:val="center"/>
            <w:hideMark/>
          </w:tcPr>
          <w:p w14:paraId="208B09AA"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10FE8C16"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1050ECDB"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0B9B3E44"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5DB06CBA"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5447F3FC"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6767F14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199FE56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26301ACD"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2 195</w:t>
            </w:r>
          </w:p>
        </w:tc>
        <w:tc>
          <w:tcPr>
            <w:tcW w:w="709" w:type="dxa"/>
            <w:shd w:val="clear" w:color="auto" w:fill="auto"/>
            <w:vAlign w:val="center"/>
            <w:hideMark/>
          </w:tcPr>
          <w:p w14:paraId="1E80EC6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52FA4BFD"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67420C9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6BE8E07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5FF8A54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2 195</w:t>
            </w:r>
          </w:p>
        </w:tc>
        <w:tc>
          <w:tcPr>
            <w:tcW w:w="850" w:type="dxa"/>
            <w:shd w:val="clear" w:color="auto" w:fill="auto"/>
            <w:vAlign w:val="center"/>
            <w:hideMark/>
          </w:tcPr>
          <w:p w14:paraId="60EA53E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2 633</w:t>
            </w:r>
          </w:p>
        </w:tc>
        <w:tc>
          <w:tcPr>
            <w:tcW w:w="1134" w:type="dxa"/>
            <w:vMerge/>
            <w:vAlign w:val="center"/>
            <w:hideMark/>
          </w:tcPr>
          <w:p w14:paraId="18A202CA"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1A51BD80"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0C9516A9" w14:textId="77777777" w:rsidTr="00CE0F7B">
        <w:trPr>
          <w:trHeight w:val="144"/>
        </w:trPr>
        <w:tc>
          <w:tcPr>
            <w:tcW w:w="564" w:type="dxa"/>
            <w:vMerge/>
            <w:vAlign w:val="center"/>
            <w:hideMark/>
          </w:tcPr>
          <w:p w14:paraId="3A392415"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3D2A16B1"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12B54EB5"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50993764"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20EED5AA"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0587A88A"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4059581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3E94B59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6A07D9F1"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4A40DC33"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354C6EB7"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5040225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4771745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6688EB3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2DB3C2D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64469E9A"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043F5463"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750FD1F7" w14:textId="77777777" w:rsidTr="00CE0F7B">
        <w:trPr>
          <w:trHeight w:val="144"/>
        </w:trPr>
        <w:tc>
          <w:tcPr>
            <w:tcW w:w="564" w:type="dxa"/>
            <w:vMerge w:val="restart"/>
            <w:shd w:val="clear" w:color="auto" w:fill="auto"/>
            <w:noWrap/>
            <w:vAlign w:val="center"/>
            <w:hideMark/>
          </w:tcPr>
          <w:p w14:paraId="4E9309D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2.1.13</w:t>
            </w:r>
          </w:p>
        </w:tc>
        <w:tc>
          <w:tcPr>
            <w:tcW w:w="2299" w:type="dxa"/>
            <w:gridSpan w:val="2"/>
            <w:vMerge w:val="restart"/>
            <w:shd w:val="clear" w:color="auto" w:fill="auto"/>
            <w:vAlign w:val="center"/>
            <w:hideMark/>
          </w:tcPr>
          <w:p w14:paraId="79EC6825"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Замена электрооборудования котельной (замена электропроводки, щитов управления, распределительных щитов, аварийного освещения, замена люминесцентных светильников на светодиодные)</w:t>
            </w:r>
          </w:p>
        </w:tc>
        <w:tc>
          <w:tcPr>
            <w:tcW w:w="1143" w:type="dxa"/>
            <w:gridSpan w:val="2"/>
            <w:vMerge w:val="restart"/>
            <w:shd w:val="clear" w:color="auto" w:fill="auto"/>
            <w:vAlign w:val="center"/>
            <w:hideMark/>
          </w:tcPr>
          <w:p w14:paraId="7D644FB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с. Чеускино</w:t>
            </w:r>
          </w:p>
        </w:tc>
        <w:tc>
          <w:tcPr>
            <w:tcW w:w="571" w:type="dxa"/>
            <w:gridSpan w:val="2"/>
            <w:vMerge w:val="restart"/>
            <w:shd w:val="clear" w:color="auto" w:fill="auto"/>
            <w:vAlign w:val="center"/>
            <w:hideMark/>
          </w:tcPr>
          <w:p w14:paraId="0C54396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ед.</w:t>
            </w:r>
          </w:p>
        </w:tc>
        <w:tc>
          <w:tcPr>
            <w:tcW w:w="714" w:type="dxa"/>
            <w:gridSpan w:val="2"/>
            <w:vMerge w:val="restart"/>
            <w:shd w:val="clear" w:color="auto" w:fill="auto"/>
            <w:vAlign w:val="center"/>
            <w:hideMark/>
          </w:tcPr>
          <w:p w14:paraId="162B680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w:t>
            </w:r>
          </w:p>
        </w:tc>
        <w:tc>
          <w:tcPr>
            <w:tcW w:w="522" w:type="dxa"/>
            <w:vMerge w:val="restart"/>
            <w:shd w:val="clear" w:color="auto" w:fill="auto"/>
            <w:vAlign w:val="center"/>
            <w:hideMark/>
          </w:tcPr>
          <w:p w14:paraId="1A43C50B" w14:textId="4E2CF890" w:rsidR="00C66AC3" w:rsidRPr="008738B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202</w:t>
            </w:r>
            <w:r w:rsidR="008738BB">
              <w:rPr>
                <w:rFonts w:ascii="Arial" w:hAnsi="Arial" w:cs="Arial"/>
                <w:color w:val="000000"/>
                <w:sz w:val="12"/>
                <w:szCs w:val="12"/>
                <w:lang w:eastAsia="en-US"/>
              </w:rPr>
              <w:t>5</w:t>
            </w:r>
          </w:p>
        </w:tc>
        <w:tc>
          <w:tcPr>
            <w:tcW w:w="1701" w:type="dxa"/>
            <w:shd w:val="clear" w:color="auto" w:fill="auto"/>
            <w:vAlign w:val="center"/>
            <w:hideMark/>
          </w:tcPr>
          <w:p w14:paraId="34EAF65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34F8213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2E1E559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1 300</w:t>
            </w:r>
          </w:p>
        </w:tc>
        <w:tc>
          <w:tcPr>
            <w:tcW w:w="709" w:type="dxa"/>
            <w:shd w:val="clear" w:color="auto" w:fill="auto"/>
            <w:vAlign w:val="center"/>
            <w:hideMark/>
          </w:tcPr>
          <w:p w14:paraId="5CC6D800"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535956C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14:paraId="25632E3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68F1D677"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20BD7A2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1 300</w:t>
            </w:r>
          </w:p>
        </w:tc>
        <w:tc>
          <w:tcPr>
            <w:tcW w:w="850" w:type="dxa"/>
            <w:shd w:val="clear" w:color="auto" w:fill="auto"/>
            <w:vAlign w:val="center"/>
            <w:hideMark/>
          </w:tcPr>
          <w:p w14:paraId="2005269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1 560</w:t>
            </w:r>
          </w:p>
        </w:tc>
        <w:tc>
          <w:tcPr>
            <w:tcW w:w="1134" w:type="dxa"/>
            <w:vMerge w:val="restart"/>
            <w:shd w:val="clear" w:color="auto" w:fill="auto"/>
            <w:vAlign w:val="center"/>
            <w:hideMark/>
          </w:tcPr>
          <w:p w14:paraId="00A5DCE0" w14:textId="0F944593" w:rsidR="00C66AC3" w:rsidRPr="00CE0F7B" w:rsidRDefault="008738BB" w:rsidP="00CD2369">
            <w:pPr>
              <w:contextualSpacing/>
              <w:jc w:val="center"/>
              <w:rPr>
                <w:rFonts w:ascii="Arial" w:hAnsi="Arial" w:cs="Arial"/>
                <w:color w:val="000000"/>
                <w:sz w:val="12"/>
                <w:szCs w:val="12"/>
                <w:lang w:val="en-US" w:eastAsia="en-US"/>
              </w:rPr>
            </w:pPr>
            <w:r w:rsidRPr="008738BB">
              <w:rPr>
                <w:rFonts w:ascii="Arial" w:hAnsi="Arial" w:cs="Arial"/>
                <w:color w:val="000000"/>
                <w:sz w:val="12"/>
                <w:szCs w:val="12"/>
                <w:lang w:val="en-US" w:eastAsia="en-US"/>
              </w:rPr>
              <w:t>ПМУП «УТВС»</w:t>
            </w:r>
          </w:p>
        </w:tc>
        <w:tc>
          <w:tcPr>
            <w:tcW w:w="1276" w:type="dxa"/>
            <w:vMerge w:val="restart"/>
            <w:shd w:val="clear" w:color="auto" w:fill="auto"/>
            <w:vAlign w:val="center"/>
            <w:hideMark/>
          </w:tcPr>
          <w:p w14:paraId="7617406F"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C66AC3" w:rsidRPr="00CE0F7B" w14:paraId="52360299" w14:textId="77777777" w:rsidTr="00CE0F7B">
        <w:trPr>
          <w:trHeight w:val="144"/>
        </w:trPr>
        <w:tc>
          <w:tcPr>
            <w:tcW w:w="564" w:type="dxa"/>
            <w:vMerge/>
            <w:vAlign w:val="center"/>
            <w:hideMark/>
          </w:tcPr>
          <w:p w14:paraId="7AF6EED5" w14:textId="77777777" w:rsidR="00C66AC3" w:rsidRPr="00CE0F7B" w:rsidRDefault="00C66AC3" w:rsidP="00CD2369">
            <w:pPr>
              <w:contextualSpacing/>
              <w:rPr>
                <w:rFonts w:ascii="Arial" w:hAnsi="Arial" w:cs="Arial"/>
                <w:color w:val="000000"/>
                <w:sz w:val="12"/>
                <w:szCs w:val="12"/>
                <w:lang w:eastAsia="en-US"/>
              </w:rPr>
            </w:pPr>
          </w:p>
        </w:tc>
        <w:tc>
          <w:tcPr>
            <w:tcW w:w="2299" w:type="dxa"/>
            <w:gridSpan w:val="2"/>
            <w:vMerge/>
            <w:vAlign w:val="center"/>
            <w:hideMark/>
          </w:tcPr>
          <w:p w14:paraId="6E355631" w14:textId="77777777" w:rsidR="00C66AC3" w:rsidRPr="00CE0F7B" w:rsidRDefault="00C66AC3" w:rsidP="00CD2369">
            <w:pPr>
              <w:contextualSpacing/>
              <w:rPr>
                <w:rFonts w:ascii="Arial" w:hAnsi="Arial" w:cs="Arial"/>
                <w:color w:val="000000"/>
                <w:sz w:val="12"/>
                <w:szCs w:val="12"/>
                <w:lang w:eastAsia="en-US"/>
              </w:rPr>
            </w:pPr>
          </w:p>
        </w:tc>
        <w:tc>
          <w:tcPr>
            <w:tcW w:w="1143" w:type="dxa"/>
            <w:gridSpan w:val="2"/>
            <w:vMerge/>
            <w:vAlign w:val="center"/>
            <w:hideMark/>
          </w:tcPr>
          <w:p w14:paraId="0F387689" w14:textId="77777777" w:rsidR="00C66AC3" w:rsidRPr="00CE0F7B" w:rsidRDefault="00C66AC3" w:rsidP="00CD2369">
            <w:pPr>
              <w:contextualSpacing/>
              <w:rPr>
                <w:rFonts w:ascii="Arial" w:hAnsi="Arial" w:cs="Arial"/>
                <w:color w:val="000000"/>
                <w:sz w:val="12"/>
                <w:szCs w:val="12"/>
                <w:lang w:eastAsia="en-US"/>
              </w:rPr>
            </w:pPr>
          </w:p>
        </w:tc>
        <w:tc>
          <w:tcPr>
            <w:tcW w:w="571" w:type="dxa"/>
            <w:gridSpan w:val="2"/>
            <w:vMerge/>
            <w:vAlign w:val="center"/>
            <w:hideMark/>
          </w:tcPr>
          <w:p w14:paraId="04282C6E" w14:textId="77777777" w:rsidR="00C66AC3" w:rsidRPr="00CE0F7B" w:rsidRDefault="00C66AC3" w:rsidP="00CD2369">
            <w:pPr>
              <w:contextualSpacing/>
              <w:rPr>
                <w:rFonts w:ascii="Arial" w:hAnsi="Arial" w:cs="Arial"/>
                <w:color w:val="000000"/>
                <w:sz w:val="12"/>
                <w:szCs w:val="12"/>
                <w:lang w:eastAsia="en-US"/>
              </w:rPr>
            </w:pPr>
          </w:p>
        </w:tc>
        <w:tc>
          <w:tcPr>
            <w:tcW w:w="714" w:type="dxa"/>
            <w:gridSpan w:val="2"/>
            <w:vMerge/>
            <w:vAlign w:val="center"/>
            <w:hideMark/>
          </w:tcPr>
          <w:p w14:paraId="143D3674" w14:textId="77777777" w:rsidR="00C66AC3" w:rsidRPr="00CE0F7B" w:rsidRDefault="00C66AC3" w:rsidP="00CD2369">
            <w:pPr>
              <w:contextualSpacing/>
              <w:rPr>
                <w:rFonts w:ascii="Arial" w:hAnsi="Arial" w:cs="Arial"/>
                <w:color w:val="000000"/>
                <w:sz w:val="12"/>
                <w:szCs w:val="12"/>
                <w:lang w:eastAsia="en-US"/>
              </w:rPr>
            </w:pPr>
          </w:p>
        </w:tc>
        <w:tc>
          <w:tcPr>
            <w:tcW w:w="522" w:type="dxa"/>
            <w:vMerge/>
            <w:vAlign w:val="center"/>
            <w:hideMark/>
          </w:tcPr>
          <w:p w14:paraId="0B5EC65A" w14:textId="77777777"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14:paraId="4DEC25B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7770A297"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371A8061"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1 300</w:t>
            </w:r>
          </w:p>
        </w:tc>
        <w:tc>
          <w:tcPr>
            <w:tcW w:w="709" w:type="dxa"/>
            <w:shd w:val="clear" w:color="auto" w:fill="auto"/>
            <w:vAlign w:val="center"/>
            <w:hideMark/>
          </w:tcPr>
          <w:p w14:paraId="0EBBD71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57375CA1"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01E96D1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730A2A8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680F22F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1 300</w:t>
            </w:r>
          </w:p>
        </w:tc>
        <w:tc>
          <w:tcPr>
            <w:tcW w:w="850" w:type="dxa"/>
            <w:shd w:val="clear" w:color="auto" w:fill="auto"/>
            <w:vAlign w:val="center"/>
            <w:hideMark/>
          </w:tcPr>
          <w:p w14:paraId="27BE247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1 560</w:t>
            </w:r>
          </w:p>
        </w:tc>
        <w:tc>
          <w:tcPr>
            <w:tcW w:w="1134" w:type="dxa"/>
            <w:vMerge/>
            <w:vAlign w:val="center"/>
            <w:hideMark/>
          </w:tcPr>
          <w:p w14:paraId="448AD4C8"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1D11E2C9"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5783ED23" w14:textId="77777777" w:rsidTr="00CE0F7B">
        <w:trPr>
          <w:trHeight w:val="144"/>
        </w:trPr>
        <w:tc>
          <w:tcPr>
            <w:tcW w:w="564" w:type="dxa"/>
            <w:vMerge/>
            <w:vAlign w:val="center"/>
            <w:hideMark/>
          </w:tcPr>
          <w:p w14:paraId="7D0E8FA7"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32AA0556"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3F9B7DE6"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4B39A93C"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7E1E43FA"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6A22BE36"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51E8092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4DB376A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78DBD6E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24D168BD"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10ABF34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2FA1A63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6773671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5147FED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5208F54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3CB72101"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5879E646"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49DF8183" w14:textId="77777777" w:rsidTr="00CE0F7B">
        <w:trPr>
          <w:trHeight w:val="144"/>
        </w:trPr>
        <w:tc>
          <w:tcPr>
            <w:tcW w:w="564" w:type="dxa"/>
            <w:vMerge w:val="restart"/>
            <w:shd w:val="clear" w:color="auto" w:fill="auto"/>
            <w:noWrap/>
            <w:vAlign w:val="center"/>
            <w:hideMark/>
          </w:tcPr>
          <w:p w14:paraId="7B2D2C2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2.1.14</w:t>
            </w:r>
          </w:p>
        </w:tc>
        <w:tc>
          <w:tcPr>
            <w:tcW w:w="2299" w:type="dxa"/>
            <w:gridSpan w:val="2"/>
            <w:vMerge w:val="restart"/>
            <w:shd w:val="clear" w:color="auto" w:fill="auto"/>
            <w:vAlign w:val="center"/>
            <w:hideMark/>
          </w:tcPr>
          <w:p w14:paraId="0F03EF93"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Ремонт (замена) оборудования химводоподготовки (</w:t>
            </w:r>
            <w:r w:rsidRPr="00CE0F7B">
              <w:rPr>
                <w:rFonts w:ascii="Arial" w:hAnsi="Arial" w:cs="Arial"/>
                <w:color w:val="000000"/>
                <w:sz w:val="12"/>
                <w:szCs w:val="12"/>
                <w:lang w:val="en-US" w:eastAsia="en-US"/>
              </w:rPr>
              <w:t>Na</w:t>
            </w:r>
            <w:r w:rsidRPr="00CE0F7B">
              <w:rPr>
                <w:rFonts w:ascii="Arial" w:hAnsi="Arial" w:cs="Arial"/>
                <w:color w:val="000000"/>
                <w:sz w:val="12"/>
                <w:szCs w:val="12"/>
                <w:lang w:eastAsia="en-US"/>
              </w:rPr>
              <w:t>-катионитовые фильтры, солерастворитель, механический фильтр, переносная лаборатория)</w:t>
            </w:r>
          </w:p>
        </w:tc>
        <w:tc>
          <w:tcPr>
            <w:tcW w:w="1143" w:type="dxa"/>
            <w:gridSpan w:val="2"/>
            <w:vMerge w:val="restart"/>
            <w:shd w:val="clear" w:color="auto" w:fill="auto"/>
            <w:vAlign w:val="center"/>
            <w:hideMark/>
          </w:tcPr>
          <w:p w14:paraId="250A836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с. Чеускино</w:t>
            </w:r>
          </w:p>
        </w:tc>
        <w:tc>
          <w:tcPr>
            <w:tcW w:w="571" w:type="dxa"/>
            <w:gridSpan w:val="2"/>
            <w:vMerge w:val="restart"/>
            <w:shd w:val="clear" w:color="auto" w:fill="auto"/>
            <w:vAlign w:val="center"/>
            <w:hideMark/>
          </w:tcPr>
          <w:p w14:paraId="1F5F548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ед.</w:t>
            </w:r>
          </w:p>
        </w:tc>
        <w:tc>
          <w:tcPr>
            <w:tcW w:w="714" w:type="dxa"/>
            <w:gridSpan w:val="2"/>
            <w:vMerge w:val="restart"/>
            <w:shd w:val="clear" w:color="auto" w:fill="auto"/>
            <w:vAlign w:val="center"/>
            <w:hideMark/>
          </w:tcPr>
          <w:p w14:paraId="273A26D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w:t>
            </w:r>
          </w:p>
        </w:tc>
        <w:tc>
          <w:tcPr>
            <w:tcW w:w="522" w:type="dxa"/>
            <w:vMerge w:val="restart"/>
            <w:shd w:val="clear" w:color="auto" w:fill="auto"/>
            <w:vAlign w:val="center"/>
            <w:hideMark/>
          </w:tcPr>
          <w:p w14:paraId="7CF0EC9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2024</w:t>
            </w:r>
          </w:p>
        </w:tc>
        <w:tc>
          <w:tcPr>
            <w:tcW w:w="1701" w:type="dxa"/>
            <w:shd w:val="clear" w:color="auto" w:fill="auto"/>
            <w:vAlign w:val="center"/>
            <w:hideMark/>
          </w:tcPr>
          <w:p w14:paraId="41B1E2B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6053F37A"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0FB07D7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00CA188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2 500</w:t>
            </w:r>
          </w:p>
        </w:tc>
        <w:tc>
          <w:tcPr>
            <w:tcW w:w="850" w:type="dxa"/>
            <w:shd w:val="clear" w:color="auto" w:fill="auto"/>
            <w:vAlign w:val="center"/>
            <w:hideMark/>
          </w:tcPr>
          <w:p w14:paraId="641B7B6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14:paraId="0D5B385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7F8DB0A1"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79BE0BD1"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2 500</w:t>
            </w:r>
          </w:p>
        </w:tc>
        <w:tc>
          <w:tcPr>
            <w:tcW w:w="850" w:type="dxa"/>
            <w:shd w:val="clear" w:color="auto" w:fill="auto"/>
            <w:vAlign w:val="center"/>
            <w:hideMark/>
          </w:tcPr>
          <w:p w14:paraId="0AD8508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3 000</w:t>
            </w:r>
          </w:p>
        </w:tc>
        <w:tc>
          <w:tcPr>
            <w:tcW w:w="1134" w:type="dxa"/>
            <w:vMerge w:val="restart"/>
            <w:shd w:val="clear" w:color="auto" w:fill="auto"/>
            <w:vAlign w:val="center"/>
            <w:hideMark/>
          </w:tcPr>
          <w:p w14:paraId="279631C5" w14:textId="010E8AFC" w:rsidR="00C66AC3" w:rsidRPr="008738BB" w:rsidRDefault="008738BB" w:rsidP="00CD2369">
            <w:pPr>
              <w:contextualSpacing/>
              <w:jc w:val="center"/>
              <w:rPr>
                <w:rFonts w:ascii="Arial" w:hAnsi="Arial" w:cs="Arial"/>
                <w:color w:val="000000"/>
                <w:sz w:val="12"/>
                <w:szCs w:val="12"/>
                <w:lang w:eastAsia="en-US"/>
              </w:rPr>
            </w:pPr>
            <w:r w:rsidRPr="008738BB">
              <w:rPr>
                <w:rFonts w:ascii="Arial" w:hAnsi="Arial" w:cs="Arial"/>
                <w:color w:val="000000"/>
                <w:sz w:val="12"/>
                <w:szCs w:val="12"/>
                <w:lang w:eastAsia="en-US"/>
              </w:rPr>
              <w:t>Администрация Нефтеюганского муниципального района, ПМУП «УТВС»</w:t>
            </w:r>
          </w:p>
        </w:tc>
        <w:tc>
          <w:tcPr>
            <w:tcW w:w="1276" w:type="dxa"/>
            <w:vMerge w:val="restart"/>
            <w:shd w:val="clear" w:color="auto" w:fill="auto"/>
            <w:vAlign w:val="center"/>
            <w:hideMark/>
          </w:tcPr>
          <w:p w14:paraId="48002D87"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C66AC3" w:rsidRPr="00CE0F7B" w14:paraId="05C7D6CC" w14:textId="77777777" w:rsidTr="00CE0F7B">
        <w:trPr>
          <w:trHeight w:val="144"/>
        </w:trPr>
        <w:tc>
          <w:tcPr>
            <w:tcW w:w="564" w:type="dxa"/>
            <w:vMerge/>
            <w:vAlign w:val="center"/>
            <w:hideMark/>
          </w:tcPr>
          <w:p w14:paraId="1E7866E4" w14:textId="77777777" w:rsidR="00C66AC3" w:rsidRPr="00CE0F7B" w:rsidRDefault="00C66AC3" w:rsidP="00CD2369">
            <w:pPr>
              <w:contextualSpacing/>
              <w:rPr>
                <w:rFonts w:ascii="Arial" w:hAnsi="Arial" w:cs="Arial"/>
                <w:color w:val="000000"/>
                <w:sz w:val="12"/>
                <w:szCs w:val="12"/>
                <w:lang w:eastAsia="en-US"/>
              </w:rPr>
            </w:pPr>
          </w:p>
        </w:tc>
        <w:tc>
          <w:tcPr>
            <w:tcW w:w="2299" w:type="dxa"/>
            <w:gridSpan w:val="2"/>
            <w:vMerge/>
            <w:vAlign w:val="center"/>
            <w:hideMark/>
          </w:tcPr>
          <w:p w14:paraId="0C100CAD" w14:textId="77777777" w:rsidR="00C66AC3" w:rsidRPr="00CE0F7B" w:rsidRDefault="00C66AC3" w:rsidP="00CD2369">
            <w:pPr>
              <w:contextualSpacing/>
              <w:rPr>
                <w:rFonts w:ascii="Arial" w:hAnsi="Arial" w:cs="Arial"/>
                <w:color w:val="000000"/>
                <w:sz w:val="12"/>
                <w:szCs w:val="12"/>
                <w:lang w:eastAsia="en-US"/>
              </w:rPr>
            </w:pPr>
          </w:p>
        </w:tc>
        <w:tc>
          <w:tcPr>
            <w:tcW w:w="1143" w:type="dxa"/>
            <w:gridSpan w:val="2"/>
            <w:vMerge/>
            <w:vAlign w:val="center"/>
            <w:hideMark/>
          </w:tcPr>
          <w:p w14:paraId="5EC30623" w14:textId="77777777" w:rsidR="00C66AC3" w:rsidRPr="00CE0F7B" w:rsidRDefault="00C66AC3" w:rsidP="00CD2369">
            <w:pPr>
              <w:contextualSpacing/>
              <w:rPr>
                <w:rFonts w:ascii="Arial" w:hAnsi="Arial" w:cs="Arial"/>
                <w:color w:val="000000"/>
                <w:sz w:val="12"/>
                <w:szCs w:val="12"/>
                <w:lang w:eastAsia="en-US"/>
              </w:rPr>
            </w:pPr>
          </w:p>
        </w:tc>
        <w:tc>
          <w:tcPr>
            <w:tcW w:w="571" w:type="dxa"/>
            <w:gridSpan w:val="2"/>
            <w:vMerge/>
            <w:vAlign w:val="center"/>
            <w:hideMark/>
          </w:tcPr>
          <w:p w14:paraId="7ACF5CE1" w14:textId="77777777" w:rsidR="00C66AC3" w:rsidRPr="00CE0F7B" w:rsidRDefault="00C66AC3" w:rsidP="00CD2369">
            <w:pPr>
              <w:contextualSpacing/>
              <w:rPr>
                <w:rFonts w:ascii="Arial" w:hAnsi="Arial" w:cs="Arial"/>
                <w:color w:val="000000"/>
                <w:sz w:val="12"/>
                <w:szCs w:val="12"/>
                <w:lang w:eastAsia="en-US"/>
              </w:rPr>
            </w:pPr>
          </w:p>
        </w:tc>
        <w:tc>
          <w:tcPr>
            <w:tcW w:w="714" w:type="dxa"/>
            <w:gridSpan w:val="2"/>
            <w:vMerge/>
            <w:vAlign w:val="center"/>
            <w:hideMark/>
          </w:tcPr>
          <w:p w14:paraId="002B20B9" w14:textId="77777777" w:rsidR="00C66AC3" w:rsidRPr="00CE0F7B" w:rsidRDefault="00C66AC3" w:rsidP="00CD2369">
            <w:pPr>
              <w:contextualSpacing/>
              <w:rPr>
                <w:rFonts w:ascii="Arial" w:hAnsi="Arial" w:cs="Arial"/>
                <w:color w:val="000000"/>
                <w:sz w:val="12"/>
                <w:szCs w:val="12"/>
                <w:lang w:eastAsia="en-US"/>
              </w:rPr>
            </w:pPr>
          </w:p>
        </w:tc>
        <w:tc>
          <w:tcPr>
            <w:tcW w:w="522" w:type="dxa"/>
            <w:vMerge/>
            <w:vAlign w:val="center"/>
            <w:hideMark/>
          </w:tcPr>
          <w:p w14:paraId="11930BC9" w14:textId="77777777"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14:paraId="5137E8C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68EACCF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12C59FC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429082A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2 500</w:t>
            </w:r>
          </w:p>
        </w:tc>
        <w:tc>
          <w:tcPr>
            <w:tcW w:w="850" w:type="dxa"/>
            <w:shd w:val="clear" w:color="auto" w:fill="auto"/>
            <w:vAlign w:val="center"/>
            <w:hideMark/>
          </w:tcPr>
          <w:p w14:paraId="3CF0C17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7B3BD88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41EEF0D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069A1F5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2 500</w:t>
            </w:r>
          </w:p>
        </w:tc>
        <w:tc>
          <w:tcPr>
            <w:tcW w:w="850" w:type="dxa"/>
            <w:shd w:val="clear" w:color="auto" w:fill="auto"/>
            <w:vAlign w:val="center"/>
            <w:hideMark/>
          </w:tcPr>
          <w:p w14:paraId="61B0AE5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3 000</w:t>
            </w:r>
          </w:p>
        </w:tc>
        <w:tc>
          <w:tcPr>
            <w:tcW w:w="1134" w:type="dxa"/>
            <w:vMerge/>
            <w:vAlign w:val="center"/>
            <w:hideMark/>
          </w:tcPr>
          <w:p w14:paraId="521CE465"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3972D7A6"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02E4E3CD" w14:textId="77777777" w:rsidTr="00CE0F7B">
        <w:trPr>
          <w:trHeight w:val="144"/>
        </w:trPr>
        <w:tc>
          <w:tcPr>
            <w:tcW w:w="564" w:type="dxa"/>
            <w:vMerge/>
            <w:vAlign w:val="center"/>
            <w:hideMark/>
          </w:tcPr>
          <w:p w14:paraId="5E87FB44"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21BF5185"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43A731C9"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002DB707"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74D33433"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65866C42"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70F3FF3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5B928F4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208FC740"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46DBB30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756FBFAC"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5B19292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6F4CF78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76C052D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4B365AC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7F45039D"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15A8AC41"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4D786562" w14:textId="77777777" w:rsidTr="00CE0F7B">
        <w:trPr>
          <w:trHeight w:val="144"/>
        </w:trPr>
        <w:tc>
          <w:tcPr>
            <w:tcW w:w="564" w:type="dxa"/>
            <w:vMerge w:val="restart"/>
            <w:shd w:val="clear" w:color="auto" w:fill="auto"/>
            <w:noWrap/>
            <w:vAlign w:val="center"/>
            <w:hideMark/>
          </w:tcPr>
          <w:p w14:paraId="2203ED1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2.1.15</w:t>
            </w:r>
          </w:p>
        </w:tc>
        <w:tc>
          <w:tcPr>
            <w:tcW w:w="2299" w:type="dxa"/>
            <w:gridSpan w:val="2"/>
            <w:vMerge w:val="restart"/>
            <w:shd w:val="clear" w:color="auto" w:fill="auto"/>
            <w:vAlign w:val="center"/>
            <w:hideMark/>
          </w:tcPr>
          <w:p w14:paraId="0BAA647F"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Ремонт (замена) оборудования газорегуляторной установки (ГРУ)</w:t>
            </w:r>
          </w:p>
        </w:tc>
        <w:tc>
          <w:tcPr>
            <w:tcW w:w="1143" w:type="dxa"/>
            <w:gridSpan w:val="2"/>
            <w:vMerge w:val="restart"/>
            <w:shd w:val="clear" w:color="auto" w:fill="auto"/>
            <w:vAlign w:val="center"/>
            <w:hideMark/>
          </w:tcPr>
          <w:p w14:paraId="22DE12E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с. Чеускино</w:t>
            </w:r>
          </w:p>
        </w:tc>
        <w:tc>
          <w:tcPr>
            <w:tcW w:w="571" w:type="dxa"/>
            <w:gridSpan w:val="2"/>
            <w:vMerge w:val="restart"/>
            <w:shd w:val="clear" w:color="auto" w:fill="auto"/>
            <w:vAlign w:val="center"/>
            <w:hideMark/>
          </w:tcPr>
          <w:p w14:paraId="3C88460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ед.</w:t>
            </w:r>
          </w:p>
        </w:tc>
        <w:tc>
          <w:tcPr>
            <w:tcW w:w="714" w:type="dxa"/>
            <w:gridSpan w:val="2"/>
            <w:vMerge w:val="restart"/>
            <w:shd w:val="clear" w:color="auto" w:fill="auto"/>
            <w:vAlign w:val="center"/>
            <w:hideMark/>
          </w:tcPr>
          <w:p w14:paraId="52F2EB5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w:t>
            </w:r>
          </w:p>
        </w:tc>
        <w:tc>
          <w:tcPr>
            <w:tcW w:w="522" w:type="dxa"/>
            <w:vMerge w:val="restart"/>
            <w:shd w:val="clear" w:color="auto" w:fill="auto"/>
            <w:vAlign w:val="center"/>
            <w:hideMark/>
          </w:tcPr>
          <w:p w14:paraId="4C3AFA96" w14:textId="77777777"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202</w:t>
            </w:r>
            <w:r w:rsidRPr="00CE0F7B">
              <w:rPr>
                <w:rFonts w:ascii="Arial" w:hAnsi="Arial" w:cs="Arial"/>
                <w:color w:val="000000"/>
                <w:sz w:val="12"/>
                <w:szCs w:val="12"/>
                <w:lang w:eastAsia="en-US"/>
              </w:rPr>
              <w:t>5</w:t>
            </w:r>
          </w:p>
        </w:tc>
        <w:tc>
          <w:tcPr>
            <w:tcW w:w="1701" w:type="dxa"/>
            <w:shd w:val="clear" w:color="auto" w:fill="auto"/>
            <w:vAlign w:val="center"/>
            <w:hideMark/>
          </w:tcPr>
          <w:p w14:paraId="0DAC3D1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23B1353D"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6054255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172AA0E7"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1 000</w:t>
            </w:r>
          </w:p>
        </w:tc>
        <w:tc>
          <w:tcPr>
            <w:tcW w:w="850" w:type="dxa"/>
            <w:shd w:val="clear" w:color="auto" w:fill="auto"/>
            <w:vAlign w:val="center"/>
            <w:hideMark/>
          </w:tcPr>
          <w:p w14:paraId="596B8D4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14:paraId="0E17514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2F950581"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0300E60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1 000</w:t>
            </w:r>
          </w:p>
        </w:tc>
        <w:tc>
          <w:tcPr>
            <w:tcW w:w="850" w:type="dxa"/>
            <w:shd w:val="clear" w:color="auto" w:fill="auto"/>
            <w:vAlign w:val="center"/>
            <w:hideMark/>
          </w:tcPr>
          <w:p w14:paraId="54847A6C"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1 200</w:t>
            </w:r>
          </w:p>
        </w:tc>
        <w:tc>
          <w:tcPr>
            <w:tcW w:w="1134" w:type="dxa"/>
            <w:vMerge w:val="restart"/>
            <w:shd w:val="clear" w:color="auto" w:fill="auto"/>
            <w:vAlign w:val="center"/>
            <w:hideMark/>
          </w:tcPr>
          <w:p w14:paraId="795954B4" w14:textId="7EB619FC" w:rsidR="00C66AC3" w:rsidRPr="008738BB" w:rsidRDefault="008738BB" w:rsidP="00CD2369">
            <w:pPr>
              <w:contextualSpacing/>
              <w:jc w:val="center"/>
              <w:rPr>
                <w:rFonts w:ascii="Arial" w:hAnsi="Arial" w:cs="Arial"/>
                <w:color w:val="000000"/>
                <w:sz w:val="12"/>
                <w:szCs w:val="12"/>
                <w:lang w:eastAsia="en-US"/>
              </w:rPr>
            </w:pPr>
            <w:r w:rsidRPr="008738BB">
              <w:rPr>
                <w:rFonts w:ascii="Arial" w:hAnsi="Arial" w:cs="Arial"/>
                <w:color w:val="000000"/>
                <w:sz w:val="12"/>
                <w:szCs w:val="12"/>
                <w:lang w:eastAsia="en-US"/>
              </w:rPr>
              <w:t>Администрация Нефтеюганского муниципального района, ПМУП «УТВС»</w:t>
            </w:r>
          </w:p>
        </w:tc>
        <w:tc>
          <w:tcPr>
            <w:tcW w:w="1276" w:type="dxa"/>
            <w:vMerge w:val="restart"/>
            <w:shd w:val="clear" w:color="auto" w:fill="auto"/>
            <w:vAlign w:val="center"/>
            <w:hideMark/>
          </w:tcPr>
          <w:p w14:paraId="73137B91"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C66AC3" w:rsidRPr="00CE0F7B" w14:paraId="5EC1ABF4" w14:textId="77777777" w:rsidTr="00CE0F7B">
        <w:trPr>
          <w:trHeight w:val="144"/>
        </w:trPr>
        <w:tc>
          <w:tcPr>
            <w:tcW w:w="564" w:type="dxa"/>
            <w:vMerge/>
            <w:vAlign w:val="center"/>
            <w:hideMark/>
          </w:tcPr>
          <w:p w14:paraId="1ED6363F" w14:textId="77777777" w:rsidR="00C66AC3" w:rsidRPr="00CE0F7B" w:rsidRDefault="00C66AC3" w:rsidP="00CD2369">
            <w:pPr>
              <w:contextualSpacing/>
              <w:rPr>
                <w:rFonts w:ascii="Arial" w:hAnsi="Arial" w:cs="Arial"/>
                <w:color w:val="000000"/>
                <w:sz w:val="12"/>
                <w:szCs w:val="12"/>
                <w:lang w:eastAsia="en-US"/>
              </w:rPr>
            </w:pPr>
          </w:p>
        </w:tc>
        <w:tc>
          <w:tcPr>
            <w:tcW w:w="2299" w:type="dxa"/>
            <w:gridSpan w:val="2"/>
            <w:vMerge/>
            <w:vAlign w:val="center"/>
            <w:hideMark/>
          </w:tcPr>
          <w:p w14:paraId="1AEBD9F8" w14:textId="77777777" w:rsidR="00C66AC3" w:rsidRPr="00CE0F7B" w:rsidRDefault="00C66AC3" w:rsidP="00CD2369">
            <w:pPr>
              <w:contextualSpacing/>
              <w:rPr>
                <w:rFonts w:ascii="Arial" w:hAnsi="Arial" w:cs="Arial"/>
                <w:color w:val="000000"/>
                <w:sz w:val="12"/>
                <w:szCs w:val="12"/>
                <w:lang w:eastAsia="en-US"/>
              </w:rPr>
            </w:pPr>
          </w:p>
        </w:tc>
        <w:tc>
          <w:tcPr>
            <w:tcW w:w="1143" w:type="dxa"/>
            <w:gridSpan w:val="2"/>
            <w:vMerge/>
            <w:vAlign w:val="center"/>
            <w:hideMark/>
          </w:tcPr>
          <w:p w14:paraId="6515B2B8" w14:textId="77777777" w:rsidR="00C66AC3" w:rsidRPr="00CE0F7B" w:rsidRDefault="00C66AC3" w:rsidP="00CD2369">
            <w:pPr>
              <w:contextualSpacing/>
              <w:rPr>
                <w:rFonts w:ascii="Arial" w:hAnsi="Arial" w:cs="Arial"/>
                <w:color w:val="000000"/>
                <w:sz w:val="12"/>
                <w:szCs w:val="12"/>
                <w:lang w:eastAsia="en-US"/>
              </w:rPr>
            </w:pPr>
          </w:p>
        </w:tc>
        <w:tc>
          <w:tcPr>
            <w:tcW w:w="571" w:type="dxa"/>
            <w:gridSpan w:val="2"/>
            <w:vMerge/>
            <w:vAlign w:val="center"/>
            <w:hideMark/>
          </w:tcPr>
          <w:p w14:paraId="0C761C75" w14:textId="77777777" w:rsidR="00C66AC3" w:rsidRPr="00CE0F7B" w:rsidRDefault="00C66AC3" w:rsidP="00CD2369">
            <w:pPr>
              <w:contextualSpacing/>
              <w:rPr>
                <w:rFonts w:ascii="Arial" w:hAnsi="Arial" w:cs="Arial"/>
                <w:color w:val="000000"/>
                <w:sz w:val="12"/>
                <w:szCs w:val="12"/>
                <w:lang w:eastAsia="en-US"/>
              </w:rPr>
            </w:pPr>
          </w:p>
        </w:tc>
        <w:tc>
          <w:tcPr>
            <w:tcW w:w="714" w:type="dxa"/>
            <w:gridSpan w:val="2"/>
            <w:vMerge/>
            <w:vAlign w:val="center"/>
            <w:hideMark/>
          </w:tcPr>
          <w:p w14:paraId="2A2E5F4A" w14:textId="77777777" w:rsidR="00C66AC3" w:rsidRPr="00CE0F7B" w:rsidRDefault="00C66AC3" w:rsidP="00CD2369">
            <w:pPr>
              <w:contextualSpacing/>
              <w:rPr>
                <w:rFonts w:ascii="Arial" w:hAnsi="Arial" w:cs="Arial"/>
                <w:color w:val="000000"/>
                <w:sz w:val="12"/>
                <w:szCs w:val="12"/>
                <w:lang w:eastAsia="en-US"/>
              </w:rPr>
            </w:pPr>
          </w:p>
        </w:tc>
        <w:tc>
          <w:tcPr>
            <w:tcW w:w="522" w:type="dxa"/>
            <w:vMerge/>
            <w:vAlign w:val="center"/>
            <w:hideMark/>
          </w:tcPr>
          <w:p w14:paraId="500A68DB" w14:textId="77777777"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14:paraId="3A6584A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639E03F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400B98D0"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17F23B3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1 000</w:t>
            </w:r>
          </w:p>
        </w:tc>
        <w:tc>
          <w:tcPr>
            <w:tcW w:w="850" w:type="dxa"/>
            <w:shd w:val="clear" w:color="auto" w:fill="auto"/>
            <w:vAlign w:val="center"/>
            <w:hideMark/>
          </w:tcPr>
          <w:p w14:paraId="42D70DD7"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4F3ACEE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1E20D0B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6BF47B1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1 000</w:t>
            </w:r>
          </w:p>
        </w:tc>
        <w:tc>
          <w:tcPr>
            <w:tcW w:w="850" w:type="dxa"/>
            <w:shd w:val="clear" w:color="auto" w:fill="auto"/>
            <w:vAlign w:val="center"/>
            <w:hideMark/>
          </w:tcPr>
          <w:p w14:paraId="1D22DD1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1 200</w:t>
            </w:r>
          </w:p>
        </w:tc>
        <w:tc>
          <w:tcPr>
            <w:tcW w:w="1134" w:type="dxa"/>
            <w:vMerge/>
            <w:vAlign w:val="center"/>
            <w:hideMark/>
          </w:tcPr>
          <w:p w14:paraId="5D87F2E6"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437E48F5"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5F1CBBFC" w14:textId="77777777" w:rsidTr="00CE0F7B">
        <w:trPr>
          <w:trHeight w:val="144"/>
        </w:trPr>
        <w:tc>
          <w:tcPr>
            <w:tcW w:w="564" w:type="dxa"/>
            <w:vMerge/>
            <w:vAlign w:val="center"/>
            <w:hideMark/>
          </w:tcPr>
          <w:p w14:paraId="46EE9E62"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4B3F0146"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4B20B4F1"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40CA6B93"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308DC111"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49347AC6"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7D56D05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0683DF0C"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0C10747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6E50363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163DD9E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5DDCD2E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7B94926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0DC278F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78A7E1C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5B8CF8F7"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4A37F0C6"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581E319B" w14:textId="77777777" w:rsidTr="00CE0F7B">
        <w:trPr>
          <w:trHeight w:val="144"/>
        </w:trPr>
        <w:tc>
          <w:tcPr>
            <w:tcW w:w="564" w:type="dxa"/>
            <w:vMerge w:val="restart"/>
            <w:shd w:val="clear" w:color="auto" w:fill="auto"/>
            <w:noWrap/>
            <w:vAlign w:val="center"/>
            <w:hideMark/>
          </w:tcPr>
          <w:p w14:paraId="6C64AD8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2.1.16</w:t>
            </w:r>
          </w:p>
        </w:tc>
        <w:tc>
          <w:tcPr>
            <w:tcW w:w="2299" w:type="dxa"/>
            <w:gridSpan w:val="2"/>
            <w:vMerge w:val="restart"/>
            <w:shd w:val="clear" w:color="auto" w:fill="auto"/>
            <w:vAlign w:val="center"/>
            <w:hideMark/>
          </w:tcPr>
          <w:p w14:paraId="6D610A79"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Замена портативной экспресс-лаборатории для ХВО</w:t>
            </w:r>
          </w:p>
        </w:tc>
        <w:tc>
          <w:tcPr>
            <w:tcW w:w="1143" w:type="dxa"/>
            <w:gridSpan w:val="2"/>
            <w:vMerge w:val="restart"/>
            <w:shd w:val="clear" w:color="auto" w:fill="auto"/>
            <w:vAlign w:val="center"/>
            <w:hideMark/>
          </w:tcPr>
          <w:p w14:paraId="3EDBB14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с. Чеускино</w:t>
            </w:r>
          </w:p>
        </w:tc>
        <w:tc>
          <w:tcPr>
            <w:tcW w:w="571" w:type="dxa"/>
            <w:gridSpan w:val="2"/>
            <w:vMerge w:val="restart"/>
            <w:shd w:val="clear" w:color="auto" w:fill="auto"/>
            <w:vAlign w:val="center"/>
            <w:hideMark/>
          </w:tcPr>
          <w:p w14:paraId="0D2CCB3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ед.</w:t>
            </w:r>
          </w:p>
        </w:tc>
        <w:tc>
          <w:tcPr>
            <w:tcW w:w="714" w:type="dxa"/>
            <w:gridSpan w:val="2"/>
            <w:vMerge w:val="restart"/>
            <w:shd w:val="clear" w:color="auto" w:fill="auto"/>
            <w:vAlign w:val="center"/>
            <w:hideMark/>
          </w:tcPr>
          <w:p w14:paraId="0A7D797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w:t>
            </w:r>
          </w:p>
        </w:tc>
        <w:tc>
          <w:tcPr>
            <w:tcW w:w="522" w:type="dxa"/>
            <w:vMerge w:val="restart"/>
            <w:shd w:val="clear" w:color="auto" w:fill="auto"/>
            <w:vAlign w:val="center"/>
            <w:hideMark/>
          </w:tcPr>
          <w:p w14:paraId="0AAA8F33" w14:textId="44E260A2"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202</w:t>
            </w:r>
            <w:r w:rsidR="008738BB">
              <w:rPr>
                <w:rFonts w:ascii="Arial" w:hAnsi="Arial" w:cs="Arial"/>
                <w:color w:val="000000"/>
                <w:sz w:val="12"/>
                <w:szCs w:val="12"/>
                <w:lang w:eastAsia="en-US"/>
              </w:rPr>
              <w:t>4</w:t>
            </w:r>
          </w:p>
        </w:tc>
        <w:tc>
          <w:tcPr>
            <w:tcW w:w="1701" w:type="dxa"/>
            <w:shd w:val="clear" w:color="auto" w:fill="auto"/>
            <w:vAlign w:val="center"/>
            <w:hideMark/>
          </w:tcPr>
          <w:p w14:paraId="4C44426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71B3A5E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262</w:t>
            </w:r>
          </w:p>
        </w:tc>
        <w:tc>
          <w:tcPr>
            <w:tcW w:w="851" w:type="dxa"/>
            <w:shd w:val="clear" w:color="auto" w:fill="auto"/>
            <w:vAlign w:val="center"/>
            <w:hideMark/>
          </w:tcPr>
          <w:p w14:paraId="13F09C3C"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10A6737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5CA7F1D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14:paraId="31F4E67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1B3A79FD"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2D66A41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262</w:t>
            </w:r>
          </w:p>
        </w:tc>
        <w:tc>
          <w:tcPr>
            <w:tcW w:w="850" w:type="dxa"/>
            <w:shd w:val="clear" w:color="auto" w:fill="auto"/>
            <w:vAlign w:val="center"/>
            <w:hideMark/>
          </w:tcPr>
          <w:p w14:paraId="55B1131D"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314</w:t>
            </w:r>
          </w:p>
        </w:tc>
        <w:tc>
          <w:tcPr>
            <w:tcW w:w="1134" w:type="dxa"/>
            <w:vMerge w:val="restart"/>
            <w:shd w:val="clear" w:color="auto" w:fill="auto"/>
            <w:vAlign w:val="center"/>
            <w:hideMark/>
          </w:tcPr>
          <w:p w14:paraId="053731CE" w14:textId="14B9526E" w:rsidR="00C66AC3" w:rsidRPr="00CE0F7B" w:rsidRDefault="008738BB" w:rsidP="00CD2369">
            <w:pPr>
              <w:contextualSpacing/>
              <w:jc w:val="center"/>
              <w:rPr>
                <w:rFonts w:ascii="Arial" w:hAnsi="Arial" w:cs="Arial"/>
                <w:color w:val="000000"/>
                <w:sz w:val="12"/>
                <w:szCs w:val="12"/>
                <w:lang w:val="en-US" w:eastAsia="en-US"/>
              </w:rPr>
            </w:pPr>
            <w:r w:rsidRPr="008738BB">
              <w:rPr>
                <w:rFonts w:ascii="Arial" w:hAnsi="Arial" w:cs="Arial"/>
                <w:color w:val="000000"/>
                <w:sz w:val="12"/>
                <w:szCs w:val="12"/>
                <w:lang w:val="en-US" w:eastAsia="en-US"/>
              </w:rPr>
              <w:t>ПМУП «УТВС»</w:t>
            </w:r>
          </w:p>
        </w:tc>
        <w:tc>
          <w:tcPr>
            <w:tcW w:w="1276" w:type="dxa"/>
            <w:vMerge w:val="restart"/>
            <w:shd w:val="clear" w:color="auto" w:fill="auto"/>
            <w:vAlign w:val="center"/>
            <w:hideMark/>
          </w:tcPr>
          <w:p w14:paraId="317E5F63" w14:textId="77777777"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val="en-US" w:eastAsia="en-US"/>
              </w:rPr>
              <w:t>Результаты инженерно-технического анализа</w:t>
            </w:r>
          </w:p>
        </w:tc>
      </w:tr>
      <w:tr w:rsidR="00C66AC3" w:rsidRPr="00CE0F7B" w14:paraId="1AE072E0" w14:textId="77777777" w:rsidTr="00CE0F7B">
        <w:trPr>
          <w:trHeight w:val="144"/>
        </w:trPr>
        <w:tc>
          <w:tcPr>
            <w:tcW w:w="564" w:type="dxa"/>
            <w:vMerge/>
            <w:vAlign w:val="center"/>
            <w:hideMark/>
          </w:tcPr>
          <w:p w14:paraId="1961DC94"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5A57E85D"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797A2660"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5E1F34F9"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6E401749"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2BCA3BC4"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0863859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6D083B2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262</w:t>
            </w:r>
          </w:p>
        </w:tc>
        <w:tc>
          <w:tcPr>
            <w:tcW w:w="851" w:type="dxa"/>
            <w:shd w:val="clear" w:color="auto" w:fill="auto"/>
            <w:vAlign w:val="center"/>
            <w:hideMark/>
          </w:tcPr>
          <w:p w14:paraId="6FD256C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7358FE9D"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382CCEE3"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2A09AC1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501AB43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2B81342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262</w:t>
            </w:r>
          </w:p>
        </w:tc>
        <w:tc>
          <w:tcPr>
            <w:tcW w:w="850" w:type="dxa"/>
            <w:shd w:val="clear" w:color="auto" w:fill="auto"/>
            <w:vAlign w:val="center"/>
            <w:hideMark/>
          </w:tcPr>
          <w:p w14:paraId="16BA3AD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314</w:t>
            </w:r>
          </w:p>
        </w:tc>
        <w:tc>
          <w:tcPr>
            <w:tcW w:w="1134" w:type="dxa"/>
            <w:vMerge/>
            <w:vAlign w:val="center"/>
            <w:hideMark/>
          </w:tcPr>
          <w:p w14:paraId="016F59CB"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27D46982"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47842CE9" w14:textId="77777777" w:rsidTr="00CE0F7B">
        <w:trPr>
          <w:trHeight w:val="144"/>
        </w:trPr>
        <w:tc>
          <w:tcPr>
            <w:tcW w:w="564" w:type="dxa"/>
            <w:vMerge/>
            <w:vAlign w:val="center"/>
            <w:hideMark/>
          </w:tcPr>
          <w:p w14:paraId="2FA3C7C4"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393377DE"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068A50B0"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0346213F"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34760EEE"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30279E46"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7AEFBDC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5A50F0D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6E33FE5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5BB1E73D"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5300E481"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644AFE6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2C0FAC7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7056FC6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541F0D8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4657FBB1"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385F9FD9"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4666A6EA" w14:textId="77777777" w:rsidTr="00CE0F7B">
        <w:trPr>
          <w:trHeight w:val="144"/>
        </w:trPr>
        <w:tc>
          <w:tcPr>
            <w:tcW w:w="564" w:type="dxa"/>
            <w:vMerge w:val="restart"/>
            <w:shd w:val="clear" w:color="auto" w:fill="auto"/>
            <w:noWrap/>
            <w:vAlign w:val="center"/>
            <w:hideMark/>
          </w:tcPr>
          <w:p w14:paraId="34BBC1C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2.1.17</w:t>
            </w:r>
          </w:p>
        </w:tc>
        <w:tc>
          <w:tcPr>
            <w:tcW w:w="2299" w:type="dxa"/>
            <w:gridSpan w:val="2"/>
            <w:vMerge w:val="restart"/>
            <w:shd w:val="clear" w:color="auto" w:fill="auto"/>
            <w:vAlign w:val="center"/>
            <w:hideMark/>
          </w:tcPr>
          <w:p w14:paraId="22050486" w14:textId="77777777"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eastAsia="en-US"/>
              </w:rPr>
              <w:t xml:space="preserve">Замена сетевых насосов в здании котельной марка Д-315-50, напор 50 м производительностью </w:t>
            </w:r>
            <w:r w:rsidRPr="00CE0F7B">
              <w:rPr>
                <w:rFonts w:ascii="Arial" w:hAnsi="Arial" w:cs="Arial"/>
                <w:color w:val="000000"/>
                <w:sz w:val="12"/>
                <w:szCs w:val="12"/>
                <w:lang w:val="en-US" w:eastAsia="en-US"/>
              </w:rPr>
              <w:t>315 м³/час с частотным регулятором</w:t>
            </w:r>
          </w:p>
        </w:tc>
        <w:tc>
          <w:tcPr>
            <w:tcW w:w="1143" w:type="dxa"/>
            <w:gridSpan w:val="2"/>
            <w:vMerge w:val="restart"/>
            <w:shd w:val="clear" w:color="auto" w:fill="auto"/>
            <w:vAlign w:val="center"/>
            <w:hideMark/>
          </w:tcPr>
          <w:p w14:paraId="358B426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с. Чеускино</w:t>
            </w:r>
          </w:p>
        </w:tc>
        <w:tc>
          <w:tcPr>
            <w:tcW w:w="571" w:type="dxa"/>
            <w:gridSpan w:val="2"/>
            <w:vMerge w:val="restart"/>
            <w:shd w:val="clear" w:color="auto" w:fill="auto"/>
            <w:vAlign w:val="center"/>
            <w:hideMark/>
          </w:tcPr>
          <w:p w14:paraId="3A7E317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шт.</w:t>
            </w:r>
          </w:p>
        </w:tc>
        <w:tc>
          <w:tcPr>
            <w:tcW w:w="714" w:type="dxa"/>
            <w:gridSpan w:val="2"/>
            <w:vMerge w:val="restart"/>
            <w:shd w:val="clear" w:color="auto" w:fill="auto"/>
            <w:vAlign w:val="center"/>
            <w:hideMark/>
          </w:tcPr>
          <w:p w14:paraId="163CA53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w:t>
            </w:r>
          </w:p>
        </w:tc>
        <w:tc>
          <w:tcPr>
            <w:tcW w:w="522" w:type="dxa"/>
            <w:vMerge w:val="restart"/>
            <w:shd w:val="clear" w:color="auto" w:fill="auto"/>
            <w:vAlign w:val="center"/>
            <w:hideMark/>
          </w:tcPr>
          <w:p w14:paraId="2F9AA936" w14:textId="4EBB54E5"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202</w:t>
            </w:r>
            <w:r w:rsidR="008738BB">
              <w:rPr>
                <w:rFonts w:ascii="Arial" w:hAnsi="Arial" w:cs="Arial"/>
                <w:color w:val="000000"/>
                <w:sz w:val="12"/>
                <w:szCs w:val="12"/>
                <w:lang w:eastAsia="en-US"/>
              </w:rPr>
              <w:t>4</w:t>
            </w:r>
          </w:p>
        </w:tc>
        <w:tc>
          <w:tcPr>
            <w:tcW w:w="1701" w:type="dxa"/>
            <w:shd w:val="clear" w:color="auto" w:fill="auto"/>
            <w:vAlign w:val="center"/>
            <w:hideMark/>
          </w:tcPr>
          <w:p w14:paraId="5B5A56F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33C7B74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1 500</w:t>
            </w:r>
          </w:p>
        </w:tc>
        <w:tc>
          <w:tcPr>
            <w:tcW w:w="851" w:type="dxa"/>
            <w:shd w:val="clear" w:color="auto" w:fill="auto"/>
            <w:vAlign w:val="center"/>
            <w:hideMark/>
          </w:tcPr>
          <w:p w14:paraId="0FCEB4FA"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0801854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3D63DACD"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14:paraId="3ACDBFA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023ECAC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3DF51A77"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1 500</w:t>
            </w:r>
          </w:p>
        </w:tc>
        <w:tc>
          <w:tcPr>
            <w:tcW w:w="850" w:type="dxa"/>
            <w:shd w:val="clear" w:color="auto" w:fill="auto"/>
            <w:vAlign w:val="center"/>
            <w:hideMark/>
          </w:tcPr>
          <w:p w14:paraId="7F052497"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1 800</w:t>
            </w:r>
          </w:p>
        </w:tc>
        <w:tc>
          <w:tcPr>
            <w:tcW w:w="1134" w:type="dxa"/>
            <w:vMerge w:val="restart"/>
            <w:shd w:val="clear" w:color="auto" w:fill="auto"/>
            <w:vAlign w:val="center"/>
            <w:hideMark/>
          </w:tcPr>
          <w:p w14:paraId="0359B224" w14:textId="1CC65C02" w:rsidR="00C66AC3" w:rsidRPr="008738BB" w:rsidRDefault="008738BB" w:rsidP="00CD2369">
            <w:pPr>
              <w:contextualSpacing/>
              <w:jc w:val="center"/>
              <w:rPr>
                <w:rFonts w:ascii="Arial" w:hAnsi="Arial" w:cs="Arial"/>
                <w:color w:val="000000"/>
                <w:sz w:val="12"/>
                <w:szCs w:val="12"/>
                <w:lang w:eastAsia="en-US"/>
              </w:rPr>
            </w:pPr>
            <w:r w:rsidRPr="008738BB">
              <w:rPr>
                <w:rFonts w:ascii="Arial" w:hAnsi="Arial" w:cs="Arial"/>
                <w:color w:val="000000"/>
                <w:sz w:val="12"/>
                <w:szCs w:val="12"/>
                <w:lang w:eastAsia="en-US"/>
              </w:rPr>
              <w:t>Администрация Нефтеюганского муниципального района, ПМУП «УТВС»</w:t>
            </w:r>
          </w:p>
        </w:tc>
        <w:tc>
          <w:tcPr>
            <w:tcW w:w="1276" w:type="dxa"/>
            <w:vMerge w:val="restart"/>
            <w:shd w:val="clear" w:color="auto" w:fill="auto"/>
            <w:vAlign w:val="center"/>
            <w:hideMark/>
          </w:tcPr>
          <w:p w14:paraId="2313B72B"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C66AC3" w:rsidRPr="00CE0F7B" w14:paraId="783FDB8E" w14:textId="77777777" w:rsidTr="00CE0F7B">
        <w:trPr>
          <w:trHeight w:val="144"/>
        </w:trPr>
        <w:tc>
          <w:tcPr>
            <w:tcW w:w="564" w:type="dxa"/>
            <w:vMerge/>
            <w:vAlign w:val="center"/>
            <w:hideMark/>
          </w:tcPr>
          <w:p w14:paraId="6B1E44FC" w14:textId="77777777" w:rsidR="00C66AC3" w:rsidRPr="00CE0F7B" w:rsidRDefault="00C66AC3" w:rsidP="00CD2369">
            <w:pPr>
              <w:contextualSpacing/>
              <w:rPr>
                <w:rFonts w:ascii="Arial" w:hAnsi="Arial" w:cs="Arial"/>
                <w:color w:val="000000"/>
                <w:sz w:val="12"/>
                <w:szCs w:val="12"/>
                <w:lang w:eastAsia="en-US"/>
              </w:rPr>
            </w:pPr>
          </w:p>
        </w:tc>
        <w:tc>
          <w:tcPr>
            <w:tcW w:w="2299" w:type="dxa"/>
            <w:gridSpan w:val="2"/>
            <w:vMerge/>
            <w:vAlign w:val="center"/>
            <w:hideMark/>
          </w:tcPr>
          <w:p w14:paraId="0349598F" w14:textId="77777777" w:rsidR="00C66AC3" w:rsidRPr="00CE0F7B" w:rsidRDefault="00C66AC3" w:rsidP="00CD2369">
            <w:pPr>
              <w:contextualSpacing/>
              <w:rPr>
                <w:rFonts w:ascii="Arial" w:hAnsi="Arial" w:cs="Arial"/>
                <w:color w:val="000000"/>
                <w:sz w:val="12"/>
                <w:szCs w:val="12"/>
                <w:lang w:eastAsia="en-US"/>
              </w:rPr>
            </w:pPr>
          </w:p>
        </w:tc>
        <w:tc>
          <w:tcPr>
            <w:tcW w:w="1143" w:type="dxa"/>
            <w:gridSpan w:val="2"/>
            <w:vMerge/>
            <w:vAlign w:val="center"/>
            <w:hideMark/>
          </w:tcPr>
          <w:p w14:paraId="2FFD668B" w14:textId="77777777" w:rsidR="00C66AC3" w:rsidRPr="00CE0F7B" w:rsidRDefault="00C66AC3" w:rsidP="00CD2369">
            <w:pPr>
              <w:contextualSpacing/>
              <w:rPr>
                <w:rFonts w:ascii="Arial" w:hAnsi="Arial" w:cs="Arial"/>
                <w:color w:val="000000"/>
                <w:sz w:val="12"/>
                <w:szCs w:val="12"/>
                <w:lang w:eastAsia="en-US"/>
              </w:rPr>
            </w:pPr>
          </w:p>
        </w:tc>
        <w:tc>
          <w:tcPr>
            <w:tcW w:w="571" w:type="dxa"/>
            <w:gridSpan w:val="2"/>
            <w:vMerge/>
            <w:vAlign w:val="center"/>
            <w:hideMark/>
          </w:tcPr>
          <w:p w14:paraId="2753A0B1" w14:textId="77777777" w:rsidR="00C66AC3" w:rsidRPr="00CE0F7B" w:rsidRDefault="00C66AC3" w:rsidP="00CD2369">
            <w:pPr>
              <w:contextualSpacing/>
              <w:rPr>
                <w:rFonts w:ascii="Arial" w:hAnsi="Arial" w:cs="Arial"/>
                <w:color w:val="000000"/>
                <w:sz w:val="12"/>
                <w:szCs w:val="12"/>
                <w:lang w:eastAsia="en-US"/>
              </w:rPr>
            </w:pPr>
          </w:p>
        </w:tc>
        <w:tc>
          <w:tcPr>
            <w:tcW w:w="714" w:type="dxa"/>
            <w:gridSpan w:val="2"/>
            <w:vMerge/>
            <w:vAlign w:val="center"/>
            <w:hideMark/>
          </w:tcPr>
          <w:p w14:paraId="4E4867A3" w14:textId="77777777" w:rsidR="00C66AC3" w:rsidRPr="00CE0F7B" w:rsidRDefault="00C66AC3" w:rsidP="00CD2369">
            <w:pPr>
              <w:contextualSpacing/>
              <w:rPr>
                <w:rFonts w:ascii="Arial" w:hAnsi="Arial" w:cs="Arial"/>
                <w:color w:val="000000"/>
                <w:sz w:val="12"/>
                <w:szCs w:val="12"/>
                <w:lang w:eastAsia="en-US"/>
              </w:rPr>
            </w:pPr>
          </w:p>
        </w:tc>
        <w:tc>
          <w:tcPr>
            <w:tcW w:w="522" w:type="dxa"/>
            <w:vMerge/>
            <w:vAlign w:val="center"/>
            <w:hideMark/>
          </w:tcPr>
          <w:p w14:paraId="4ABCC10A" w14:textId="77777777"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14:paraId="46467AE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18E56A00"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1 500</w:t>
            </w:r>
          </w:p>
        </w:tc>
        <w:tc>
          <w:tcPr>
            <w:tcW w:w="851" w:type="dxa"/>
            <w:shd w:val="clear" w:color="auto" w:fill="auto"/>
            <w:vAlign w:val="center"/>
            <w:hideMark/>
          </w:tcPr>
          <w:p w14:paraId="34204E6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566D8FED"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44375941"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1A67EA8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1F9C332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466416C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1 500</w:t>
            </w:r>
          </w:p>
        </w:tc>
        <w:tc>
          <w:tcPr>
            <w:tcW w:w="850" w:type="dxa"/>
            <w:shd w:val="clear" w:color="auto" w:fill="auto"/>
            <w:vAlign w:val="center"/>
            <w:hideMark/>
          </w:tcPr>
          <w:p w14:paraId="08CB549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1 800</w:t>
            </w:r>
          </w:p>
        </w:tc>
        <w:tc>
          <w:tcPr>
            <w:tcW w:w="1134" w:type="dxa"/>
            <w:vMerge/>
            <w:vAlign w:val="center"/>
            <w:hideMark/>
          </w:tcPr>
          <w:p w14:paraId="7B7925CE"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71AC40D3"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5244DF90" w14:textId="77777777" w:rsidTr="00CE0F7B">
        <w:trPr>
          <w:trHeight w:val="144"/>
        </w:trPr>
        <w:tc>
          <w:tcPr>
            <w:tcW w:w="564" w:type="dxa"/>
            <w:vMerge/>
            <w:vAlign w:val="center"/>
            <w:hideMark/>
          </w:tcPr>
          <w:p w14:paraId="44D6CEFF"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7FCFE293"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65342EB7"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1DF11280"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445F812E"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1EEBA2E5"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50D4F53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14D050D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16BB213A"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23F679FA"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41B21F5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696A582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2FC4A57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260B884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2378471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584D0145"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1D3696D3"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31505040" w14:textId="77777777" w:rsidTr="00CE0F7B">
        <w:trPr>
          <w:trHeight w:val="144"/>
        </w:trPr>
        <w:tc>
          <w:tcPr>
            <w:tcW w:w="564" w:type="dxa"/>
            <w:vMerge w:val="restart"/>
            <w:shd w:val="clear" w:color="auto" w:fill="auto"/>
            <w:noWrap/>
            <w:vAlign w:val="center"/>
            <w:hideMark/>
          </w:tcPr>
          <w:p w14:paraId="3741790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2.1.18</w:t>
            </w:r>
          </w:p>
        </w:tc>
        <w:tc>
          <w:tcPr>
            <w:tcW w:w="2299" w:type="dxa"/>
            <w:gridSpan w:val="2"/>
            <w:vMerge w:val="restart"/>
            <w:shd w:val="clear" w:color="auto" w:fill="auto"/>
            <w:vAlign w:val="center"/>
            <w:hideMark/>
          </w:tcPr>
          <w:p w14:paraId="65CC8942"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Устройство ограждения с периметральным освещением и видеонаблюдением котельной п. Сингапай, промзона, территория базы ООО «РН-Ремонт НПО»</w:t>
            </w:r>
          </w:p>
        </w:tc>
        <w:tc>
          <w:tcPr>
            <w:tcW w:w="1143" w:type="dxa"/>
            <w:gridSpan w:val="2"/>
            <w:vMerge w:val="restart"/>
            <w:shd w:val="clear" w:color="auto" w:fill="auto"/>
            <w:vAlign w:val="center"/>
            <w:hideMark/>
          </w:tcPr>
          <w:p w14:paraId="72BA9E0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Сингапай</w:t>
            </w:r>
          </w:p>
        </w:tc>
        <w:tc>
          <w:tcPr>
            <w:tcW w:w="571" w:type="dxa"/>
            <w:gridSpan w:val="2"/>
            <w:vMerge w:val="restart"/>
            <w:shd w:val="clear" w:color="auto" w:fill="auto"/>
            <w:vAlign w:val="center"/>
            <w:hideMark/>
          </w:tcPr>
          <w:p w14:paraId="7C4CCEA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ед.</w:t>
            </w:r>
          </w:p>
        </w:tc>
        <w:tc>
          <w:tcPr>
            <w:tcW w:w="714" w:type="dxa"/>
            <w:gridSpan w:val="2"/>
            <w:vMerge w:val="restart"/>
            <w:shd w:val="clear" w:color="auto" w:fill="auto"/>
            <w:vAlign w:val="center"/>
            <w:hideMark/>
          </w:tcPr>
          <w:p w14:paraId="29A0B65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w:t>
            </w:r>
          </w:p>
        </w:tc>
        <w:tc>
          <w:tcPr>
            <w:tcW w:w="522" w:type="dxa"/>
            <w:vMerge w:val="restart"/>
            <w:shd w:val="clear" w:color="auto" w:fill="auto"/>
            <w:vAlign w:val="center"/>
            <w:hideMark/>
          </w:tcPr>
          <w:p w14:paraId="1580AB3C" w14:textId="19A59129"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202</w:t>
            </w:r>
            <w:r w:rsidR="008738BB">
              <w:rPr>
                <w:rFonts w:ascii="Arial" w:hAnsi="Arial" w:cs="Arial"/>
                <w:color w:val="000000"/>
                <w:sz w:val="12"/>
                <w:szCs w:val="12"/>
                <w:lang w:eastAsia="en-US"/>
              </w:rPr>
              <w:t>4</w:t>
            </w:r>
          </w:p>
        </w:tc>
        <w:tc>
          <w:tcPr>
            <w:tcW w:w="1701" w:type="dxa"/>
            <w:shd w:val="clear" w:color="auto" w:fill="auto"/>
            <w:vAlign w:val="center"/>
            <w:hideMark/>
          </w:tcPr>
          <w:p w14:paraId="0435DF0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21BA25A0"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25 719</w:t>
            </w:r>
          </w:p>
        </w:tc>
        <w:tc>
          <w:tcPr>
            <w:tcW w:w="851" w:type="dxa"/>
            <w:shd w:val="clear" w:color="auto" w:fill="auto"/>
            <w:vAlign w:val="center"/>
            <w:hideMark/>
          </w:tcPr>
          <w:p w14:paraId="7D423E4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715CB4E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0C953D9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14:paraId="54698A53"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6FEC674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5B42A917"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25 719</w:t>
            </w:r>
          </w:p>
        </w:tc>
        <w:tc>
          <w:tcPr>
            <w:tcW w:w="850" w:type="dxa"/>
            <w:shd w:val="clear" w:color="auto" w:fill="auto"/>
            <w:vAlign w:val="center"/>
            <w:hideMark/>
          </w:tcPr>
          <w:p w14:paraId="275DCE4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30 863</w:t>
            </w:r>
          </w:p>
        </w:tc>
        <w:tc>
          <w:tcPr>
            <w:tcW w:w="1134" w:type="dxa"/>
            <w:vMerge w:val="restart"/>
            <w:shd w:val="clear" w:color="auto" w:fill="auto"/>
            <w:vAlign w:val="center"/>
            <w:hideMark/>
          </w:tcPr>
          <w:p w14:paraId="54BEEAA8" w14:textId="30B088A1" w:rsidR="00C66AC3" w:rsidRPr="00CE0F7B" w:rsidRDefault="008738BB" w:rsidP="00CD2369">
            <w:pPr>
              <w:contextualSpacing/>
              <w:jc w:val="center"/>
              <w:rPr>
                <w:rFonts w:ascii="Arial" w:hAnsi="Arial" w:cs="Arial"/>
                <w:color w:val="000000"/>
                <w:sz w:val="12"/>
                <w:szCs w:val="12"/>
                <w:lang w:val="en-US" w:eastAsia="en-US"/>
              </w:rPr>
            </w:pPr>
            <w:r w:rsidRPr="008738BB">
              <w:rPr>
                <w:rFonts w:ascii="Arial" w:hAnsi="Arial" w:cs="Arial"/>
                <w:color w:val="000000"/>
                <w:sz w:val="12"/>
                <w:szCs w:val="12"/>
                <w:lang w:val="en-US" w:eastAsia="en-US"/>
              </w:rPr>
              <w:t>ПМУП «УТВС»</w:t>
            </w:r>
          </w:p>
        </w:tc>
        <w:tc>
          <w:tcPr>
            <w:tcW w:w="1276" w:type="dxa"/>
            <w:vMerge w:val="restart"/>
            <w:shd w:val="clear" w:color="auto" w:fill="auto"/>
            <w:vAlign w:val="center"/>
            <w:hideMark/>
          </w:tcPr>
          <w:p w14:paraId="3B3D14B6" w14:textId="77777777"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val="en-US" w:eastAsia="en-US"/>
              </w:rPr>
              <w:t>Результаты инженерно-технического анализа</w:t>
            </w:r>
          </w:p>
        </w:tc>
      </w:tr>
      <w:tr w:rsidR="00C66AC3" w:rsidRPr="00CE0F7B" w14:paraId="2A5EFCC0" w14:textId="77777777" w:rsidTr="00CE0F7B">
        <w:trPr>
          <w:trHeight w:val="144"/>
        </w:trPr>
        <w:tc>
          <w:tcPr>
            <w:tcW w:w="564" w:type="dxa"/>
            <w:vMerge/>
            <w:vAlign w:val="center"/>
            <w:hideMark/>
          </w:tcPr>
          <w:p w14:paraId="712381B0"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7A331FFD"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165F3236"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5D15FA7C"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2F376215"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7ABA7CD8"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5F5453A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411AA1DC"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25 719</w:t>
            </w:r>
          </w:p>
        </w:tc>
        <w:tc>
          <w:tcPr>
            <w:tcW w:w="851" w:type="dxa"/>
            <w:shd w:val="clear" w:color="auto" w:fill="auto"/>
            <w:vAlign w:val="center"/>
            <w:hideMark/>
          </w:tcPr>
          <w:p w14:paraId="35C04D7D"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2D6982B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43C852D7"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771EC9F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7336C39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16FBA24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25 719</w:t>
            </w:r>
          </w:p>
        </w:tc>
        <w:tc>
          <w:tcPr>
            <w:tcW w:w="850" w:type="dxa"/>
            <w:shd w:val="clear" w:color="auto" w:fill="auto"/>
            <w:vAlign w:val="center"/>
            <w:hideMark/>
          </w:tcPr>
          <w:p w14:paraId="4E8D267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30 863</w:t>
            </w:r>
          </w:p>
        </w:tc>
        <w:tc>
          <w:tcPr>
            <w:tcW w:w="1134" w:type="dxa"/>
            <w:vMerge/>
            <w:vAlign w:val="center"/>
            <w:hideMark/>
          </w:tcPr>
          <w:p w14:paraId="180A085D"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53EF9CCB"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3F870004" w14:textId="77777777" w:rsidTr="00CE0F7B">
        <w:trPr>
          <w:trHeight w:val="144"/>
        </w:trPr>
        <w:tc>
          <w:tcPr>
            <w:tcW w:w="564" w:type="dxa"/>
            <w:vMerge/>
            <w:vAlign w:val="center"/>
            <w:hideMark/>
          </w:tcPr>
          <w:p w14:paraId="191325E6"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0EA19B5C"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68D1D1BD"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54683E23"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3E24B5EF"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216456E9"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2166EE4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04CF03A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14CB5DC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58D8914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074A144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3FF9C11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6B705CA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509F445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090D972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696C429A"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7943F7D1"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2B8B12EA" w14:textId="77777777" w:rsidTr="00CE0F7B">
        <w:trPr>
          <w:trHeight w:val="144"/>
        </w:trPr>
        <w:tc>
          <w:tcPr>
            <w:tcW w:w="564" w:type="dxa"/>
            <w:vMerge w:val="restart"/>
            <w:shd w:val="clear" w:color="auto" w:fill="auto"/>
            <w:noWrap/>
            <w:vAlign w:val="center"/>
            <w:hideMark/>
          </w:tcPr>
          <w:p w14:paraId="3918734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2.1.19</w:t>
            </w:r>
          </w:p>
        </w:tc>
        <w:tc>
          <w:tcPr>
            <w:tcW w:w="2299" w:type="dxa"/>
            <w:gridSpan w:val="2"/>
            <w:vMerge w:val="restart"/>
            <w:shd w:val="clear" w:color="auto" w:fill="auto"/>
            <w:vAlign w:val="center"/>
            <w:hideMark/>
          </w:tcPr>
          <w:p w14:paraId="7A0BD5EA" w14:textId="77777777"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eastAsia="en-US"/>
              </w:rPr>
              <w:t xml:space="preserve">Устройство ограждения с периметральным освещением и видеонаблюдением котельной с. Чеускино, ул. </w:t>
            </w:r>
            <w:r w:rsidRPr="00CE0F7B">
              <w:rPr>
                <w:rFonts w:ascii="Arial" w:hAnsi="Arial" w:cs="Arial"/>
                <w:color w:val="000000"/>
                <w:sz w:val="12"/>
                <w:szCs w:val="12"/>
                <w:lang w:val="en-US" w:eastAsia="en-US"/>
              </w:rPr>
              <w:t>Кедровая, д. 8</w:t>
            </w:r>
          </w:p>
        </w:tc>
        <w:tc>
          <w:tcPr>
            <w:tcW w:w="1143" w:type="dxa"/>
            <w:gridSpan w:val="2"/>
            <w:vMerge w:val="restart"/>
            <w:shd w:val="clear" w:color="auto" w:fill="auto"/>
            <w:vAlign w:val="center"/>
            <w:hideMark/>
          </w:tcPr>
          <w:p w14:paraId="331A71C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с. Чеускино</w:t>
            </w:r>
          </w:p>
        </w:tc>
        <w:tc>
          <w:tcPr>
            <w:tcW w:w="571" w:type="dxa"/>
            <w:gridSpan w:val="2"/>
            <w:vMerge w:val="restart"/>
            <w:shd w:val="clear" w:color="auto" w:fill="auto"/>
            <w:vAlign w:val="center"/>
            <w:hideMark/>
          </w:tcPr>
          <w:p w14:paraId="188B142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ед.</w:t>
            </w:r>
          </w:p>
        </w:tc>
        <w:tc>
          <w:tcPr>
            <w:tcW w:w="714" w:type="dxa"/>
            <w:gridSpan w:val="2"/>
            <w:vMerge w:val="restart"/>
            <w:shd w:val="clear" w:color="auto" w:fill="auto"/>
            <w:vAlign w:val="center"/>
            <w:hideMark/>
          </w:tcPr>
          <w:p w14:paraId="2A907BC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w:t>
            </w:r>
          </w:p>
        </w:tc>
        <w:tc>
          <w:tcPr>
            <w:tcW w:w="522" w:type="dxa"/>
            <w:vMerge w:val="restart"/>
            <w:shd w:val="clear" w:color="auto" w:fill="auto"/>
            <w:vAlign w:val="center"/>
            <w:hideMark/>
          </w:tcPr>
          <w:p w14:paraId="03EA2F55" w14:textId="77777777"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202</w:t>
            </w:r>
            <w:r w:rsidRPr="00CE0F7B">
              <w:rPr>
                <w:rFonts w:ascii="Arial" w:hAnsi="Arial" w:cs="Arial"/>
                <w:color w:val="000000"/>
                <w:sz w:val="12"/>
                <w:szCs w:val="12"/>
                <w:lang w:eastAsia="en-US"/>
              </w:rPr>
              <w:t>4</w:t>
            </w:r>
          </w:p>
        </w:tc>
        <w:tc>
          <w:tcPr>
            <w:tcW w:w="1701" w:type="dxa"/>
            <w:shd w:val="clear" w:color="auto" w:fill="auto"/>
            <w:vAlign w:val="center"/>
            <w:hideMark/>
          </w:tcPr>
          <w:p w14:paraId="4A268AC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43A69EED"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6A2BD17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26 928</w:t>
            </w:r>
          </w:p>
        </w:tc>
        <w:tc>
          <w:tcPr>
            <w:tcW w:w="709" w:type="dxa"/>
            <w:shd w:val="clear" w:color="auto" w:fill="auto"/>
            <w:vAlign w:val="center"/>
            <w:hideMark/>
          </w:tcPr>
          <w:p w14:paraId="2E10E87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59B2728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14:paraId="2DE043FD"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0F9D1B6D"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1931E843"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26 928</w:t>
            </w:r>
          </w:p>
        </w:tc>
        <w:tc>
          <w:tcPr>
            <w:tcW w:w="850" w:type="dxa"/>
            <w:shd w:val="clear" w:color="auto" w:fill="auto"/>
            <w:vAlign w:val="center"/>
            <w:hideMark/>
          </w:tcPr>
          <w:p w14:paraId="2AA806A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32 314</w:t>
            </w:r>
          </w:p>
        </w:tc>
        <w:tc>
          <w:tcPr>
            <w:tcW w:w="1134" w:type="dxa"/>
            <w:vMerge w:val="restart"/>
            <w:shd w:val="clear" w:color="auto" w:fill="auto"/>
            <w:vAlign w:val="center"/>
            <w:hideMark/>
          </w:tcPr>
          <w:p w14:paraId="0B13932E" w14:textId="107DBEA7" w:rsidR="00C66AC3" w:rsidRPr="00CE0F7B" w:rsidRDefault="008738BB" w:rsidP="00CD2369">
            <w:pPr>
              <w:contextualSpacing/>
              <w:jc w:val="center"/>
              <w:rPr>
                <w:rFonts w:ascii="Arial" w:hAnsi="Arial" w:cs="Arial"/>
                <w:color w:val="000000"/>
                <w:sz w:val="12"/>
                <w:szCs w:val="12"/>
                <w:lang w:val="en-US" w:eastAsia="en-US"/>
              </w:rPr>
            </w:pPr>
            <w:r w:rsidRPr="008738BB">
              <w:rPr>
                <w:rFonts w:ascii="Arial" w:hAnsi="Arial" w:cs="Arial"/>
                <w:color w:val="000000"/>
                <w:sz w:val="12"/>
                <w:szCs w:val="12"/>
                <w:lang w:val="en-US" w:eastAsia="en-US"/>
              </w:rPr>
              <w:t>ПМУП «УТВС»</w:t>
            </w:r>
          </w:p>
        </w:tc>
        <w:tc>
          <w:tcPr>
            <w:tcW w:w="1276" w:type="dxa"/>
            <w:vMerge w:val="restart"/>
            <w:shd w:val="clear" w:color="auto" w:fill="auto"/>
            <w:vAlign w:val="center"/>
            <w:hideMark/>
          </w:tcPr>
          <w:p w14:paraId="0901F7C6" w14:textId="77777777"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val="en-US" w:eastAsia="en-US"/>
              </w:rPr>
              <w:t>Результаты инженерно-технического анализа</w:t>
            </w:r>
          </w:p>
        </w:tc>
      </w:tr>
      <w:tr w:rsidR="00C66AC3" w:rsidRPr="00CE0F7B" w14:paraId="7969BD3E" w14:textId="77777777" w:rsidTr="00CE0F7B">
        <w:trPr>
          <w:trHeight w:val="144"/>
        </w:trPr>
        <w:tc>
          <w:tcPr>
            <w:tcW w:w="564" w:type="dxa"/>
            <w:vMerge/>
            <w:vAlign w:val="center"/>
            <w:hideMark/>
          </w:tcPr>
          <w:p w14:paraId="11616664"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60A1B376"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366EAB5B"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4EB094B4"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6745A4A4"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75CA0CF4"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635FE3A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70AC5C0C"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1F5419E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26 928</w:t>
            </w:r>
          </w:p>
        </w:tc>
        <w:tc>
          <w:tcPr>
            <w:tcW w:w="709" w:type="dxa"/>
            <w:shd w:val="clear" w:color="auto" w:fill="auto"/>
            <w:vAlign w:val="center"/>
            <w:hideMark/>
          </w:tcPr>
          <w:p w14:paraId="7873130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71ADD86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3553876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607EB69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782E8FF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26 928</w:t>
            </w:r>
          </w:p>
        </w:tc>
        <w:tc>
          <w:tcPr>
            <w:tcW w:w="850" w:type="dxa"/>
            <w:shd w:val="clear" w:color="auto" w:fill="auto"/>
            <w:vAlign w:val="center"/>
            <w:hideMark/>
          </w:tcPr>
          <w:p w14:paraId="2D561F3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32 314</w:t>
            </w:r>
          </w:p>
        </w:tc>
        <w:tc>
          <w:tcPr>
            <w:tcW w:w="1134" w:type="dxa"/>
            <w:vMerge/>
            <w:vAlign w:val="center"/>
            <w:hideMark/>
          </w:tcPr>
          <w:p w14:paraId="5BF97AFE"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0CF04A94"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6F90C8D8" w14:textId="77777777" w:rsidTr="00CE0F7B">
        <w:trPr>
          <w:trHeight w:val="144"/>
        </w:trPr>
        <w:tc>
          <w:tcPr>
            <w:tcW w:w="564" w:type="dxa"/>
            <w:vMerge/>
            <w:vAlign w:val="center"/>
            <w:hideMark/>
          </w:tcPr>
          <w:p w14:paraId="688DFD8A"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2A448774"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220D2B55"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6E442C93"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486EF54B"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63C51BAE"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1BC3CF7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41FA8EE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4448EDC3"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3CD6345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00A3F4E3"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2CF649C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7F7A5D8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14629C0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2609BA8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5E448C2D"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06C285B9"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7379DF9E" w14:textId="77777777" w:rsidTr="00CE0F7B">
        <w:trPr>
          <w:trHeight w:val="144"/>
        </w:trPr>
        <w:tc>
          <w:tcPr>
            <w:tcW w:w="564" w:type="dxa"/>
            <w:vMerge w:val="restart"/>
            <w:shd w:val="clear" w:color="000000" w:fill="DDEBF7"/>
            <w:noWrap/>
            <w:vAlign w:val="center"/>
            <w:hideMark/>
          </w:tcPr>
          <w:p w14:paraId="207600FB"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3</w:t>
            </w:r>
          </w:p>
        </w:tc>
        <w:tc>
          <w:tcPr>
            <w:tcW w:w="5249" w:type="dxa"/>
            <w:gridSpan w:val="9"/>
            <w:vMerge w:val="restart"/>
            <w:shd w:val="clear" w:color="000000" w:fill="DDEBF7"/>
            <w:vAlign w:val="center"/>
            <w:hideMark/>
          </w:tcPr>
          <w:p w14:paraId="6A10500F" w14:textId="77777777" w:rsidR="00C66AC3" w:rsidRPr="00CE0F7B" w:rsidRDefault="00C66AC3" w:rsidP="00CD2369">
            <w:pPr>
              <w:contextualSpacing/>
              <w:rPr>
                <w:rFonts w:ascii="Arial" w:hAnsi="Arial" w:cs="Arial"/>
                <w:b/>
                <w:bCs/>
                <w:color w:val="000000"/>
                <w:sz w:val="12"/>
                <w:szCs w:val="12"/>
                <w:lang w:eastAsia="en-US"/>
              </w:rPr>
            </w:pPr>
            <w:r w:rsidRPr="00CE0F7B">
              <w:rPr>
                <w:rFonts w:ascii="Arial" w:hAnsi="Arial" w:cs="Arial"/>
                <w:b/>
                <w:bCs/>
                <w:color w:val="000000"/>
                <w:sz w:val="12"/>
                <w:szCs w:val="12"/>
                <w:lang w:eastAsia="en-US"/>
              </w:rPr>
              <w:t>Проекты по новому строительству и реконструкции тепловых сетей</w:t>
            </w:r>
          </w:p>
        </w:tc>
        <w:tc>
          <w:tcPr>
            <w:tcW w:w="1701" w:type="dxa"/>
            <w:shd w:val="clear" w:color="000000" w:fill="DDEBF7"/>
            <w:vAlign w:val="center"/>
            <w:hideMark/>
          </w:tcPr>
          <w:p w14:paraId="0EDC361B"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всего</w:t>
            </w:r>
          </w:p>
        </w:tc>
        <w:tc>
          <w:tcPr>
            <w:tcW w:w="708" w:type="dxa"/>
            <w:shd w:val="clear" w:color="000000" w:fill="DDEBF7"/>
            <w:noWrap/>
            <w:vAlign w:val="center"/>
            <w:hideMark/>
          </w:tcPr>
          <w:p w14:paraId="31145771"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376 443</w:t>
            </w:r>
          </w:p>
        </w:tc>
        <w:tc>
          <w:tcPr>
            <w:tcW w:w="851" w:type="dxa"/>
            <w:shd w:val="clear" w:color="000000" w:fill="DDEBF7"/>
            <w:noWrap/>
            <w:vAlign w:val="center"/>
            <w:hideMark/>
          </w:tcPr>
          <w:p w14:paraId="746B5547"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82 967</w:t>
            </w:r>
          </w:p>
        </w:tc>
        <w:tc>
          <w:tcPr>
            <w:tcW w:w="709" w:type="dxa"/>
            <w:shd w:val="clear" w:color="000000" w:fill="DDEBF7"/>
            <w:noWrap/>
            <w:vAlign w:val="center"/>
            <w:hideMark/>
          </w:tcPr>
          <w:p w14:paraId="54B36CB8"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2 886</w:t>
            </w:r>
          </w:p>
        </w:tc>
        <w:tc>
          <w:tcPr>
            <w:tcW w:w="850" w:type="dxa"/>
            <w:shd w:val="clear" w:color="000000" w:fill="DDEBF7"/>
            <w:noWrap/>
            <w:vAlign w:val="center"/>
            <w:hideMark/>
          </w:tcPr>
          <w:p w14:paraId="025EA64A"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167 075</w:t>
            </w:r>
          </w:p>
        </w:tc>
        <w:tc>
          <w:tcPr>
            <w:tcW w:w="992" w:type="dxa"/>
            <w:shd w:val="clear" w:color="000000" w:fill="DDEBF7"/>
            <w:noWrap/>
            <w:vAlign w:val="center"/>
            <w:hideMark/>
          </w:tcPr>
          <w:p w14:paraId="041E1763"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1" w:type="dxa"/>
            <w:shd w:val="clear" w:color="000000" w:fill="DDEBF7"/>
            <w:noWrap/>
            <w:vAlign w:val="center"/>
            <w:hideMark/>
          </w:tcPr>
          <w:p w14:paraId="1173F4C8"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DDEBF7"/>
            <w:noWrap/>
            <w:vAlign w:val="center"/>
            <w:hideMark/>
          </w:tcPr>
          <w:p w14:paraId="28824F86"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50 573</w:t>
            </w:r>
          </w:p>
        </w:tc>
        <w:tc>
          <w:tcPr>
            <w:tcW w:w="850" w:type="dxa"/>
            <w:shd w:val="clear" w:color="000000" w:fill="DDEBF7"/>
            <w:noWrap/>
            <w:vAlign w:val="center"/>
            <w:hideMark/>
          </w:tcPr>
          <w:p w14:paraId="2A319F16"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2 886</w:t>
            </w:r>
          </w:p>
        </w:tc>
        <w:tc>
          <w:tcPr>
            <w:tcW w:w="1134" w:type="dxa"/>
            <w:vMerge w:val="restart"/>
            <w:shd w:val="clear" w:color="000000" w:fill="DDEBF7"/>
            <w:vAlign w:val="center"/>
            <w:hideMark/>
          </w:tcPr>
          <w:p w14:paraId="4CB0D131"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sz w:val="12"/>
                <w:szCs w:val="12"/>
                <w:lang w:val="en-US" w:eastAsia="en-US"/>
              </w:rPr>
              <w:t>167 075</w:t>
            </w:r>
          </w:p>
          <w:p w14:paraId="36561DDB"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sz w:val="12"/>
                <w:szCs w:val="12"/>
                <w:lang w:val="en-US" w:eastAsia="en-US"/>
              </w:rPr>
              <w:t>167 075</w:t>
            </w:r>
          </w:p>
          <w:p w14:paraId="20C41CA6"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sz w:val="12"/>
                <w:szCs w:val="12"/>
                <w:lang w:val="en-US" w:eastAsia="en-US"/>
              </w:rPr>
              <w:t>0</w:t>
            </w:r>
          </w:p>
        </w:tc>
        <w:tc>
          <w:tcPr>
            <w:tcW w:w="1276" w:type="dxa"/>
            <w:vMerge w:val="restart"/>
            <w:shd w:val="clear" w:color="000000" w:fill="DDEBF7"/>
            <w:vAlign w:val="center"/>
            <w:hideMark/>
          </w:tcPr>
          <w:p w14:paraId="1E8BC7BA"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 </w:t>
            </w:r>
          </w:p>
        </w:tc>
      </w:tr>
      <w:tr w:rsidR="00C66AC3" w:rsidRPr="00CE0F7B" w14:paraId="5FCCBDBE" w14:textId="77777777" w:rsidTr="00CE0F7B">
        <w:trPr>
          <w:trHeight w:val="144"/>
        </w:trPr>
        <w:tc>
          <w:tcPr>
            <w:tcW w:w="564" w:type="dxa"/>
            <w:vMerge/>
            <w:vAlign w:val="center"/>
            <w:hideMark/>
          </w:tcPr>
          <w:p w14:paraId="2584A151" w14:textId="77777777" w:rsidR="00C66AC3" w:rsidRPr="00CE0F7B" w:rsidRDefault="00C66AC3" w:rsidP="00CD2369">
            <w:pPr>
              <w:contextualSpacing/>
              <w:rPr>
                <w:rFonts w:ascii="Arial" w:hAnsi="Arial" w:cs="Arial"/>
                <w:b/>
                <w:bCs/>
                <w:color w:val="000000"/>
                <w:sz w:val="12"/>
                <w:szCs w:val="12"/>
                <w:lang w:val="en-US" w:eastAsia="en-US"/>
              </w:rPr>
            </w:pPr>
          </w:p>
        </w:tc>
        <w:tc>
          <w:tcPr>
            <w:tcW w:w="5249" w:type="dxa"/>
            <w:gridSpan w:val="9"/>
            <w:vMerge/>
            <w:vAlign w:val="center"/>
            <w:hideMark/>
          </w:tcPr>
          <w:p w14:paraId="6C2D7012" w14:textId="77777777" w:rsidR="00C66AC3" w:rsidRPr="00CE0F7B" w:rsidRDefault="00C66AC3" w:rsidP="00CD2369">
            <w:pPr>
              <w:contextualSpacing/>
              <w:rPr>
                <w:rFonts w:ascii="Arial" w:hAnsi="Arial" w:cs="Arial"/>
                <w:b/>
                <w:bCs/>
                <w:color w:val="000000"/>
                <w:sz w:val="12"/>
                <w:szCs w:val="12"/>
                <w:lang w:val="en-US" w:eastAsia="en-US"/>
              </w:rPr>
            </w:pPr>
          </w:p>
        </w:tc>
        <w:tc>
          <w:tcPr>
            <w:tcW w:w="1701" w:type="dxa"/>
            <w:shd w:val="clear" w:color="000000" w:fill="DDEBF7"/>
            <w:vAlign w:val="center"/>
            <w:hideMark/>
          </w:tcPr>
          <w:p w14:paraId="263165F7"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бюджетные средства</w:t>
            </w:r>
          </w:p>
        </w:tc>
        <w:tc>
          <w:tcPr>
            <w:tcW w:w="708" w:type="dxa"/>
            <w:shd w:val="clear" w:color="000000" w:fill="DDEBF7"/>
            <w:noWrap/>
            <w:vAlign w:val="center"/>
            <w:hideMark/>
          </w:tcPr>
          <w:p w14:paraId="50217F49"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376 443</w:t>
            </w:r>
          </w:p>
        </w:tc>
        <w:tc>
          <w:tcPr>
            <w:tcW w:w="851" w:type="dxa"/>
            <w:shd w:val="clear" w:color="000000" w:fill="DDEBF7"/>
            <w:noWrap/>
            <w:vAlign w:val="center"/>
            <w:hideMark/>
          </w:tcPr>
          <w:p w14:paraId="301CE318"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82 967</w:t>
            </w:r>
          </w:p>
        </w:tc>
        <w:tc>
          <w:tcPr>
            <w:tcW w:w="709" w:type="dxa"/>
            <w:shd w:val="clear" w:color="000000" w:fill="DDEBF7"/>
            <w:noWrap/>
            <w:vAlign w:val="center"/>
            <w:hideMark/>
          </w:tcPr>
          <w:p w14:paraId="5F40E5CF"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2 886</w:t>
            </w:r>
          </w:p>
        </w:tc>
        <w:tc>
          <w:tcPr>
            <w:tcW w:w="850" w:type="dxa"/>
            <w:shd w:val="clear" w:color="000000" w:fill="DDEBF7"/>
            <w:noWrap/>
            <w:vAlign w:val="center"/>
            <w:hideMark/>
          </w:tcPr>
          <w:p w14:paraId="57BD2B16"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167 075</w:t>
            </w:r>
          </w:p>
        </w:tc>
        <w:tc>
          <w:tcPr>
            <w:tcW w:w="992" w:type="dxa"/>
            <w:shd w:val="clear" w:color="000000" w:fill="DDEBF7"/>
            <w:noWrap/>
            <w:vAlign w:val="center"/>
            <w:hideMark/>
          </w:tcPr>
          <w:p w14:paraId="0F2AD29F"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1" w:type="dxa"/>
            <w:shd w:val="clear" w:color="000000" w:fill="DDEBF7"/>
            <w:noWrap/>
            <w:vAlign w:val="center"/>
            <w:hideMark/>
          </w:tcPr>
          <w:p w14:paraId="78DED940"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DDEBF7"/>
            <w:noWrap/>
            <w:vAlign w:val="center"/>
            <w:hideMark/>
          </w:tcPr>
          <w:p w14:paraId="184174FF"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50 573</w:t>
            </w:r>
          </w:p>
        </w:tc>
        <w:tc>
          <w:tcPr>
            <w:tcW w:w="850" w:type="dxa"/>
            <w:shd w:val="clear" w:color="000000" w:fill="DDEBF7"/>
            <w:noWrap/>
            <w:vAlign w:val="center"/>
            <w:hideMark/>
          </w:tcPr>
          <w:p w14:paraId="22322125"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2 886</w:t>
            </w:r>
          </w:p>
        </w:tc>
        <w:tc>
          <w:tcPr>
            <w:tcW w:w="1134" w:type="dxa"/>
            <w:vMerge/>
            <w:shd w:val="clear" w:color="000000" w:fill="DDEBF7"/>
            <w:vAlign w:val="center"/>
            <w:hideMark/>
          </w:tcPr>
          <w:p w14:paraId="782E5F5B" w14:textId="77777777" w:rsidR="00C66AC3" w:rsidRPr="00CE0F7B" w:rsidRDefault="00C66AC3" w:rsidP="00CD2369">
            <w:pPr>
              <w:contextualSpacing/>
              <w:rPr>
                <w:rFonts w:ascii="Arial" w:hAnsi="Arial" w:cs="Arial"/>
                <w:b/>
                <w:bCs/>
                <w:color w:val="000000"/>
                <w:sz w:val="12"/>
                <w:szCs w:val="12"/>
                <w:lang w:val="en-US" w:eastAsia="en-US"/>
              </w:rPr>
            </w:pPr>
          </w:p>
        </w:tc>
        <w:tc>
          <w:tcPr>
            <w:tcW w:w="1276" w:type="dxa"/>
            <w:vMerge/>
            <w:vAlign w:val="center"/>
            <w:hideMark/>
          </w:tcPr>
          <w:p w14:paraId="260D1AE0" w14:textId="77777777" w:rsidR="00C66AC3" w:rsidRPr="00CE0F7B" w:rsidRDefault="00C66AC3" w:rsidP="00CD2369">
            <w:pPr>
              <w:contextualSpacing/>
              <w:rPr>
                <w:rFonts w:ascii="Arial" w:hAnsi="Arial" w:cs="Arial"/>
                <w:b/>
                <w:bCs/>
                <w:color w:val="000000"/>
                <w:sz w:val="12"/>
                <w:szCs w:val="12"/>
                <w:lang w:val="en-US" w:eastAsia="en-US"/>
              </w:rPr>
            </w:pPr>
          </w:p>
        </w:tc>
      </w:tr>
      <w:tr w:rsidR="00C66AC3" w:rsidRPr="00CE0F7B" w14:paraId="0EC59A49" w14:textId="77777777" w:rsidTr="00CE0F7B">
        <w:trPr>
          <w:trHeight w:val="144"/>
        </w:trPr>
        <w:tc>
          <w:tcPr>
            <w:tcW w:w="564" w:type="dxa"/>
            <w:vMerge/>
            <w:vAlign w:val="center"/>
            <w:hideMark/>
          </w:tcPr>
          <w:p w14:paraId="4C980EF8" w14:textId="77777777" w:rsidR="00C66AC3" w:rsidRPr="00CE0F7B" w:rsidRDefault="00C66AC3" w:rsidP="00CD2369">
            <w:pPr>
              <w:contextualSpacing/>
              <w:rPr>
                <w:rFonts w:ascii="Arial" w:hAnsi="Arial" w:cs="Arial"/>
                <w:b/>
                <w:bCs/>
                <w:color w:val="000000"/>
                <w:sz w:val="12"/>
                <w:szCs w:val="12"/>
                <w:lang w:val="en-US" w:eastAsia="en-US"/>
              </w:rPr>
            </w:pPr>
          </w:p>
        </w:tc>
        <w:tc>
          <w:tcPr>
            <w:tcW w:w="5249" w:type="dxa"/>
            <w:gridSpan w:val="9"/>
            <w:vMerge/>
            <w:vAlign w:val="center"/>
            <w:hideMark/>
          </w:tcPr>
          <w:p w14:paraId="00831DFC" w14:textId="77777777" w:rsidR="00C66AC3" w:rsidRPr="00CE0F7B" w:rsidRDefault="00C66AC3" w:rsidP="00CD2369">
            <w:pPr>
              <w:contextualSpacing/>
              <w:rPr>
                <w:rFonts w:ascii="Arial" w:hAnsi="Arial" w:cs="Arial"/>
                <w:b/>
                <w:bCs/>
                <w:color w:val="000000"/>
                <w:sz w:val="12"/>
                <w:szCs w:val="12"/>
                <w:lang w:val="en-US" w:eastAsia="en-US"/>
              </w:rPr>
            </w:pPr>
          </w:p>
        </w:tc>
        <w:tc>
          <w:tcPr>
            <w:tcW w:w="1701" w:type="dxa"/>
            <w:shd w:val="clear" w:color="000000" w:fill="DDEBF7"/>
            <w:vAlign w:val="center"/>
            <w:hideMark/>
          </w:tcPr>
          <w:p w14:paraId="4121F083"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внебюджетные средства</w:t>
            </w:r>
          </w:p>
        </w:tc>
        <w:tc>
          <w:tcPr>
            <w:tcW w:w="708" w:type="dxa"/>
            <w:shd w:val="clear" w:color="000000" w:fill="DDEBF7"/>
            <w:noWrap/>
            <w:vAlign w:val="center"/>
            <w:hideMark/>
          </w:tcPr>
          <w:p w14:paraId="4E14B29F"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1" w:type="dxa"/>
            <w:shd w:val="clear" w:color="000000" w:fill="DDEBF7"/>
            <w:noWrap/>
            <w:vAlign w:val="center"/>
            <w:hideMark/>
          </w:tcPr>
          <w:p w14:paraId="0B156BAF"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DDEBF7"/>
            <w:noWrap/>
            <w:vAlign w:val="center"/>
            <w:hideMark/>
          </w:tcPr>
          <w:p w14:paraId="4FD0DDF5"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0" w:type="dxa"/>
            <w:shd w:val="clear" w:color="000000" w:fill="DDEBF7"/>
            <w:noWrap/>
            <w:vAlign w:val="center"/>
            <w:hideMark/>
          </w:tcPr>
          <w:p w14:paraId="1ADFE17D"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992" w:type="dxa"/>
            <w:shd w:val="clear" w:color="000000" w:fill="DDEBF7"/>
            <w:noWrap/>
            <w:vAlign w:val="center"/>
            <w:hideMark/>
          </w:tcPr>
          <w:p w14:paraId="19DA37F4"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1" w:type="dxa"/>
            <w:shd w:val="clear" w:color="000000" w:fill="DDEBF7"/>
            <w:noWrap/>
            <w:vAlign w:val="center"/>
            <w:hideMark/>
          </w:tcPr>
          <w:p w14:paraId="63A14050"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DDEBF7"/>
            <w:noWrap/>
            <w:vAlign w:val="center"/>
            <w:hideMark/>
          </w:tcPr>
          <w:p w14:paraId="3C2D3180"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0" w:type="dxa"/>
            <w:shd w:val="clear" w:color="000000" w:fill="DDEBF7"/>
            <w:noWrap/>
            <w:vAlign w:val="center"/>
            <w:hideMark/>
          </w:tcPr>
          <w:p w14:paraId="2CD0DFAE"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1134" w:type="dxa"/>
            <w:vMerge/>
            <w:shd w:val="clear" w:color="000000" w:fill="DDEBF7"/>
            <w:vAlign w:val="center"/>
            <w:hideMark/>
          </w:tcPr>
          <w:p w14:paraId="6421EA6E" w14:textId="77777777" w:rsidR="00C66AC3" w:rsidRPr="00CE0F7B" w:rsidRDefault="00C66AC3" w:rsidP="00CD2369">
            <w:pPr>
              <w:contextualSpacing/>
              <w:rPr>
                <w:rFonts w:ascii="Arial" w:hAnsi="Arial" w:cs="Arial"/>
                <w:b/>
                <w:bCs/>
                <w:color w:val="000000"/>
                <w:sz w:val="12"/>
                <w:szCs w:val="12"/>
                <w:lang w:val="en-US" w:eastAsia="en-US"/>
              </w:rPr>
            </w:pPr>
          </w:p>
        </w:tc>
        <w:tc>
          <w:tcPr>
            <w:tcW w:w="1276" w:type="dxa"/>
            <w:vMerge/>
            <w:vAlign w:val="center"/>
            <w:hideMark/>
          </w:tcPr>
          <w:p w14:paraId="042B5E19" w14:textId="77777777" w:rsidR="00C66AC3" w:rsidRPr="00CE0F7B" w:rsidRDefault="00C66AC3" w:rsidP="00CD2369">
            <w:pPr>
              <w:contextualSpacing/>
              <w:rPr>
                <w:rFonts w:ascii="Arial" w:hAnsi="Arial" w:cs="Arial"/>
                <w:b/>
                <w:bCs/>
                <w:color w:val="000000"/>
                <w:sz w:val="12"/>
                <w:szCs w:val="12"/>
                <w:lang w:val="en-US" w:eastAsia="en-US"/>
              </w:rPr>
            </w:pPr>
          </w:p>
        </w:tc>
      </w:tr>
      <w:tr w:rsidR="00C66AC3" w:rsidRPr="00CE0F7B" w14:paraId="5E9A79D3" w14:textId="77777777" w:rsidTr="00CE0F7B">
        <w:trPr>
          <w:trHeight w:val="144"/>
        </w:trPr>
        <w:tc>
          <w:tcPr>
            <w:tcW w:w="564" w:type="dxa"/>
            <w:vMerge w:val="restart"/>
            <w:shd w:val="clear" w:color="000000" w:fill="FCE4D6"/>
            <w:noWrap/>
            <w:vAlign w:val="center"/>
            <w:hideMark/>
          </w:tcPr>
          <w:p w14:paraId="4DBC94A5"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3.1</w:t>
            </w:r>
          </w:p>
        </w:tc>
        <w:tc>
          <w:tcPr>
            <w:tcW w:w="5249" w:type="dxa"/>
            <w:gridSpan w:val="9"/>
            <w:vMerge w:val="restart"/>
            <w:shd w:val="clear" w:color="000000" w:fill="FCE4D6"/>
            <w:vAlign w:val="center"/>
            <w:hideMark/>
          </w:tcPr>
          <w:p w14:paraId="569F6BA3" w14:textId="77777777" w:rsidR="00C66AC3" w:rsidRPr="00CE0F7B" w:rsidRDefault="00C66AC3" w:rsidP="00CD2369">
            <w:pPr>
              <w:contextualSpacing/>
              <w:rPr>
                <w:rFonts w:ascii="Arial" w:hAnsi="Arial" w:cs="Arial"/>
                <w:b/>
                <w:bCs/>
                <w:color w:val="000000"/>
                <w:sz w:val="12"/>
                <w:szCs w:val="12"/>
                <w:lang w:eastAsia="en-US"/>
              </w:rPr>
            </w:pPr>
            <w:r w:rsidRPr="00CE0F7B">
              <w:rPr>
                <w:rFonts w:ascii="Arial" w:hAnsi="Arial" w:cs="Arial"/>
                <w:b/>
                <w:bCs/>
                <w:color w:val="000000"/>
                <w:sz w:val="12"/>
                <w:szCs w:val="12"/>
                <w:lang w:eastAsia="en-US"/>
              </w:rPr>
              <w:t>Проекты нового строительства и реконструкции тепловых сетей</w:t>
            </w:r>
          </w:p>
        </w:tc>
        <w:tc>
          <w:tcPr>
            <w:tcW w:w="1701" w:type="dxa"/>
            <w:shd w:val="clear" w:color="000000" w:fill="FCE4D6"/>
            <w:vAlign w:val="center"/>
            <w:hideMark/>
          </w:tcPr>
          <w:p w14:paraId="3CF1230F"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всего</w:t>
            </w:r>
          </w:p>
        </w:tc>
        <w:tc>
          <w:tcPr>
            <w:tcW w:w="708" w:type="dxa"/>
            <w:shd w:val="clear" w:color="000000" w:fill="FCE4D6"/>
            <w:noWrap/>
            <w:vAlign w:val="center"/>
            <w:hideMark/>
          </w:tcPr>
          <w:p w14:paraId="09DABDEF"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376 443</w:t>
            </w:r>
          </w:p>
        </w:tc>
        <w:tc>
          <w:tcPr>
            <w:tcW w:w="851" w:type="dxa"/>
            <w:shd w:val="clear" w:color="000000" w:fill="FCE4D6"/>
            <w:noWrap/>
            <w:vAlign w:val="center"/>
            <w:hideMark/>
          </w:tcPr>
          <w:p w14:paraId="27B5383E"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82 967</w:t>
            </w:r>
          </w:p>
        </w:tc>
        <w:tc>
          <w:tcPr>
            <w:tcW w:w="709" w:type="dxa"/>
            <w:shd w:val="clear" w:color="000000" w:fill="FCE4D6"/>
            <w:noWrap/>
            <w:vAlign w:val="center"/>
            <w:hideMark/>
          </w:tcPr>
          <w:p w14:paraId="6E3B61C3"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2 886</w:t>
            </w:r>
          </w:p>
        </w:tc>
        <w:tc>
          <w:tcPr>
            <w:tcW w:w="850" w:type="dxa"/>
            <w:shd w:val="clear" w:color="000000" w:fill="FCE4D6"/>
            <w:noWrap/>
            <w:vAlign w:val="center"/>
            <w:hideMark/>
          </w:tcPr>
          <w:p w14:paraId="77225B5D"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167 075</w:t>
            </w:r>
          </w:p>
        </w:tc>
        <w:tc>
          <w:tcPr>
            <w:tcW w:w="992" w:type="dxa"/>
            <w:shd w:val="clear" w:color="000000" w:fill="FCE4D6"/>
            <w:noWrap/>
            <w:vAlign w:val="center"/>
            <w:hideMark/>
          </w:tcPr>
          <w:p w14:paraId="7C1803C8"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1" w:type="dxa"/>
            <w:shd w:val="clear" w:color="000000" w:fill="FCE4D6"/>
            <w:noWrap/>
            <w:vAlign w:val="center"/>
            <w:hideMark/>
          </w:tcPr>
          <w:p w14:paraId="4055F961"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FCE4D6"/>
            <w:noWrap/>
            <w:vAlign w:val="center"/>
            <w:hideMark/>
          </w:tcPr>
          <w:p w14:paraId="3D4CE378"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50 573</w:t>
            </w:r>
          </w:p>
        </w:tc>
        <w:tc>
          <w:tcPr>
            <w:tcW w:w="850" w:type="dxa"/>
            <w:shd w:val="clear" w:color="000000" w:fill="FCE4D6"/>
            <w:noWrap/>
            <w:vAlign w:val="center"/>
            <w:hideMark/>
          </w:tcPr>
          <w:p w14:paraId="49BF3548"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2 886</w:t>
            </w:r>
          </w:p>
        </w:tc>
        <w:tc>
          <w:tcPr>
            <w:tcW w:w="1134" w:type="dxa"/>
            <w:vMerge w:val="restart"/>
            <w:shd w:val="clear" w:color="000000" w:fill="FCE4D6"/>
            <w:vAlign w:val="center"/>
            <w:hideMark/>
          </w:tcPr>
          <w:p w14:paraId="476BD7F5"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sz w:val="12"/>
                <w:szCs w:val="12"/>
                <w:lang w:val="en-US" w:eastAsia="en-US"/>
              </w:rPr>
              <w:t>167 075</w:t>
            </w:r>
          </w:p>
          <w:p w14:paraId="0F48B2D1"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sz w:val="12"/>
                <w:szCs w:val="12"/>
                <w:lang w:val="en-US" w:eastAsia="en-US"/>
              </w:rPr>
              <w:t>167 075</w:t>
            </w:r>
          </w:p>
          <w:p w14:paraId="7300A31C"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sz w:val="12"/>
                <w:szCs w:val="12"/>
                <w:lang w:val="en-US" w:eastAsia="en-US"/>
              </w:rPr>
              <w:t>0</w:t>
            </w:r>
          </w:p>
        </w:tc>
        <w:tc>
          <w:tcPr>
            <w:tcW w:w="1276" w:type="dxa"/>
            <w:vMerge w:val="restart"/>
            <w:shd w:val="clear" w:color="000000" w:fill="FCE4D6"/>
            <w:vAlign w:val="center"/>
            <w:hideMark/>
          </w:tcPr>
          <w:p w14:paraId="7A7E694C"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 </w:t>
            </w:r>
          </w:p>
        </w:tc>
      </w:tr>
      <w:tr w:rsidR="00C66AC3" w:rsidRPr="00CE0F7B" w14:paraId="05EDBB9E" w14:textId="77777777" w:rsidTr="00CE0F7B">
        <w:trPr>
          <w:trHeight w:val="144"/>
        </w:trPr>
        <w:tc>
          <w:tcPr>
            <w:tcW w:w="564" w:type="dxa"/>
            <w:vMerge/>
            <w:vAlign w:val="center"/>
            <w:hideMark/>
          </w:tcPr>
          <w:p w14:paraId="67407F2C" w14:textId="77777777" w:rsidR="00C66AC3" w:rsidRPr="00CE0F7B" w:rsidRDefault="00C66AC3" w:rsidP="00CD2369">
            <w:pPr>
              <w:contextualSpacing/>
              <w:rPr>
                <w:rFonts w:ascii="Arial" w:hAnsi="Arial" w:cs="Arial"/>
                <w:b/>
                <w:bCs/>
                <w:color w:val="000000"/>
                <w:sz w:val="12"/>
                <w:szCs w:val="12"/>
                <w:lang w:val="en-US" w:eastAsia="en-US"/>
              </w:rPr>
            </w:pPr>
          </w:p>
        </w:tc>
        <w:tc>
          <w:tcPr>
            <w:tcW w:w="5249" w:type="dxa"/>
            <w:gridSpan w:val="9"/>
            <w:vMerge/>
            <w:vAlign w:val="center"/>
            <w:hideMark/>
          </w:tcPr>
          <w:p w14:paraId="305BADED" w14:textId="77777777" w:rsidR="00C66AC3" w:rsidRPr="00CE0F7B" w:rsidRDefault="00C66AC3" w:rsidP="00CD2369">
            <w:pPr>
              <w:contextualSpacing/>
              <w:rPr>
                <w:rFonts w:ascii="Arial" w:hAnsi="Arial" w:cs="Arial"/>
                <w:b/>
                <w:bCs/>
                <w:color w:val="000000"/>
                <w:sz w:val="12"/>
                <w:szCs w:val="12"/>
                <w:lang w:val="en-US" w:eastAsia="en-US"/>
              </w:rPr>
            </w:pPr>
          </w:p>
        </w:tc>
        <w:tc>
          <w:tcPr>
            <w:tcW w:w="1701" w:type="dxa"/>
            <w:shd w:val="clear" w:color="000000" w:fill="FCE4D6"/>
            <w:vAlign w:val="center"/>
            <w:hideMark/>
          </w:tcPr>
          <w:p w14:paraId="482C2900"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бюджетные средства</w:t>
            </w:r>
          </w:p>
        </w:tc>
        <w:tc>
          <w:tcPr>
            <w:tcW w:w="708" w:type="dxa"/>
            <w:shd w:val="clear" w:color="000000" w:fill="FCE4D6"/>
            <w:noWrap/>
            <w:vAlign w:val="center"/>
            <w:hideMark/>
          </w:tcPr>
          <w:p w14:paraId="612DBEEA"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376 443</w:t>
            </w:r>
          </w:p>
        </w:tc>
        <w:tc>
          <w:tcPr>
            <w:tcW w:w="851" w:type="dxa"/>
            <w:shd w:val="clear" w:color="000000" w:fill="FCE4D6"/>
            <w:noWrap/>
            <w:vAlign w:val="center"/>
            <w:hideMark/>
          </w:tcPr>
          <w:p w14:paraId="3301EFA6"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82 967</w:t>
            </w:r>
          </w:p>
        </w:tc>
        <w:tc>
          <w:tcPr>
            <w:tcW w:w="709" w:type="dxa"/>
            <w:shd w:val="clear" w:color="000000" w:fill="FCE4D6"/>
            <w:noWrap/>
            <w:vAlign w:val="center"/>
            <w:hideMark/>
          </w:tcPr>
          <w:p w14:paraId="6C538892"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2 886</w:t>
            </w:r>
          </w:p>
        </w:tc>
        <w:tc>
          <w:tcPr>
            <w:tcW w:w="850" w:type="dxa"/>
            <w:shd w:val="clear" w:color="000000" w:fill="FCE4D6"/>
            <w:noWrap/>
            <w:vAlign w:val="center"/>
            <w:hideMark/>
          </w:tcPr>
          <w:p w14:paraId="5BAB3E00"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167 075</w:t>
            </w:r>
          </w:p>
        </w:tc>
        <w:tc>
          <w:tcPr>
            <w:tcW w:w="992" w:type="dxa"/>
            <w:shd w:val="clear" w:color="000000" w:fill="FCE4D6"/>
            <w:noWrap/>
            <w:vAlign w:val="center"/>
            <w:hideMark/>
          </w:tcPr>
          <w:p w14:paraId="537674AB"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1" w:type="dxa"/>
            <w:shd w:val="clear" w:color="000000" w:fill="FCE4D6"/>
            <w:noWrap/>
            <w:vAlign w:val="center"/>
            <w:hideMark/>
          </w:tcPr>
          <w:p w14:paraId="0266A8D4"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FCE4D6"/>
            <w:noWrap/>
            <w:vAlign w:val="center"/>
            <w:hideMark/>
          </w:tcPr>
          <w:p w14:paraId="3767854A"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50 573</w:t>
            </w:r>
          </w:p>
        </w:tc>
        <w:tc>
          <w:tcPr>
            <w:tcW w:w="850" w:type="dxa"/>
            <w:shd w:val="clear" w:color="000000" w:fill="FCE4D6"/>
            <w:noWrap/>
            <w:vAlign w:val="center"/>
            <w:hideMark/>
          </w:tcPr>
          <w:p w14:paraId="19712B2C"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2 886</w:t>
            </w:r>
          </w:p>
        </w:tc>
        <w:tc>
          <w:tcPr>
            <w:tcW w:w="1134" w:type="dxa"/>
            <w:vMerge/>
            <w:shd w:val="clear" w:color="000000" w:fill="FCE4D6"/>
            <w:vAlign w:val="center"/>
            <w:hideMark/>
          </w:tcPr>
          <w:p w14:paraId="259205D0" w14:textId="77777777" w:rsidR="00C66AC3" w:rsidRPr="00CE0F7B" w:rsidRDefault="00C66AC3" w:rsidP="00CD2369">
            <w:pPr>
              <w:contextualSpacing/>
              <w:rPr>
                <w:rFonts w:ascii="Arial" w:hAnsi="Arial" w:cs="Arial"/>
                <w:b/>
                <w:bCs/>
                <w:color w:val="000000"/>
                <w:sz w:val="12"/>
                <w:szCs w:val="12"/>
                <w:lang w:val="en-US" w:eastAsia="en-US"/>
              </w:rPr>
            </w:pPr>
          </w:p>
        </w:tc>
        <w:tc>
          <w:tcPr>
            <w:tcW w:w="1276" w:type="dxa"/>
            <w:vMerge/>
            <w:vAlign w:val="center"/>
            <w:hideMark/>
          </w:tcPr>
          <w:p w14:paraId="6DF5B355" w14:textId="77777777" w:rsidR="00C66AC3" w:rsidRPr="00CE0F7B" w:rsidRDefault="00C66AC3" w:rsidP="00CD2369">
            <w:pPr>
              <w:contextualSpacing/>
              <w:rPr>
                <w:rFonts w:ascii="Arial" w:hAnsi="Arial" w:cs="Arial"/>
                <w:b/>
                <w:bCs/>
                <w:color w:val="000000"/>
                <w:sz w:val="12"/>
                <w:szCs w:val="12"/>
                <w:lang w:val="en-US" w:eastAsia="en-US"/>
              </w:rPr>
            </w:pPr>
          </w:p>
        </w:tc>
      </w:tr>
      <w:tr w:rsidR="00C66AC3" w:rsidRPr="00CE0F7B" w14:paraId="59DAF59E" w14:textId="77777777" w:rsidTr="00CE0F7B">
        <w:trPr>
          <w:trHeight w:val="144"/>
        </w:trPr>
        <w:tc>
          <w:tcPr>
            <w:tcW w:w="564" w:type="dxa"/>
            <w:vMerge/>
            <w:vAlign w:val="center"/>
            <w:hideMark/>
          </w:tcPr>
          <w:p w14:paraId="0C435A11" w14:textId="77777777" w:rsidR="00C66AC3" w:rsidRPr="00CE0F7B" w:rsidRDefault="00C66AC3" w:rsidP="00CD2369">
            <w:pPr>
              <w:contextualSpacing/>
              <w:rPr>
                <w:rFonts w:ascii="Arial" w:hAnsi="Arial" w:cs="Arial"/>
                <w:b/>
                <w:bCs/>
                <w:color w:val="000000"/>
                <w:sz w:val="12"/>
                <w:szCs w:val="12"/>
                <w:lang w:val="en-US" w:eastAsia="en-US"/>
              </w:rPr>
            </w:pPr>
          </w:p>
        </w:tc>
        <w:tc>
          <w:tcPr>
            <w:tcW w:w="5249" w:type="dxa"/>
            <w:gridSpan w:val="9"/>
            <w:vMerge/>
            <w:vAlign w:val="center"/>
            <w:hideMark/>
          </w:tcPr>
          <w:p w14:paraId="0EE30476" w14:textId="77777777" w:rsidR="00C66AC3" w:rsidRPr="00CE0F7B" w:rsidRDefault="00C66AC3" w:rsidP="00CD2369">
            <w:pPr>
              <w:contextualSpacing/>
              <w:rPr>
                <w:rFonts w:ascii="Arial" w:hAnsi="Arial" w:cs="Arial"/>
                <w:b/>
                <w:bCs/>
                <w:color w:val="000000"/>
                <w:sz w:val="12"/>
                <w:szCs w:val="12"/>
                <w:lang w:val="en-US" w:eastAsia="en-US"/>
              </w:rPr>
            </w:pPr>
          </w:p>
        </w:tc>
        <w:tc>
          <w:tcPr>
            <w:tcW w:w="1701" w:type="dxa"/>
            <w:shd w:val="clear" w:color="000000" w:fill="FCE4D6"/>
            <w:vAlign w:val="center"/>
            <w:hideMark/>
          </w:tcPr>
          <w:p w14:paraId="362EE4E1"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внебюджетные средства</w:t>
            </w:r>
          </w:p>
        </w:tc>
        <w:tc>
          <w:tcPr>
            <w:tcW w:w="708" w:type="dxa"/>
            <w:shd w:val="clear" w:color="000000" w:fill="FCE4D6"/>
            <w:noWrap/>
            <w:vAlign w:val="center"/>
            <w:hideMark/>
          </w:tcPr>
          <w:p w14:paraId="400F668D"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1" w:type="dxa"/>
            <w:shd w:val="clear" w:color="000000" w:fill="FCE4D6"/>
            <w:noWrap/>
            <w:vAlign w:val="center"/>
            <w:hideMark/>
          </w:tcPr>
          <w:p w14:paraId="29DE0EC2"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FCE4D6"/>
            <w:noWrap/>
            <w:vAlign w:val="center"/>
            <w:hideMark/>
          </w:tcPr>
          <w:p w14:paraId="46E8F2A8"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0" w:type="dxa"/>
            <w:shd w:val="clear" w:color="000000" w:fill="FCE4D6"/>
            <w:noWrap/>
            <w:vAlign w:val="center"/>
            <w:hideMark/>
          </w:tcPr>
          <w:p w14:paraId="71B1EA20"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992" w:type="dxa"/>
            <w:shd w:val="clear" w:color="000000" w:fill="FCE4D6"/>
            <w:noWrap/>
            <w:vAlign w:val="center"/>
            <w:hideMark/>
          </w:tcPr>
          <w:p w14:paraId="516FB852"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1" w:type="dxa"/>
            <w:shd w:val="clear" w:color="000000" w:fill="FCE4D6"/>
            <w:noWrap/>
            <w:vAlign w:val="center"/>
            <w:hideMark/>
          </w:tcPr>
          <w:p w14:paraId="45FF14CE"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FCE4D6"/>
            <w:noWrap/>
            <w:vAlign w:val="center"/>
            <w:hideMark/>
          </w:tcPr>
          <w:p w14:paraId="65CDF5B4"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0" w:type="dxa"/>
            <w:shd w:val="clear" w:color="000000" w:fill="FCE4D6"/>
            <w:noWrap/>
            <w:vAlign w:val="center"/>
            <w:hideMark/>
          </w:tcPr>
          <w:p w14:paraId="2957F68C"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1134" w:type="dxa"/>
            <w:vMerge/>
            <w:shd w:val="clear" w:color="000000" w:fill="FCE4D6"/>
            <w:vAlign w:val="center"/>
            <w:hideMark/>
          </w:tcPr>
          <w:p w14:paraId="2E9A31E0" w14:textId="77777777" w:rsidR="00C66AC3" w:rsidRPr="00CE0F7B" w:rsidRDefault="00C66AC3" w:rsidP="00CD2369">
            <w:pPr>
              <w:contextualSpacing/>
              <w:rPr>
                <w:rFonts w:ascii="Arial" w:hAnsi="Arial" w:cs="Arial"/>
                <w:b/>
                <w:bCs/>
                <w:color w:val="000000"/>
                <w:sz w:val="12"/>
                <w:szCs w:val="12"/>
                <w:lang w:val="en-US" w:eastAsia="en-US"/>
              </w:rPr>
            </w:pPr>
          </w:p>
        </w:tc>
        <w:tc>
          <w:tcPr>
            <w:tcW w:w="1276" w:type="dxa"/>
            <w:vMerge/>
            <w:vAlign w:val="center"/>
            <w:hideMark/>
          </w:tcPr>
          <w:p w14:paraId="6C78301F" w14:textId="77777777" w:rsidR="00C66AC3" w:rsidRPr="00CE0F7B" w:rsidRDefault="00C66AC3" w:rsidP="00CD2369">
            <w:pPr>
              <w:contextualSpacing/>
              <w:rPr>
                <w:rFonts w:ascii="Arial" w:hAnsi="Arial" w:cs="Arial"/>
                <w:b/>
                <w:bCs/>
                <w:color w:val="000000"/>
                <w:sz w:val="12"/>
                <w:szCs w:val="12"/>
                <w:lang w:val="en-US" w:eastAsia="en-US"/>
              </w:rPr>
            </w:pPr>
          </w:p>
        </w:tc>
      </w:tr>
      <w:tr w:rsidR="00C66AC3" w:rsidRPr="00CE0F7B" w14:paraId="07F26BBC" w14:textId="77777777" w:rsidTr="00CE0F7B">
        <w:trPr>
          <w:trHeight w:val="144"/>
        </w:trPr>
        <w:tc>
          <w:tcPr>
            <w:tcW w:w="564" w:type="dxa"/>
            <w:vMerge w:val="restart"/>
            <w:shd w:val="clear" w:color="auto" w:fill="auto"/>
            <w:noWrap/>
            <w:vAlign w:val="center"/>
            <w:hideMark/>
          </w:tcPr>
          <w:p w14:paraId="400D9F0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3.1.1</w:t>
            </w:r>
          </w:p>
        </w:tc>
        <w:tc>
          <w:tcPr>
            <w:tcW w:w="2299" w:type="dxa"/>
            <w:gridSpan w:val="2"/>
            <w:vMerge w:val="restart"/>
            <w:shd w:val="clear" w:color="auto" w:fill="auto"/>
            <w:vAlign w:val="center"/>
            <w:hideMark/>
          </w:tcPr>
          <w:p w14:paraId="659A3684"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Строительство теплотрассы, водопровода от глухой врезки до ТК-22 сп.Сингапай Нефтеюганского района</w:t>
            </w:r>
          </w:p>
        </w:tc>
        <w:tc>
          <w:tcPr>
            <w:tcW w:w="1143" w:type="dxa"/>
            <w:gridSpan w:val="2"/>
            <w:vMerge w:val="restart"/>
            <w:shd w:val="clear" w:color="auto" w:fill="auto"/>
            <w:vAlign w:val="center"/>
            <w:hideMark/>
          </w:tcPr>
          <w:p w14:paraId="682A4C8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Сингапай</w:t>
            </w:r>
          </w:p>
        </w:tc>
        <w:tc>
          <w:tcPr>
            <w:tcW w:w="571" w:type="dxa"/>
            <w:gridSpan w:val="2"/>
            <w:vMerge w:val="restart"/>
            <w:shd w:val="clear" w:color="auto" w:fill="auto"/>
            <w:vAlign w:val="center"/>
            <w:hideMark/>
          </w:tcPr>
          <w:p w14:paraId="39C6CA6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м</w:t>
            </w:r>
          </w:p>
        </w:tc>
        <w:tc>
          <w:tcPr>
            <w:tcW w:w="714" w:type="dxa"/>
            <w:gridSpan w:val="2"/>
            <w:vMerge w:val="restart"/>
            <w:shd w:val="clear" w:color="auto" w:fill="auto"/>
            <w:vAlign w:val="center"/>
            <w:hideMark/>
          </w:tcPr>
          <w:p w14:paraId="1A50D3A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 </w:t>
            </w:r>
          </w:p>
        </w:tc>
        <w:tc>
          <w:tcPr>
            <w:tcW w:w="522" w:type="dxa"/>
            <w:vMerge w:val="restart"/>
            <w:shd w:val="clear" w:color="auto" w:fill="auto"/>
            <w:vAlign w:val="center"/>
            <w:hideMark/>
          </w:tcPr>
          <w:p w14:paraId="29D55509" w14:textId="0C0489DF"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202</w:t>
            </w:r>
            <w:r w:rsidR="00C21642">
              <w:rPr>
                <w:rFonts w:ascii="Arial" w:hAnsi="Arial" w:cs="Arial"/>
                <w:color w:val="000000"/>
                <w:sz w:val="12"/>
                <w:szCs w:val="12"/>
                <w:lang w:eastAsia="en-US"/>
              </w:rPr>
              <w:t>5</w:t>
            </w:r>
          </w:p>
        </w:tc>
        <w:tc>
          <w:tcPr>
            <w:tcW w:w="1701" w:type="dxa"/>
            <w:shd w:val="clear" w:color="auto" w:fill="auto"/>
            <w:vAlign w:val="center"/>
            <w:hideMark/>
          </w:tcPr>
          <w:p w14:paraId="782C152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4E34860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26 529</w:t>
            </w:r>
          </w:p>
        </w:tc>
        <w:tc>
          <w:tcPr>
            <w:tcW w:w="851" w:type="dxa"/>
            <w:shd w:val="clear" w:color="auto" w:fill="auto"/>
            <w:vAlign w:val="center"/>
            <w:hideMark/>
          </w:tcPr>
          <w:p w14:paraId="5006CD5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2FFFE2FD"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06B3C4BA"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14:paraId="398ECB9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3626412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749DECA0"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26 529</w:t>
            </w:r>
          </w:p>
        </w:tc>
        <w:tc>
          <w:tcPr>
            <w:tcW w:w="850" w:type="dxa"/>
            <w:shd w:val="clear" w:color="auto" w:fill="auto"/>
            <w:vAlign w:val="center"/>
            <w:hideMark/>
          </w:tcPr>
          <w:p w14:paraId="698B9B33"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31 834</w:t>
            </w:r>
          </w:p>
        </w:tc>
        <w:tc>
          <w:tcPr>
            <w:tcW w:w="1134" w:type="dxa"/>
            <w:vMerge w:val="restart"/>
            <w:shd w:val="clear" w:color="auto" w:fill="auto"/>
            <w:vAlign w:val="center"/>
            <w:hideMark/>
          </w:tcPr>
          <w:p w14:paraId="2BCDF514" w14:textId="0E2A2C88" w:rsidR="00C66AC3" w:rsidRPr="00C21642" w:rsidRDefault="00C21642" w:rsidP="00CD2369">
            <w:pPr>
              <w:contextualSpacing/>
              <w:jc w:val="center"/>
              <w:rPr>
                <w:rFonts w:ascii="Arial" w:hAnsi="Arial" w:cs="Arial"/>
                <w:color w:val="000000"/>
                <w:sz w:val="12"/>
                <w:szCs w:val="12"/>
                <w:lang w:eastAsia="en-US"/>
              </w:rPr>
            </w:pPr>
            <w:r w:rsidRPr="00C21642">
              <w:rPr>
                <w:rFonts w:ascii="Arial" w:hAnsi="Arial" w:cs="Arial"/>
                <w:color w:val="000000"/>
                <w:sz w:val="12"/>
                <w:szCs w:val="12"/>
                <w:lang w:eastAsia="en-US"/>
              </w:rPr>
              <w:t>Администрация Нефтеюганского муниципального района, ПМУП «УТВС»</w:t>
            </w:r>
          </w:p>
        </w:tc>
        <w:tc>
          <w:tcPr>
            <w:tcW w:w="1276" w:type="dxa"/>
            <w:vMerge w:val="restart"/>
            <w:shd w:val="clear" w:color="auto" w:fill="auto"/>
            <w:vAlign w:val="center"/>
            <w:hideMark/>
          </w:tcPr>
          <w:p w14:paraId="173FDC48"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Муниципальная программа Нефтеюганского района «Развитие жилищно-коммунального комплекса и повышение энергетической эффективности в муниципальном образовании Нефтеюганский район на 2019-2024 годы и на период до 2030 года», утв. постановлением администрации от 20.12.2018 № 2345-па-нпа, результаты инженерно-технического анализа</w:t>
            </w:r>
          </w:p>
        </w:tc>
      </w:tr>
      <w:tr w:rsidR="00C66AC3" w:rsidRPr="00CE0F7B" w14:paraId="08A26D32" w14:textId="77777777" w:rsidTr="00CE0F7B">
        <w:trPr>
          <w:trHeight w:val="144"/>
        </w:trPr>
        <w:tc>
          <w:tcPr>
            <w:tcW w:w="564" w:type="dxa"/>
            <w:vMerge/>
            <w:vAlign w:val="center"/>
            <w:hideMark/>
          </w:tcPr>
          <w:p w14:paraId="7A1BB9E6" w14:textId="77777777" w:rsidR="00C66AC3" w:rsidRPr="00CE0F7B" w:rsidRDefault="00C66AC3" w:rsidP="00CD2369">
            <w:pPr>
              <w:contextualSpacing/>
              <w:rPr>
                <w:rFonts w:ascii="Arial" w:hAnsi="Arial" w:cs="Arial"/>
                <w:color w:val="000000"/>
                <w:sz w:val="12"/>
                <w:szCs w:val="12"/>
                <w:lang w:eastAsia="en-US"/>
              </w:rPr>
            </w:pPr>
          </w:p>
        </w:tc>
        <w:tc>
          <w:tcPr>
            <w:tcW w:w="2299" w:type="dxa"/>
            <w:gridSpan w:val="2"/>
            <w:vMerge/>
            <w:vAlign w:val="center"/>
            <w:hideMark/>
          </w:tcPr>
          <w:p w14:paraId="14B7AC03" w14:textId="77777777" w:rsidR="00C66AC3" w:rsidRPr="00CE0F7B" w:rsidRDefault="00C66AC3" w:rsidP="00CD2369">
            <w:pPr>
              <w:contextualSpacing/>
              <w:rPr>
                <w:rFonts w:ascii="Arial" w:hAnsi="Arial" w:cs="Arial"/>
                <w:color w:val="000000"/>
                <w:sz w:val="12"/>
                <w:szCs w:val="12"/>
                <w:lang w:eastAsia="en-US"/>
              </w:rPr>
            </w:pPr>
          </w:p>
        </w:tc>
        <w:tc>
          <w:tcPr>
            <w:tcW w:w="1143" w:type="dxa"/>
            <w:gridSpan w:val="2"/>
            <w:vMerge/>
            <w:vAlign w:val="center"/>
            <w:hideMark/>
          </w:tcPr>
          <w:p w14:paraId="654EA184" w14:textId="77777777" w:rsidR="00C66AC3" w:rsidRPr="00CE0F7B" w:rsidRDefault="00C66AC3" w:rsidP="00CD2369">
            <w:pPr>
              <w:contextualSpacing/>
              <w:rPr>
                <w:rFonts w:ascii="Arial" w:hAnsi="Arial" w:cs="Arial"/>
                <w:color w:val="000000"/>
                <w:sz w:val="12"/>
                <w:szCs w:val="12"/>
                <w:lang w:eastAsia="en-US"/>
              </w:rPr>
            </w:pPr>
          </w:p>
        </w:tc>
        <w:tc>
          <w:tcPr>
            <w:tcW w:w="571" w:type="dxa"/>
            <w:gridSpan w:val="2"/>
            <w:vMerge/>
            <w:vAlign w:val="center"/>
            <w:hideMark/>
          </w:tcPr>
          <w:p w14:paraId="14972829" w14:textId="77777777" w:rsidR="00C66AC3" w:rsidRPr="00CE0F7B" w:rsidRDefault="00C66AC3" w:rsidP="00CD2369">
            <w:pPr>
              <w:contextualSpacing/>
              <w:rPr>
                <w:rFonts w:ascii="Arial" w:hAnsi="Arial" w:cs="Arial"/>
                <w:color w:val="000000"/>
                <w:sz w:val="12"/>
                <w:szCs w:val="12"/>
                <w:lang w:eastAsia="en-US"/>
              </w:rPr>
            </w:pPr>
          </w:p>
        </w:tc>
        <w:tc>
          <w:tcPr>
            <w:tcW w:w="714" w:type="dxa"/>
            <w:gridSpan w:val="2"/>
            <w:vMerge/>
            <w:vAlign w:val="center"/>
            <w:hideMark/>
          </w:tcPr>
          <w:p w14:paraId="05EC7342" w14:textId="77777777" w:rsidR="00C66AC3" w:rsidRPr="00CE0F7B" w:rsidRDefault="00C66AC3" w:rsidP="00CD2369">
            <w:pPr>
              <w:contextualSpacing/>
              <w:rPr>
                <w:rFonts w:ascii="Arial" w:hAnsi="Arial" w:cs="Arial"/>
                <w:color w:val="000000"/>
                <w:sz w:val="12"/>
                <w:szCs w:val="12"/>
                <w:lang w:eastAsia="en-US"/>
              </w:rPr>
            </w:pPr>
          </w:p>
        </w:tc>
        <w:tc>
          <w:tcPr>
            <w:tcW w:w="522" w:type="dxa"/>
            <w:vMerge/>
            <w:vAlign w:val="center"/>
            <w:hideMark/>
          </w:tcPr>
          <w:p w14:paraId="5B0E4D98" w14:textId="77777777"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14:paraId="4EC396E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4081488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26 529</w:t>
            </w:r>
          </w:p>
        </w:tc>
        <w:tc>
          <w:tcPr>
            <w:tcW w:w="851" w:type="dxa"/>
            <w:shd w:val="clear" w:color="auto" w:fill="auto"/>
            <w:vAlign w:val="center"/>
            <w:hideMark/>
          </w:tcPr>
          <w:p w14:paraId="3AC9363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5432CD60"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3BFDC87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11FF9ED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167CBD3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4A7412D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26 529</w:t>
            </w:r>
          </w:p>
        </w:tc>
        <w:tc>
          <w:tcPr>
            <w:tcW w:w="850" w:type="dxa"/>
            <w:shd w:val="clear" w:color="auto" w:fill="auto"/>
            <w:vAlign w:val="center"/>
            <w:hideMark/>
          </w:tcPr>
          <w:p w14:paraId="62049C5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31 834</w:t>
            </w:r>
          </w:p>
        </w:tc>
        <w:tc>
          <w:tcPr>
            <w:tcW w:w="1134" w:type="dxa"/>
            <w:vMerge/>
            <w:vAlign w:val="center"/>
            <w:hideMark/>
          </w:tcPr>
          <w:p w14:paraId="65EEEA08"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19951DBC"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1D1E5B11" w14:textId="77777777" w:rsidTr="00CE0F7B">
        <w:trPr>
          <w:trHeight w:val="144"/>
        </w:trPr>
        <w:tc>
          <w:tcPr>
            <w:tcW w:w="564" w:type="dxa"/>
            <w:vMerge/>
            <w:vAlign w:val="center"/>
            <w:hideMark/>
          </w:tcPr>
          <w:p w14:paraId="5A43DDF8"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78A765E1"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48FC736E"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17E52532"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4CD0A7A9"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7BBCD695"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16810A5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6F758663"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0AB17051"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542E79B7"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1600345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20E5367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1468326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7C63515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09347D5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3DB8C9C5"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752164A1"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37DEFFC4" w14:textId="77777777" w:rsidTr="00CE0F7B">
        <w:trPr>
          <w:trHeight w:val="144"/>
        </w:trPr>
        <w:tc>
          <w:tcPr>
            <w:tcW w:w="564" w:type="dxa"/>
            <w:vMerge w:val="restart"/>
            <w:shd w:val="clear" w:color="auto" w:fill="auto"/>
            <w:noWrap/>
            <w:vAlign w:val="center"/>
            <w:hideMark/>
          </w:tcPr>
          <w:p w14:paraId="3098684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3.1.2</w:t>
            </w:r>
          </w:p>
        </w:tc>
        <w:tc>
          <w:tcPr>
            <w:tcW w:w="2299" w:type="dxa"/>
            <w:gridSpan w:val="2"/>
            <w:vMerge w:val="restart"/>
            <w:shd w:val="clear" w:color="auto" w:fill="auto"/>
            <w:vAlign w:val="center"/>
            <w:hideMark/>
          </w:tcPr>
          <w:p w14:paraId="61E5421C" w14:textId="77777777"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eastAsia="en-US"/>
              </w:rPr>
              <w:t xml:space="preserve">Строительство магистральных тепловых сетей диаметром Ду 108-219 мм в п. Сингапай протяженностью </w:t>
            </w:r>
            <w:r w:rsidRPr="00CE0F7B">
              <w:rPr>
                <w:rFonts w:ascii="Arial" w:hAnsi="Arial" w:cs="Arial"/>
                <w:color w:val="000000"/>
                <w:sz w:val="12"/>
                <w:szCs w:val="12"/>
                <w:lang w:val="en-US" w:eastAsia="en-US"/>
              </w:rPr>
              <w:t>2,6 км</w:t>
            </w:r>
          </w:p>
        </w:tc>
        <w:tc>
          <w:tcPr>
            <w:tcW w:w="1143" w:type="dxa"/>
            <w:gridSpan w:val="2"/>
            <w:vMerge w:val="restart"/>
            <w:shd w:val="clear" w:color="auto" w:fill="auto"/>
            <w:vAlign w:val="center"/>
            <w:hideMark/>
          </w:tcPr>
          <w:p w14:paraId="33260F9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Сингапай</w:t>
            </w:r>
          </w:p>
        </w:tc>
        <w:tc>
          <w:tcPr>
            <w:tcW w:w="571" w:type="dxa"/>
            <w:gridSpan w:val="2"/>
            <w:vMerge w:val="restart"/>
            <w:shd w:val="clear" w:color="auto" w:fill="auto"/>
            <w:vAlign w:val="center"/>
            <w:hideMark/>
          </w:tcPr>
          <w:p w14:paraId="5631623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м</w:t>
            </w:r>
          </w:p>
        </w:tc>
        <w:tc>
          <w:tcPr>
            <w:tcW w:w="714" w:type="dxa"/>
            <w:gridSpan w:val="2"/>
            <w:vMerge w:val="restart"/>
            <w:shd w:val="clear" w:color="auto" w:fill="auto"/>
            <w:vAlign w:val="center"/>
            <w:hideMark/>
          </w:tcPr>
          <w:p w14:paraId="3F916E3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2600</w:t>
            </w:r>
          </w:p>
        </w:tc>
        <w:tc>
          <w:tcPr>
            <w:tcW w:w="522" w:type="dxa"/>
            <w:vMerge w:val="restart"/>
            <w:shd w:val="clear" w:color="auto" w:fill="auto"/>
            <w:vAlign w:val="center"/>
            <w:hideMark/>
          </w:tcPr>
          <w:p w14:paraId="493ECB9D" w14:textId="518AB548" w:rsidR="00C66AC3" w:rsidRPr="00C21642"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202</w:t>
            </w:r>
            <w:r w:rsidR="00C21642">
              <w:rPr>
                <w:rFonts w:ascii="Arial" w:hAnsi="Arial" w:cs="Arial"/>
                <w:color w:val="000000"/>
                <w:sz w:val="12"/>
                <w:szCs w:val="12"/>
                <w:lang w:eastAsia="en-US"/>
              </w:rPr>
              <w:t>5</w:t>
            </w:r>
          </w:p>
        </w:tc>
        <w:tc>
          <w:tcPr>
            <w:tcW w:w="1701" w:type="dxa"/>
            <w:shd w:val="clear" w:color="auto" w:fill="auto"/>
            <w:vAlign w:val="center"/>
            <w:hideMark/>
          </w:tcPr>
          <w:p w14:paraId="09161B6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30252DC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1D5B2250"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77 360</w:t>
            </w:r>
          </w:p>
        </w:tc>
        <w:tc>
          <w:tcPr>
            <w:tcW w:w="709" w:type="dxa"/>
            <w:shd w:val="clear" w:color="auto" w:fill="auto"/>
            <w:vAlign w:val="center"/>
            <w:hideMark/>
          </w:tcPr>
          <w:p w14:paraId="4C400EC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5084FA6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14:paraId="188848F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3F651BDA"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24EA636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77 360</w:t>
            </w:r>
          </w:p>
        </w:tc>
        <w:tc>
          <w:tcPr>
            <w:tcW w:w="850" w:type="dxa"/>
            <w:shd w:val="clear" w:color="auto" w:fill="auto"/>
            <w:vAlign w:val="center"/>
            <w:hideMark/>
          </w:tcPr>
          <w:p w14:paraId="4EF3F46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92 832</w:t>
            </w:r>
          </w:p>
        </w:tc>
        <w:tc>
          <w:tcPr>
            <w:tcW w:w="1134" w:type="dxa"/>
            <w:vMerge w:val="restart"/>
            <w:shd w:val="clear" w:color="auto" w:fill="auto"/>
            <w:vAlign w:val="center"/>
            <w:hideMark/>
          </w:tcPr>
          <w:p w14:paraId="7FF4F886" w14:textId="65C94188" w:rsidR="00C66AC3" w:rsidRPr="00C21642" w:rsidRDefault="00C21642" w:rsidP="00CD2369">
            <w:pPr>
              <w:contextualSpacing/>
              <w:jc w:val="center"/>
              <w:rPr>
                <w:rFonts w:ascii="Arial" w:hAnsi="Arial" w:cs="Arial"/>
                <w:color w:val="000000"/>
                <w:sz w:val="12"/>
                <w:szCs w:val="12"/>
                <w:lang w:eastAsia="en-US"/>
              </w:rPr>
            </w:pPr>
            <w:r w:rsidRPr="00C21642">
              <w:rPr>
                <w:rFonts w:ascii="Arial" w:hAnsi="Arial" w:cs="Arial"/>
                <w:color w:val="000000"/>
                <w:sz w:val="12"/>
                <w:szCs w:val="12"/>
                <w:lang w:eastAsia="en-US"/>
              </w:rPr>
              <w:t>Администрация Нефтеюганского муниципального района, ПМУП «УТВС»</w:t>
            </w:r>
          </w:p>
        </w:tc>
        <w:tc>
          <w:tcPr>
            <w:tcW w:w="1276" w:type="dxa"/>
            <w:vMerge w:val="restart"/>
            <w:shd w:val="clear" w:color="auto" w:fill="auto"/>
            <w:vAlign w:val="center"/>
            <w:hideMark/>
          </w:tcPr>
          <w:p w14:paraId="73EF2157"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Реализация положений сельского поселения Сингапай, утв. решением Совета депутатов сельского поселения Сингапай от 22.10.2009 № 45 (с изм. от 18.12.2020), результаты инженерно-технического анализа</w:t>
            </w:r>
          </w:p>
        </w:tc>
      </w:tr>
      <w:tr w:rsidR="00C66AC3" w:rsidRPr="00CE0F7B" w14:paraId="3B16020C" w14:textId="77777777" w:rsidTr="00CE0F7B">
        <w:trPr>
          <w:trHeight w:val="144"/>
        </w:trPr>
        <w:tc>
          <w:tcPr>
            <w:tcW w:w="564" w:type="dxa"/>
            <w:vMerge/>
            <w:vAlign w:val="center"/>
            <w:hideMark/>
          </w:tcPr>
          <w:p w14:paraId="0106D11B" w14:textId="77777777" w:rsidR="00C66AC3" w:rsidRPr="00CE0F7B" w:rsidRDefault="00C66AC3" w:rsidP="00CD2369">
            <w:pPr>
              <w:contextualSpacing/>
              <w:rPr>
                <w:rFonts w:ascii="Arial" w:hAnsi="Arial" w:cs="Arial"/>
                <w:color w:val="000000"/>
                <w:sz w:val="12"/>
                <w:szCs w:val="12"/>
                <w:lang w:eastAsia="en-US"/>
              </w:rPr>
            </w:pPr>
          </w:p>
        </w:tc>
        <w:tc>
          <w:tcPr>
            <w:tcW w:w="2299" w:type="dxa"/>
            <w:gridSpan w:val="2"/>
            <w:vMerge/>
            <w:vAlign w:val="center"/>
            <w:hideMark/>
          </w:tcPr>
          <w:p w14:paraId="7D90B68C" w14:textId="77777777" w:rsidR="00C66AC3" w:rsidRPr="00CE0F7B" w:rsidRDefault="00C66AC3" w:rsidP="00CD2369">
            <w:pPr>
              <w:contextualSpacing/>
              <w:rPr>
                <w:rFonts w:ascii="Arial" w:hAnsi="Arial" w:cs="Arial"/>
                <w:color w:val="000000"/>
                <w:sz w:val="12"/>
                <w:szCs w:val="12"/>
                <w:lang w:eastAsia="en-US"/>
              </w:rPr>
            </w:pPr>
          </w:p>
        </w:tc>
        <w:tc>
          <w:tcPr>
            <w:tcW w:w="1143" w:type="dxa"/>
            <w:gridSpan w:val="2"/>
            <w:vMerge/>
            <w:vAlign w:val="center"/>
            <w:hideMark/>
          </w:tcPr>
          <w:p w14:paraId="33B80C7A" w14:textId="77777777" w:rsidR="00C66AC3" w:rsidRPr="00CE0F7B" w:rsidRDefault="00C66AC3" w:rsidP="00CD2369">
            <w:pPr>
              <w:contextualSpacing/>
              <w:rPr>
                <w:rFonts w:ascii="Arial" w:hAnsi="Arial" w:cs="Arial"/>
                <w:color w:val="000000"/>
                <w:sz w:val="12"/>
                <w:szCs w:val="12"/>
                <w:lang w:eastAsia="en-US"/>
              </w:rPr>
            </w:pPr>
          </w:p>
        </w:tc>
        <w:tc>
          <w:tcPr>
            <w:tcW w:w="571" w:type="dxa"/>
            <w:gridSpan w:val="2"/>
            <w:vMerge/>
            <w:vAlign w:val="center"/>
            <w:hideMark/>
          </w:tcPr>
          <w:p w14:paraId="36C36DD3" w14:textId="77777777" w:rsidR="00C66AC3" w:rsidRPr="00CE0F7B" w:rsidRDefault="00C66AC3" w:rsidP="00CD2369">
            <w:pPr>
              <w:contextualSpacing/>
              <w:rPr>
                <w:rFonts w:ascii="Arial" w:hAnsi="Arial" w:cs="Arial"/>
                <w:color w:val="000000"/>
                <w:sz w:val="12"/>
                <w:szCs w:val="12"/>
                <w:lang w:eastAsia="en-US"/>
              </w:rPr>
            </w:pPr>
          </w:p>
        </w:tc>
        <w:tc>
          <w:tcPr>
            <w:tcW w:w="714" w:type="dxa"/>
            <w:gridSpan w:val="2"/>
            <w:vMerge/>
            <w:vAlign w:val="center"/>
            <w:hideMark/>
          </w:tcPr>
          <w:p w14:paraId="025918C3" w14:textId="77777777" w:rsidR="00C66AC3" w:rsidRPr="00CE0F7B" w:rsidRDefault="00C66AC3" w:rsidP="00CD2369">
            <w:pPr>
              <w:contextualSpacing/>
              <w:rPr>
                <w:rFonts w:ascii="Arial" w:hAnsi="Arial" w:cs="Arial"/>
                <w:color w:val="000000"/>
                <w:sz w:val="12"/>
                <w:szCs w:val="12"/>
                <w:lang w:eastAsia="en-US"/>
              </w:rPr>
            </w:pPr>
          </w:p>
        </w:tc>
        <w:tc>
          <w:tcPr>
            <w:tcW w:w="522" w:type="dxa"/>
            <w:vMerge/>
            <w:vAlign w:val="center"/>
            <w:hideMark/>
          </w:tcPr>
          <w:p w14:paraId="2F17B3E7" w14:textId="77777777"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14:paraId="3B5D6E3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0A597DBC"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26395BA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77 360</w:t>
            </w:r>
          </w:p>
        </w:tc>
        <w:tc>
          <w:tcPr>
            <w:tcW w:w="709" w:type="dxa"/>
            <w:shd w:val="clear" w:color="auto" w:fill="auto"/>
            <w:vAlign w:val="center"/>
            <w:hideMark/>
          </w:tcPr>
          <w:p w14:paraId="017E050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5A931AC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58774A9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73746EC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54CB64F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77 360</w:t>
            </w:r>
          </w:p>
        </w:tc>
        <w:tc>
          <w:tcPr>
            <w:tcW w:w="850" w:type="dxa"/>
            <w:shd w:val="clear" w:color="auto" w:fill="auto"/>
            <w:vAlign w:val="center"/>
            <w:hideMark/>
          </w:tcPr>
          <w:p w14:paraId="19EC73D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92 832</w:t>
            </w:r>
          </w:p>
        </w:tc>
        <w:tc>
          <w:tcPr>
            <w:tcW w:w="1134" w:type="dxa"/>
            <w:vMerge/>
            <w:vAlign w:val="center"/>
            <w:hideMark/>
          </w:tcPr>
          <w:p w14:paraId="1F25472B"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7427EF58"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198FB4AD" w14:textId="77777777" w:rsidTr="00CE0F7B">
        <w:trPr>
          <w:trHeight w:val="144"/>
        </w:trPr>
        <w:tc>
          <w:tcPr>
            <w:tcW w:w="564" w:type="dxa"/>
            <w:vMerge/>
            <w:vAlign w:val="center"/>
            <w:hideMark/>
          </w:tcPr>
          <w:p w14:paraId="56596298"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3E285210"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2BE0F86B"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70A6FB15"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50FB4924"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5331D54D"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39D0C20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18B0D60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530F563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0E6BFC2A"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5FB58BD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52C33E0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272F7AD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6388845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0748D4B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101560A7"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1F2996ED"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07C98DE4" w14:textId="77777777" w:rsidTr="00CE0F7B">
        <w:trPr>
          <w:trHeight w:val="144"/>
        </w:trPr>
        <w:tc>
          <w:tcPr>
            <w:tcW w:w="564" w:type="dxa"/>
            <w:vMerge w:val="restart"/>
            <w:shd w:val="clear" w:color="auto" w:fill="auto"/>
            <w:noWrap/>
            <w:vAlign w:val="center"/>
            <w:hideMark/>
          </w:tcPr>
          <w:p w14:paraId="39131BA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3.1.3</w:t>
            </w:r>
          </w:p>
        </w:tc>
        <w:tc>
          <w:tcPr>
            <w:tcW w:w="2299" w:type="dxa"/>
            <w:gridSpan w:val="2"/>
            <w:vMerge w:val="restart"/>
            <w:shd w:val="clear" w:color="auto" w:fill="auto"/>
            <w:vAlign w:val="center"/>
            <w:hideMark/>
          </w:tcPr>
          <w:p w14:paraId="2D17AD9B" w14:textId="77777777"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eastAsia="en-US"/>
              </w:rPr>
              <w:t xml:space="preserve">Строительство магистральных тепловых сетей диаметром Ду 89-108 мм в с. Чеускино протяженностью </w:t>
            </w:r>
            <w:r w:rsidRPr="00CE0F7B">
              <w:rPr>
                <w:rFonts w:ascii="Arial" w:hAnsi="Arial" w:cs="Arial"/>
                <w:color w:val="000000"/>
                <w:sz w:val="12"/>
                <w:szCs w:val="12"/>
                <w:lang w:val="en-US" w:eastAsia="en-US"/>
              </w:rPr>
              <w:t>1,0 км</w:t>
            </w:r>
          </w:p>
        </w:tc>
        <w:tc>
          <w:tcPr>
            <w:tcW w:w="1143" w:type="dxa"/>
            <w:gridSpan w:val="2"/>
            <w:vMerge w:val="restart"/>
            <w:shd w:val="clear" w:color="auto" w:fill="auto"/>
            <w:vAlign w:val="center"/>
            <w:hideMark/>
          </w:tcPr>
          <w:p w14:paraId="006BDD0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с. Чеускино</w:t>
            </w:r>
          </w:p>
        </w:tc>
        <w:tc>
          <w:tcPr>
            <w:tcW w:w="571" w:type="dxa"/>
            <w:gridSpan w:val="2"/>
            <w:vMerge w:val="restart"/>
            <w:shd w:val="clear" w:color="auto" w:fill="auto"/>
            <w:vAlign w:val="center"/>
            <w:hideMark/>
          </w:tcPr>
          <w:p w14:paraId="450B984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м</w:t>
            </w:r>
          </w:p>
        </w:tc>
        <w:tc>
          <w:tcPr>
            <w:tcW w:w="714" w:type="dxa"/>
            <w:gridSpan w:val="2"/>
            <w:vMerge w:val="restart"/>
            <w:shd w:val="clear" w:color="auto" w:fill="auto"/>
            <w:vAlign w:val="center"/>
            <w:hideMark/>
          </w:tcPr>
          <w:p w14:paraId="68DDDF3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1000</w:t>
            </w:r>
          </w:p>
        </w:tc>
        <w:tc>
          <w:tcPr>
            <w:tcW w:w="522" w:type="dxa"/>
            <w:vMerge w:val="restart"/>
            <w:shd w:val="clear" w:color="auto" w:fill="auto"/>
            <w:vAlign w:val="center"/>
            <w:hideMark/>
          </w:tcPr>
          <w:p w14:paraId="22C93D3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2024</w:t>
            </w:r>
          </w:p>
        </w:tc>
        <w:tc>
          <w:tcPr>
            <w:tcW w:w="1701" w:type="dxa"/>
            <w:shd w:val="clear" w:color="auto" w:fill="auto"/>
            <w:vAlign w:val="center"/>
            <w:hideMark/>
          </w:tcPr>
          <w:p w14:paraId="1D3E209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73758191"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7DF89EC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45EFD89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22 773</w:t>
            </w:r>
          </w:p>
        </w:tc>
        <w:tc>
          <w:tcPr>
            <w:tcW w:w="850" w:type="dxa"/>
            <w:shd w:val="clear" w:color="auto" w:fill="auto"/>
            <w:vAlign w:val="center"/>
            <w:hideMark/>
          </w:tcPr>
          <w:p w14:paraId="1D54D76C"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14:paraId="5AD9176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5563F46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76A4FF4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22 773</w:t>
            </w:r>
          </w:p>
        </w:tc>
        <w:tc>
          <w:tcPr>
            <w:tcW w:w="850" w:type="dxa"/>
            <w:shd w:val="clear" w:color="auto" w:fill="auto"/>
            <w:vAlign w:val="center"/>
            <w:hideMark/>
          </w:tcPr>
          <w:p w14:paraId="32E1D5B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27 327</w:t>
            </w:r>
          </w:p>
        </w:tc>
        <w:tc>
          <w:tcPr>
            <w:tcW w:w="1134" w:type="dxa"/>
            <w:vMerge w:val="restart"/>
            <w:shd w:val="clear" w:color="auto" w:fill="auto"/>
            <w:vAlign w:val="center"/>
            <w:hideMark/>
          </w:tcPr>
          <w:p w14:paraId="1CD039ED" w14:textId="10AAB72C" w:rsidR="00C66AC3" w:rsidRPr="00C21642" w:rsidRDefault="00C21642" w:rsidP="00CD2369">
            <w:pPr>
              <w:contextualSpacing/>
              <w:jc w:val="center"/>
              <w:rPr>
                <w:rFonts w:ascii="Arial" w:hAnsi="Arial" w:cs="Arial"/>
                <w:color w:val="000000"/>
                <w:sz w:val="12"/>
                <w:szCs w:val="12"/>
                <w:lang w:eastAsia="en-US"/>
              </w:rPr>
            </w:pPr>
            <w:r w:rsidRPr="00C21642">
              <w:rPr>
                <w:rFonts w:ascii="Arial" w:hAnsi="Arial" w:cs="Arial"/>
                <w:color w:val="000000"/>
                <w:sz w:val="12"/>
                <w:szCs w:val="12"/>
                <w:lang w:eastAsia="en-US"/>
              </w:rPr>
              <w:t>Администрация Нефтеюганского муниципального района, ПМУП «УТВС»</w:t>
            </w:r>
          </w:p>
        </w:tc>
        <w:tc>
          <w:tcPr>
            <w:tcW w:w="1276" w:type="dxa"/>
            <w:vMerge w:val="restart"/>
            <w:shd w:val="clear" w:color="auto" w:fill="auto"/>
            <w:vAlign w:val="center"/>
            <w:hideMark/>
          </w:tcPr>
          <w:p w14:paraId="7B4B0346"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Реализация положений сельского поселения Сингапай, утв. решением Совета депутатов сельского поселения Сингапай от 22.10.2009 № 45 (с изм. от 18.12.2020), результаты инженерно-технического анализа</w:t>
            </w:r>
          </w:p>
        </w:tc>
      </w:tr>
      <w:tr w:rsidR="00C66AC3" w:rsidRPr="00CE0F7B" w14:paraId="7DCD0AD9" w14:textId="77777777" w:rsidTr="00CE0F7B">
        <w:trPr>
          <w:trHeight w:val="144"/>
        </w:trPr>
        <w:tc>
          <w:tcPr>
            <w:tcW w:w="564" w:type="dxa"/>
            <w:vMerge/>
            <w:vAlign w:val="center"/>
            <w:hideMark/>
          </w:tcPr>
          <w:p w14:paraId="5A55283D" w14:textId="77777777" w:rsidR="00C66AC3" w:rsidRPr="00CE0F7B" w:rsidRDefault="00C66AC3" w:rsidP="00CD2369">
            <w:pPr>
              <w:contextualSpacing/>
              <w:rPr>
                <w:rFonts w:ascii="Arial" w:hAnsi="Arial" w:cs="Arial"/>
                <w:color w:val="000000"/>
                <w:sz w:val="12"/>
                <w:szCs w:val="12"/>
                <w:lang w:eastAsia="en-US"/>
              </w:rPr>
            </w:pPr>
          </w:p>
        </w:tc>
        <w:tc>
          <w:tcPr>
            <w:tcW w:w="2299" w:type="dxa"/>
            <w:gridSpan w:val="2"/>
            <w:vMerge/>
            <w:vAlign w:val="center"/>
            <w:hideMark/>
          </w:tcPr>
          <w:p w14:paraId="0FF57FC9" w14:textId="77777777" w:rsidR="00C66AC3" w:rsidRPr="00CE0F7B" w:rsidRDefault="00C66AC3" w:rsidP="00CD2369">
            <w:pPr>
              <w:contextualSpacing/>
              <w:rPr>
                <w:rFonts w:ascii="Arial" w:hAnsi="Arial" w:cs="Arial"/>
                <w:color w:val="000000"/>
                <w:sz w:val="12"/>
                <w:szCs w:val="12"/>
                <w:lang w:eastAsia="en-US"/>
              </w:rPr>
            </w:pPr>
          </w:p>
        </w:tc>
        <w:tc>
          <w:tcPr>
            <w:tcW w:w="1143" w:type="dxa"/>
            <w:gridSpan w:val="2"/>
            <w:vMerge/>
            <w:vAlign w:val="center"/>
            <w:hideMark/>
          </w:tcPr>
          <w:p w14:paraId="5833EA68" w14:textId="77777777" w:rsidR="00C66AC3" w:rsidRPr="00CE0F7B" w:rsidRDefault="00C66AC3" w:rsidP="00CD2369">
            <w:pPr>
              <w:contextualSpacing/>
              <w:rPr>
                <w:rFonts w:ascii="Arial" w:hAnsi="Arial" w:cs="Arial"/>
                <w:color w:val="000000"/>
                <w:sz w:val="12"/>
                <w:szCs w:val="12"/>
                <w:lang w:eastAsia="en-US"/>
              </w:rPr>
            </w:pPr>
          </w:p>
        </w:tc>
        <w:tc>
          <w:tcPr>
            <w:tcW w:w="571" w:type="dxa"/>
            <w:gridSpan w:val="2"/>
            <w:vMerge/>
            <w:vAlign w:val="center"/>
            <w:hideMark/>
          </w:tcPr>
          <w:p w14:paraId="5AB46DF3" w14:textId="77777777" w:rsidR="00C66AC3" w:rsidRPr="00CE0F7B" w:rsidRDefault="00C66AC3" w:rsidP="00CD2369">
            <w:pPr>
              <w:contextualSpacing/>
              <w:rPr>
                <w:rFonts w:ascii="Arial" w:hAnsi="Arial" w:cs="Arial"/>
                <w:color w:val="000000"/>
                <w:sz w:val="12"/>
                <w:szCs w:val="12"/>
                <w:lang w:eastAsia="en-US"/>
              </w:rPr>
            </w:pPr>
          </w:p>
        </w:tc>
        <w:tc>
          <w:tcPr>
            <w:tcW w:w="714" w:type="dxa"/>
            <w:gridSpan w:val="2"/>
            <w:vMerge/>
            <w:vAlign w:val="center"/>
            <w:hideMark/>
          </w:tcPr>
          <w:p w14:paraId="56EAD8C5" w14:textId="77777777" w:rsidR="00C66AC3" w:rsidRPr="00CE0F7B" w:rsidRDefault="00C66AC3" w:rsidP="00CD2369">
            <w:pPr>
              <w:contextualSpacing/>
              <w:rPr>
                <w:rFonts w:ascii="Arial" w:hAnsi="Arial" w:cs="Arial"/>
                <w:color w:val="000000"/>
                <w:sz w:val="12"/>
                <w:szCs w:val="12"/>
                <w:lang w:eastAsia="en-US"/>
              </w:rPr>
            </w:pPr>
          </w:p>
        </w:tc>
        <w:tc>
          <w:tcPr>
            <w:tcW w:w="522" w:type="dxa"/>
            <w:vMerge/>
            <w:vAlign w:val="center"/>
            <w:hideMark/>
          </w:tcPr>
          <w:p w14:paraId="0A8AE113" w14:textId="77777777"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14:paraId="0CE951C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6DF2D16C"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17591AC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50658947"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22 773</w:t>
            </w:r>
          </w:p>
        </w:tc>
        <w:tc>
          <w:tcPr>
            <w:tcW w:w="850" w:type="dxa"/>
            <w:shd w:val="clear" w:color="auto" w:fill="auto"/>
            <w:vAlign w:val="center"/>
            <w:hideMark/>
          </w:tcPr>
          <w:p w14:paraId="6250571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3F29CF3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41FF643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7DB4A01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22 773</w:t>
            </w:r>
          </w:p>
        </w:tc>
        <w:tc>
          <w:tcPr>
            <w:tcW w:w="850" w:type="dxa"/>
            <w:shd w:val="clear" w:color="auto" w:fill="auto"/>
            <w:vAlign w:val="center"/>
            <w:hideMark/>
          </w:tcPr>
          <w:p w14:paraId="156F8EB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27 327</w:t>
            </w:r>
          </w:p>
        </w:tc>
        <w:tc>
          <w:tcPr>
            <w:tcW w:w="1134" w:type="dxa"/>
            <w:vMerge/>
            <w:vAlign w:val="center"/>
            <w:hideMark/>
          </w:tcPr>
          <w:p w14:paraId="73C1F670"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7318143B"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04B4EBEE" w14:textId="77777777" w:rsidTr="00CE0F7B">
        <w:trPr>
          <w:trHeight w:val="144"/>
        </w:trPr>
        <w:tc>
          <w:tcPr>
            <w:tcW w:w="564" w:type="dxa"/>
            <w:vMerge/>
            <w:vAlign w:val="center"/>
            <w:hideMark/>
          </w:tcPr>
          <w:p w14:paraId="3E262AEE"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5949CF4A"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7FA23A1F"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0D9CBB37"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50C6DB83"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77E002B5"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67D4DCF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6C2D5893"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22ABFABD"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3ABED78A"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465F896C"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5A27C83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43394AA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07F21D5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6E5BAA2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4D9B926D"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644D4DF7"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65D052F1" w14:textId="77777777" w:rsidTr="00CE0F7B">
        <w:trPr>
          <w:trHeight w:val="144"/>
        </w:trPr>
        <w:tc>
          <w:tcPr>
            <w:tcW w:w="564" w:type="dxa"/>
            <w:vMerge w:val="restart"/>
            <w:shd w:val="clear" w:color="auto" w:fill="auto"/>
            <w:noWrap/>
            <w:vAlign w:val="center"/>
            <w:hideMark/>
          </w:tcPr>
          <w:p w14:paraId="2BCBABD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3.1.4</w:t>
            </w:r>
          </w:p>
        </w:tc>
        <w:tc>
          <w:tcPr>
            <w:tcW w:w="2299" w:type="dxa"/>
            <w:gridSpan w:val="2"/>
            <w:vMerge w:val="restart"/>
            <w:shd w:val="clear" w:color="auto" w:fill="auto"/>
            <w:vAlign w:val="center"/>
            <w:hideMark/>
          </w:tcPr>
          <w:p w14:paraId="3F8CB259"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Строительство и реконструкция тепловых сетей для обеспечения перспективных тепловых нагрузок в п. Сингапай диаметром 100-400 мм и протяженностью 3,5 км</w:t>
            </w:r>
          </w:p>
        </w:tc>
        <w:tc>
          <w:tcPr>
            <w:tcW w:w="1143" w:type="dxa"/>
            <w:gridSpan w:val="2"/>
            <w:vMerge w:val="restart"/>
            <w:shd w:val="clear" w:color="auto" w:fill="auto"/>
            <w:vAlign w:val="center"/>
            <w:hideMark/>
          </w:tcPr>
          <w:p w14:paraId="13A2C63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Сингапай</w:t>
            </w:r>
          </w:p>
        </w:tc>
        <w:tc>
          <w:tcPr>
            <w:tcW w:w="571" w:type="dxa"/>
            <w:gridSpan w:val="2"/>
            <w:vMerge w:val="restart"/>
            <w:shd w:val="clear" w:color="auto" w:fill="auto"/>
            <w:vAlign w:val="center"/>
            <w:hideMark/>
          </w:tcPr>
          <w:p w14:paraId="669BFE0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м</w:t>
            </w:r>
          </w:p>
        </w:tc>
        <w:tc>
          <w:tcPr>
            <w:tcW w:w="714" w:type="dxa"/>
            <w:gridSpan w:val="2"/>
            <w:vMerge w:val="restart"/>
            <w:shd w:val="clear" w:color="auto" w:fill="auto"/>
            <w:vAlign w:val="center"/>
            <w:hideMark/>
          </w:tcPr>
          <w:p w14:paraId="096E4E8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3500</w:t>
            </w:r>
          </w:p>
        </w:tc>
        <w:tc>
          <w:tcPr>
            <w:tcW w:w="522" w:type="dxa"/>
            <w:vMerge w:val="restart"/>
            <w:shd w:val="clear" w:color="auto" w:fill="auto"/>
            <w:vAlign w:val="center"/>
            <w:hideMark/>
          </w:tcPr>
          <w:p w14:paraId="67C6888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202</w:t>
            </w:r>
            <w:r w:rsidRPr="00CE0F7B">
              <w:rPr>
                <w:rFonts w:ascii="Arial" w:hAnsi="Arial" w:cs="Arial"/>
                <w:color w:val="000000"/>
                <w:sz w:val="12"/>
                <w:szCs w:val="12"/>
                <w:lang w:eastAsia="en-US"/>
              </w:rPr>
              <w:t>3</w:t>
            </w:r>
            <w:r w:rsidRPr="00CE0F7B">
              <w:rPr>
                <w:rFonts w:ascii="Arial" w:hAnsi="Arial" w:cs="Arial"/>
                <w:color w:val="000000"/>
                <w:sz w:val="12"/>
                <w:szCs w:val="12"/>
                <w:lang w:val="en-US" w:eastAsia="en-US"/>
              </w:rPr>
              <w:t>, 2026</w:t>
            </w:r>
          </w:p>
        </w:tc>
        <w:tc>
          <w:tcPr>
            <w:tcW w:w="1701" w:type="dxa"/>
            <w:shd w:val="clear" w:color="auto" w:fill="auto"/>
            <w:vAlign w:val="center"/>
            <w:hideMark/>
          </w:tcPr>
          <w:p w14:paraId="4670587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5EFEBAA0"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65 612</w:t>
            </w:r>
          </w:p>
        </w:tc>
        <w:tc>
          <w:tcPr>
            <w:tcW w:w="851" w:type="dxa"/>
            <w:shd w:val="clear" w:color="auto" w:fill="auto"/>
            <w:vAlign w:val="center"/>
            <w:hideMark/>
          </w:tcPr>
          <w:p w14:paraId="6D4A6D7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5B55F97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0C505407"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14:paraId="00B4457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41 217</w:t>
            </w:r>
          </w:p>
        </w:tc>
        <w:tc>
          <w:tcPr>
            <w:tcW w:w="851" w:type="dxa"/>
            <w:shd w:val="clear" w:color="auto" w:fill="auto"/>
            <w:vAlign w:val="center"/>
            <w:hideMark/>
          </w:tcPr>
          <w:p w14:paraId="1ED8E30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018A81BA"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106 829</w:t>
            </w:r>
          </w:p>
        </w:tc>
        <w:tc>
          <w:tcPr>
            <w:tcW w:w="850" w:type="dxa"/>
            <w:shd w:val="clear" w:color="auto" w:fill="auto"/>
            <w:vAlign w:val="center"/>
            <w:hideMark/>
          </w:tcPr>
          <w:p w14:paraId="399F770D"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128 195</w:t>
            </w:r>
          </w:p>
        </w:tc>
        <w:tc>
          <w:tcPr>
            <w:tcW w:w="1134" w:type="dxa"/>
            <w:vMerge w:val="restart"/>
            <w:shd w:val="clear" w:color="auto" w:fill="auto"/>
            <w:vAlign w:val="center"/>
            <w:hideMark/>
          </w:tcPr>
          <w:p w14:paraId="35A711F1" w14:textId="1D108480" w:rsidR="00C66AC3" w:rsidRPr="00C21642" w:rsidRDefault="00C21642" w:rsidP="00CD2369">
            <w:pPr>
              <w:contextualSpacing/>
              <w:jc w:val="center"/>
              <w:rPr>
                <w:rFonts w:ascii="Arial" w:hAnsi="Arial" w:cs="Arial"/>
                <w:color w:val="000000"/>
                <w:sz w:val="12"/>
                <w:szCs w:val="12"/>
                <w:lang w:eastAsia="en-US"/>
              </w:rPr>
            </w:pPr>
            <w:r w:rsidRPr="00C21642">
              <w:rPr>
                <w:rFonts w:ascii="Arial" w:hAnsi="Arial" w:cs="Arial"/>
                <w:color w:val="000000"/>
                <w:sz w:val="12"/>
                <w:szCs w:val="12"/>
                <w:lang w:eastAsia="en-US"/>
              </w:rPr>
              <w:t>Администрация Нефтеюганского муниципального района, ПМУП «УТВС»</w:t>
            </w:r>
          </w:p>
        </w:tc>
        <w:tc>
          <w:tcPr>
            <w:tcW w:w="1276" w:type="dxa"/>
            <w:vMerge w:val="restart"/>
            <w:shd w:val="clear" w:color="auto" w:fill="auto"/>
            <w:vAlign w:val="center"/>
            <w:hideMark/>
          </w:tcPr>
          <w:p w14:paraId="65681A92"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Реализация положений сельского поселения Сингапай, утв. решением Совета депутатов сельского поселения Сингапай от 22.10.2009 № 45 (с изм. от 18.12.2020), результаты инженерно-технического анализа</w:t>
            </w:r>
          </w:p>
        </w:tc>
      </w:tr>
      <w:tr w:rsidR="00C66AC3" w:rsidRPr="00CE0F7B" w14:paraId="2E961988" w14:textId="77777777" w:rsidTr="00CE0F7B">
        <w:trPr>
          <w:trHeight w:val="144"/>
        </w:trPr>
        <w:tc>
          <w:tcPr>
            <w:tcW w:w="564" w:type="dxa"/>
            <w:vMerge/>
            <w:vAlign w:val="center"/>
            <w:hideMark/>
          </w:tcPr>
          <w:p w14:paraId="040AC3B7" w14:textId="77777777" w:rsidR="00C66AC3" w:rsidRPr="00CE0F7B" w:rsidRDefault="00C66AC3" w:rsidP="00CD2369">
            <w:pPr>
              <w:contextualSpacing/>
              <w:rPr>
                <w:rFonts w:ascii="Arial" w:hAnsi="Arial" w:cs="Arial"/>
                <w:color w:val="000000"/>
                <w:sz w:val="12"/>
                <w:szCs w:val="12"/>
                <w:lang w:eastAsia="en-US"/>
              </w:rPr>
            </w:pPr>
          </w:p>
        </w:tc>
        <w:tc>
          <w:tcPr>
            <w:tcW w:w="2299" w:type="dxa"/>
            <w:gridSpan w:val="2"/>
            <w:vMerge/>
            <w:vAlign w:val="center"/>
            <w:hideMark/>
          </w:tcPr>
          <w:p w14:paraId="2C0306FE" w14:textId="77777777" w:rsidR="00C66AC3" w:rsidRPr="00CE0F7B" w:rsidRDefault="00C66AC3" w:rsidP="00CD2369">
            <w:pPr>
              <w:contextualSpacing/>
              <w:rPr>
                <w:rFonts w:ascii="Arial" w:hAnsi="Arial" w:cs="Arial"/>
                <w:color w:val="000000"/>
                <w:sz w:val="12"/>
                <w:szCs w:val="12"/>
                <w:lang w:eastAsia="en-US"/>
              </w:rPr>
            </w:pPr>
          </w:p>
        </w:tc>
        <w:tc>
          <w:tcPr>
            <w:tcW w:w="1143" w:type="dxa"/>
            <w:gridSpan w:val="2"/>
            <w:vMerge/>
            <w:vAlign w:val="center"/>
            <w:hideMark/>
          </w:tcPr>
          <w:p w14:paraId="0B300B01" w14:textId="77777777" w:rsidR="00C66AC3" w:rsidRPr="00CE0F7B" w:rsidRDefault="00C66AC3" w:rsidP="00CD2369">
            <w:pPr>
              <w:contextualSpacing/>
              <w:rPr>
                <w:rFonts w:ascii="Arial" w:hAnsi="Arial" w:cs="Arial"/>
                <w:color w:val="000000"/>
                <w:sz w:val="12"/>
                <w:szCs w:val="12"/>
                <w:lang w:eastAsia="en-US"/>
              </w:rPr>
            </w:pPr>
          </w:p>
        </w:tc>
        <w:tc>
          <w:tcPr>
            <w:tcW w:w="571" w:type="dxa"/>
            <w:gridSpan w:val="2"/>
            <w:vMerge/>
            <w:vAlign w:val="center"/>
            <w:hideMark/>
          </w:tcPr>
          <w:p w14:paraId="4D22D8D7" w14:textId="77777777" w:rsidR="00C66AC3" w:rsidRPr="00CE0F7B" w:rsidRDefault="00C66AC3" w:rsidP="00CD2369">
            <w:pPr>
              <w:contextualSpacing/>
              <w:rPr>
                <w:rFonts w:ascii="Arial" w:hAnsi="Arial" w:cs="Arial"/>
                <w:color w:val="000000"/>
                <w:sz w:val="12"/>
                <w:szCs w:val="12"/>
                <w:lang w:eastAsia="en-US"/>
              </w:rPr>
            </w:pPr>
          </w:p>
        </w:tc>
        <w:tc>
          <w:tcPr>
            <w:tcW w:w="714" w:type="dxa"/>
            <w:gridSpan w:val="2"/>
            <w:vMerge/>
            <w:vAlign w:val="center"/>
            <w:hideMark/>
          </w:tcPr>
          <w:p w14:paraId="4CE581C7" w14:textId="77777777" w:rsidR="00C66AC3" w:rsidRPr="00CE0F7B" w:rsidRDefault="00C66AC3" w:rsidP="00CD2369">
            <w:pPr>
              <w:contextualSpacing/>
              <w:rPr>
                <w:rFonts w:ascii="Arial" w:hAnsi="Arial" w:cs="Arial"/>
                <w:color w:val="000000"/>
                <w:sz w:val="12"/>
                <w:szCs w:val="12"/>
                <w:lang w:eastAsia="en-US"/>
              </w:rPr>
            </w:pPr>
          </w:p>
        </w:tc>
        <w:tc>
          <w:tcPr>
            <w:tcW w:w="522" w:type="dxa"/>
            <w:vMerge/>
            <w:vAlign w:val="center"/>
            <w:hideMark/>
          </w:tcPr>
          <w:p w14:paraId="1BB088AF" w14:textId="77777777"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14:paraId="5E786FC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4D65D73A"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65 612</w:t>
            </w:r>
          </w:p>
        </w:tc>
        <w:tc>
          <w:tcPr>
            <w:tcW w:w="851" w:type="dxa"/>
            <w:shd w:val="clear" w:color="auto" w:fill="auto"/>
            <w:vAlign w:val="center"/>
            <w:hideMark/>
          </w:tcPr>
          <w:p w14:paraId="56FE980C"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001BE53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4936500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43A98BA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41 217</w:t>
            </w:r>
          </w:p>
        </w:tc>
        <w:tc>
          <w:tcPr>
            <w:tcW w:w="851" w:type="dxa"/>
            <w:shd w:val="clear" w:color="auto" w:fill="auto"/>
            <w:vAlign w:val="center"/>
            <w:hideMark/>
          </w:tcPr>
          <w:p w14:paraId="5A5EEC0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0692373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106 829</w:t>
            </w:r>
          </w:p>
        </w:tc>
        <w:tc>
          <w:tcPr>
            <w:tcW w:w="850" w:type="dxa"/>
            <w:shd w:val="clear" w:color="auto" w:fill="auto"/>
            <w:vAlign w:val="center"/>
            <w:hideMark/>
          </w:tcPr>
          <w:p w14:paraId="325C1A6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128 195</w:t>
            </w:r>
          </w:p>
        </w:tc>
        <w:tc>
          <w:tcPr>
            <w:tcW w:w="1134" w:type="dxa"/>
            <w:vMerge/>
            <w:vAlign w:val="center"/>
            <w:hideMark/>
          </w:tcPr>
          <w:p w14:paraId="126EE0AE"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42AE2A35"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10874A9E" w14:textId="77777777" w:rsidTr="001A2250">
        <w:trPr>
          <w:trHeight w:val="732"/>
        </w:trPr>
        <w:tc>
          <w:tcPr>
            <w:tcW w:w="564" w:type="dxa"/>
            <w:vMerge/>
            <w:vAlign w:val="center"/>
            <w:hideMark/>
          </w:tcPr>
          <w:p w14:paraId="4F5E4DEC"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6FE03691"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079A3EBB"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43654EB2"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2088D670"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3C973D03"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110C6A0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244BF1B3"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10841621"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3651A90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75CD945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6AC05C3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709E940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0EA0C50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48B36F4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26C14A3E"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6049F6A0"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1C582429" w14:textId="77777777" w:rsidTr="00CE0F7B">
        <w:trPr>
          <w:trHeight w:val="144"/>
        </w:trPr>
        <w:tc>
          <w:tcPr>
            <w:tcW w:w="564" w:type="dxa"/>
            <w:vMerge w:val="restart"/>
            <w:shd w:val="clear" w:color="auto" w:fill="auto"/>
            <w:noWrap/>
            <w:vAlign w:val="center"/>
            <w:hideMark/>
          </w:tcPr>
          <w:p w14:paraId="314657D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3.1.5</w:t>
            </w:r>
          </w:p>
        </w:tc>
        <w:tc>
          <w:tcPr>
            <w:tcW w:w="2299" w:type="dxa"/>
            <w:gridSpan w:val="2"/>
            <w:vMerge w:val="restart"/>
            <w:shd w:val="clear" w:color="auto" w:fill="auto"/>
            <w:vAlign w:val="center"/>
            <w:hideMark/>
          </w:tcPr>
          <w:p w14:paraId="72A538D5" w14:textId="77777777"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eastAsia="en-US"/>
              </w:rPr>
              <w:t xml:space="preserve">Строительство и реконструкция тепловых сетей для обеспечения перспективных тепловых  нагрузок  в с. Чеускино диаметром 50-150 мм и протяженностью </w:t>
            </w:r>
            <w:r w:rsidRPr="00CE0F7B">
              <w:rPr>
                <w:rFonts w:ascii="Arial" w:hAnsi="Arial" w:cs="Arial"/>
                <w:color w:val="000000"/>
                <w:sz w:val="12"/>
                <w:szCs w:val="12"/>
                <w:lang w:val="en-US" w:eastAsia="en-US"/>
              </w:rPr>
              <w:t>1,71 км</w:t>
            </w:r>
          </w:p>
        </w:tc>
        <w:tc>
          <w:tcPr>
            <w:tcW w:w="1143" w:type="dxa"/>
            <w:gridSpan w:val="2"/>
            <w:vMerge w:val="restart"/>
            <w:shd w:val="clear" w:color="auto" w:fill="auto"/>
            <w:vAlign w:val="center"/>
            <w:hideMark/>
          </w:tcPr>
          <w:p w14:paraId="4782402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с. Чеускино</w:t>
            </w:r>
          </w:p>
        </w:tc>
        <w:tc>
          <w:tcPr>
            <w:tcW w:w="571" w:type="dxa"/>
            <w:gridSpan w:val="2"/>
            <w:vMerge w:val="restart"/>
            <w:shd w:val="clear" w:color="auto" w:fill="auto"/>
            <w:vAlign w:val="center"/>
            <w:hideMark/>
          </w:tcPr>
          <w:p w14:paraId="6AE342D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м</w:t>
            </w:r>
          </w:p>
        </w:tc>
        <w:tc>
          <w:tcPr>
            <w:tcW w:w="714" w:type="dxa"/>
            <w:gridSpan w:val="2"/>
            <w:vMerge w:val="restart"/>
            <w:shd w:val="clear" w:color="auto" w:fill="auto"/>
            <w:vAlign w:val="center"/>
            <w:hideMark/>
          </w:tcPr>
          <w:p w14:paraId="2B8776C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1710</w:t>
            </w:r>
          </w:p>
        </w:tc>
        <w:tc>
          <w:tcPr>
            <w:tcW w:w="522" w:type="dxa"/>
            <w:vMerge w:val="restart"/>
            <w:shd w:val="clear" w:color="auto" w:fill="auto"/>
            <w:vAlign w:val="center"/>
            <w:hideMark/>
          </w:tcPr>
          <w:p w14:paraId="06E3F61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202</w:t>
            </w:r>
            <w:r w:rsidRPr="00CE0F7B">
              <w:rPr>
                <w:rFonts w:ascii="Arial" w:hAnsi="Arial" w:cs="Arial"/>
                <w:color w:val="000000"/>
                <w:sz w:val="12"/>
                <w:szCs w:val="12"/>
                <w:lang w:eastAsia="en-US"/>
              </w:rPr>
              <w:t>3</w:t>
            </w:r>
            <w:r w:rsidRPr="00CE0F7B">
              <w:rPr>
                <w:rFonts w:ascii="Arial" w:hAnsi="Arial" w:cs="Arial"/>
                <w:color w:val="000000"/>
                <w:sz w:val="12"/>
                <w:szCs w:val="12"/>
                <w:lang w:val="en-US" w:eastAsia="en-US"/>
              </w:rPr>
              <w:t>, 2026</w:t>
            </w:r>
          </w:p>
        </w:tc>
        <w:tc>
          <w:tcPr>
            <w:tcW w:w="1701" w:type="dxa"/>
            <w:shd w:val="clear" w:color="auto" w:fill="auto"/>
            <w:vAlign w:val="center"/>
            <w:hideMark/>
          </w:tcPr>
          <w:p w14:paraId="72640B9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031CC39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5 553</w:t>
            </w:r>
          </w:p>
        </w:tc>
        <w:tc>
          <w:tcPr>
            <w:tcW w:w="851" w:type="dxa"/>
            <w:shd w:val="clear" w:color="auto" w:fill="auto"/>
            <w:vAlign w:val="center"/>
            <w:hideMark/>
          </w:tcPr>
          <w:p w14:paraId="01896DAD"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1041413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326EE03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14:paraId="629D835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36 741</w:t>
            </w:r>
          </w:p>
        </w:tc>
        <w:tc>
          <w:tcPr>
            <w:tcW w:w="851" w:type="dxa"/>
            <w:shd w:val="clear" w:color="auto" w:fill="auto"/>
            <w:vAlign w:val="center"/>
            <w:hideMark/>
          </w:tcPr>
          <w:p w14:paraId="4FC59F30"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6B78DFC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42 294</w:t>
            </w:r>
          </w:p>
        </w:tc>
        <w:tc>
          <w:tcPr>
            <w:tcW w:w="850" w:type="dxa"/>
            <w:shd w:val="clear" w:color="auto" w:fill="auto"/>
            <w:vAlign w:val="center"/>
            <w:hideMark/>
          </w:tcPr>
          <w:p w14:paraId="172EED3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50 753</w:t>
            </w:r>
          </w:p>
        </w:tc>
        <w:tc>
          <w:tcPr>
            <w:tcW w:w="1134" w:type="dxa"/>
            <w:vMerge w:val="restart"/>
            <w:shd w:val="clear" w:color="auto" w:fill="auto"/>
            <w:vAlign w:val="center"/>
            <w:hideMark/>
          </w:tcPr>
          <w:p w14:paraId="7E4EB808" w14:textId="781EF91D" w:rsidR="00C66AC3" w:rsidRPr="00C21642" w:rsidRDefault="00C21642" w:rsidP="00CD2369">
            <w:pPr>
              <w:contextualSpacing/>
              <w:jc w:val="center"/>
              <w:rPr>
                <w:rFonts w:ascii="Arial" w:hAnsi="Arial" w:cs="Arial"/>
                <w:color w:val="000000"/>
                <w:sz w:val="12"/>
                <w:szCs w:val="12"/>
                <w:lang w:eastAsia="en-US"/>
              </w:rPr>
            </w:pPr>
            <w:r w:rsidRPr="00C21642">
              <w:rPr>
                <w:rFonts w:ascii="Arial" w:hAnsi="Arial" w:cs="Arial"/>
                <w:color w:val="000000"/>
                <w:sz w:val="12"/>
                <w:szCs w:val="12"/>
                <w:lang w:eastAsia="en-US"/>
              </w:rPr>
              <w:t>Администрация Нефтеюганского муниципального района, ПМУП «УТВС»</w:t>
            </w:r>
          </w:p>
        </w:tc>
        <w:tc>
          <w:tcPr>
            <w:tcW w:w="1276" w:type="dxa"/>
            <w:vMerge w:val="restart"/>
            <w:shd w:val="clear" w:color="auto" w:fill="auto"/>
            <w:vAlign w:val="center"/>
            <w:hideMark/>
          </w:tcPr>
          <w:p w14:paraId="2CF70A70"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Реализация положений сельского поселения Сингапай, утв. решением Совета депутатов сельского поселения Сингапай от 22.10.2009 № 45 (с изм. от 18.12.2020), результаты инженерно-технического анализа</w:t>
            </w:r>
          </w:p>
        </w:tc>
      </w:tr>
      <w:tr w:rsidR="00C66AC3" w:rsidRPr="00CE0F7B" w14:paraId="2CC2BF4F" w14:textId="77777777" w:rsidTr="00CE0F7B">
        <w:trPr>
          <w:trHeight w:val="144"/>
        </w:trPr>
        <w:tc>
          <w:tcPr>
            <w:tcW w:w="564" w:type="dxa"/>
            <w:vMerge/>
            <w:vAlign w:val="center"/>
            <w:hideMark/>
          </w:tcPr>
          <w:p w14:paraId="7C6FF895" w14:textId="77777777" w:rsidR="00C66AC3" w:rsidRPr="00CE0F7B" w:rsidRDefault="00C66AC3" w:rsidP="00CD2369">
            <w:pPr>
              <w:contextualSpacing/>
              <w:rPr>
                <w:rFonts w:ascii="Arial" w:hAnsi="Arial" w:cs="Arial"/>
                <w:color w:val="000000"/>
                <w:sz w:val="12"/>
                <w:szCs w:val="12"/>
                <w:lang w:eastAsia="en-US"/>
              </w:rPr>
            </w:pPr>
          </w:p>
        </w:tc>
        <w:tc>
          <w:tcPr>
            <w:tcW w:w="2299" w:type="dxa"/>
            <w:gridSpan w:val="2"/>
            <w:vMerge/>
            <w:vAlign w:val="center"/>
            <w:hideMark/>
          </w:tcPr>
          <w:p w14:paraId="6EA0551A" w14:textId="77777777" w:rsidR="00C66AC3" w:rsidRPr="00CE0F7B" w:rsidRDefault="00C66AC3" w:rsidP="00CD2369">
            <w:pPr>
              <w:contextualSpacing/>
              <w:rPr>
                <w:rFonts w:ascii="Arial" w:hAnsi="Arial" w:cs="Arial"/>
                <w:color w:val="000000"/>
                <w:sz w:val="12"/>
                <w:szCs w:val="12"/>
                <w:lang w:eastAsia="en-US"/>
              </w:rPr>
            </w:pPr>
          </w:p>
        </w:tc>
        <w:tc>
          <w:tcPr>
            <w:tcW w:w="1143" w:type="dxa"/>
            <w:gridSpan w:val="2"/>
            <w:vMerge/>
            <w:vAlign w:val="center"/>
            <w:hideMark/>
          </w:tcPr>
          <w:p w14:paraId="17EDB2B8" w14:textId="77777777" w:rsidR="00C66AC3" w:rsidRPr="00CE0F7B" w:rsidRDefault="00C66AC3" w:rsidP="00CD2369">
            <w:pPr>
              <w:contextualSpacing/>
              <w:rPr>
                <w:rFonts w:ascii="Arial" w:hAnsi="Arial" w:cs="Arial"/>
                <w:color w:val="000000"/>
                <w:sz w:val="12"/>
                <w:szCs w:val="12"/>
                <w:lang w:eastAsia="en-US"/>
              </w:rPr>
            </w:pPr>
          </w:p>
        </w:tc>
        <w:tc>
          <w:tcPr>
            <w:tcW w:w="571" w:type="dxa"/>
            <w:gridSpan w:val="2"/>
            <w:vMerge/>
            <w:vAlign w:val="center"/>
            <w:hideMark/>
          </w:tcPr>
          <w:p w14:paraId="14EE0275" w14:textId="77777777" w:rsidR="00C66AC3" w:rsidRPr="00CE0F7B" w:rsidRDefault="00C66AC3" w:rsidP="00CD2369">
            <w:pPr>
              <w:contextualSpacing/>
              <w:rPr>
                <w:rFonts w:ascii="Arial" w:hAnsi="Arial" w:cs="Arial"/>
                <w:color w:val="000000"/>
                <w:sz w:val="12"/>
                <w:szCs w:val="12"/>
                <w:lang w:eastAsia="en-US"/>
              </w:rPr>
            </w:pPr>
          </w:p>
        </w:tc>
        <w:tc>
          <w:tcPr>
            <w:tcW w:w="714" w:type="dxa"/>
            <w:gridSpan w:val="2"/>
            <w:vMerge/>
            <w:vAlign w:val="center"/>
            <w:hideMark/>
          </w:tcPr>
          <w:p w14:paraId="09E0EC2B" w14:textId="77777777" w:rsidR="00C66AC3" w:rsidRPr="00CE0F7B" w:rsidRDefault="00C66AC3" w:rsidP="00CD2369">
            <w:pPr>
              <w:contextualSpacing/>
              <w:rPr>
                <w:rFonts w:ascii="Arial" w:hAnsi="Arial" w:cs="Arial"/>
                <w:color w:val="000000"/>
                <w:sz w:val="12"/>
                <w:szCs w:val="12"/>
                <w:lang w:eastAsia="en-US"/>
              </w:rPr>
            </w:pPr>
          </w:p>
        </w:tc>
        <w:tc>
          <w:tcPr>
            <w:tcW w:w="522" w:type="dxa"/>
            <w:vMerge/>
            <w:vAlign w:val="center"/>
            <w:hideMark/>
          </w:tcPr>
          <w:p w14:paraId="14D0E0CD" w14:textId="77777777"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14:paraId="2C4CCE4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199216F1"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5 553</w:t>
            </w:r>
          </w:p>
        </w:tc>
        <w:tc>
          <w:tcPr>
            <w:tcW w:w="851" w:type="dxa"/>
            <w:shd w:val="clear" w:color="auto" w:fill="auto"/>
            <w:vAlign w:val="center"/>
            <w:hideMark/>
          </w:tcPr>
          <w:p w14:paraId="1486E84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1689C5A3"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3E6FA98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5CC7531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36 741</w:t>
            </w:r>
          </w:p>
        </w:tc>
        <w:tc>
          <w:tcPr>
            <w:tcW w:w="851" w:type="dxa"/>
            <w:shd w:val="clear" w:color="auto" w:fill="auto"/>
            <w:vAlign w:val="center"/>
            <w:hideMark/>
          </w:tcPr>
          <w:p w14:paraId="65CAA7C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2A92D5F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42 294</w:t>
            </w:r>
          </w:p>
        </w:tc>
        <w:tc>
          <w:tcPr>
            <w:tcW w:w="850" w:type="dxa"/>
            <w:shd w:val="clear" w:color="auto" w:fill="auto"/>
            <w:vAlign w:val="center"/>
            <w:hideMark/>
          </w:tcPr>
          <w:p w14:paraId="5E26E3F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50 753</w:t>
            </w:r>
          </w:p>
        </w:tc>
        <w:tc>
          <w:tcPr>
            <w:tcW w:w="1134" w:type="dxa"/>
            <w:vMerge/>
            <w:vAlign w:val="center"/>
            <w:hideMark/>
          </w:tcPr>
          <w:p w14:paraId="1504F512"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7A3A61B1"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5B8D2218" w14:textId="77777777" w:rsidTr="00CE0F7B">
        <w:trPr>
          <w:trHeight w:val="144"/>
        </w:trPr>
        <w:tc>
          <w:tcPr>
            <w:tcW w:w="564" w:type="dxa"/>
            <w:vMerge/>
            <w:vAlign w:val="center"/>
            <w:hideMark/>
          </w:tcPr>
          <w:p w14:paraId="463204DA"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07F10028"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439FB3A8"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60BC058D"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282DE40A"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03922A1B"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1965F27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7712F8C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2DDF8DD7"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745141F3"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6C5C071A"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21896C2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3006E9D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14449BA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2713BC9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3B35E649"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1DD04FAB"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595D58DD" w14:textId="77777777" w:rsidTr="00CE0F7B">
        <w:trPr>
          <w:trHeight w:val="144"/>
        </w:trPr>
        <w:tc>
          <w:tcPr>
            <w:tcW w:w="564" w:type="dxa"/>
            <w:vMerge w:val="restart"/>
            <w:shd w:val="clear" w:color="auto" w:fill="auto"/>
            <w:noWrap/>
            <w:vAlign w:val="center"/>
            <w:hideMark/>
          </w:tcPr>
          <w:p w14:paraId="5061DDC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3.1.6</w:t>
            </w:r>
          </w:p>
        </w:tc>
        <w:tc>
          <w:tcPr>
            <w:tcW w:w="2299" w:type="dxa"/>
            <w:gridSpan w:val="2"/>
            <w:vMerge w:val="restart"/>
            <w:shd w:val="clear" w:color="auto" w:fill="auto"/>
            <w:vAlign w:val="center"/>
            <w:hideMark/>
          </w:tcPr>
          <w:p w14:paraId="55867DE0" w14:textId="77777777"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eastAsia="en-US"/>
              </w:rPr>
              <w:t xml:space="preserve">Реконструкция магистральных тепловых сетей диаметром Ду 325-530 мм в п. Сингапай протяженностью </w:t>
            </w:r>
            <w:r w:rsidRPr="00CE0F7B">
              <w:rPr>
                <w:rFonts w:ascii="Arial" w:hAnsi="Arial" w:cs="Arial"/>
                <w:color w:val="000000"/>
                <w:sz w:val="12"/>
                <w:szCs w:val="12"/>
                <w:lang w:val="en-US" w:eastAsia="en-US"/>
              </w:rPr>
              <w:t>0,8 км</w:t>
            </w:r>
          </w:p>
        </w:tc>
        <w:tc>
          <w:tcPr>
            <w:tcW w:w="1143" w:type="dxa"/>
            <w:gridSpan w:val="2"/>
            <w:vMerge w:val="restart"/>
            <w:shd w:val="clear" w:color="auto" w:fill="auto"/>
            <w:vAlign w:val="center"/>
            <w:hideMark/>
          </w:tcPr>
          <w:p w14:paraId="2397DF0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Сингапай</w:t>
            </w:r>
          </w:p>
        </w:tc>
        <w:tc>
          <w:tcPr>
            <w:tcW w:w="571" w:type="dxa"/>
            <w:gridSpan w:val="2"/>
            <w:vMerge w:val="restart"/>
            <w:shd w:val="clear" w:color="auto" w:fill="auto"/>
            <w:vAlign w:val="center"/>
            <w:hideMark/>
          </w:tcPr>
          <w:p w14:paraId="1453010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м</w:t>
            </w:r>
          </w:p>
        </w:tc>
        <w:tc>
          <w:tcPr>
            <w:tcW w:w="714" w:type="dxa"/>
            <w:gridSpan w:val="2"/>
            <w:vMerge w:val="restart"/>
            <w:shd w:val="clear" w:color="auto" w:fill="auto"/>
            <w:vAlign w:val="center"/>
            <w:hideMark/>
          </w:tcPr>
          <w:p w14:paraId="4F5B575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800</w:t>
            </w:r>
          </w:p>
        </w:tc>
        <w:tc>
          <w:tcPr>
            <w:tcW w:w="522" w:type="dxa"/>
            <w:vMerge w:val="restart"/>
            <w:shd w:val="clear" w:color="auto" w:fill="auto"/>
            <w:vAlign w:val="center"/>
            <w:hideMark/>
          </w:tcPr>
          <w:p w14:paraId="7E3175DF" w14:textId="77777777"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202</w:t>
            </w:r>
            <w:r w:rsidRPr="00CE0F7B">
              <w:rPr>
                <w:rFonts w:ascii="Arial" w:hAnsi="Arial" w:cs="Arial"/>
                <w:color w:val="000000"/>
                <w:sz w:val="12"/>
                <w:szCs w:val="12"/>
                <w:lang w:eastAsia="en-US"/>
              </w:rPr>
              <w:t>3</w:t>
            </w:r>
          </w:p>
        </w:tc>
        <w:tc>
          <w:tcPr>
            <w:tcW w:w="1701" w:type="dxa"/>
            <w:shd w:val="clear" w:color="auto" w:fill="auto"/>
            <w:vAlign w:val="center"/>
            <w:hideMark/>
          </w:tcPr>
          <w:p w14:paraId="4A83D5B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3EAB7287"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52 075</w:t>
            </w:r>
          </w:p>
        </w:tc>
        <w:tc>
          <w:tcPr>
            <w:tcW w:w="851" w:type="dxa"/>
            <w:shd w:val="clear" w:color="auto" w:fill="auto"/>
            <w:vAlign w:val="center"/>
            <w:hideMark/>
          </w:tcPr>
          <w:p w14:paraId="525567BA"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31793DBC"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1342361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14:paraId="6E22775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3B49DE30"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1BDDA24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52 075</w:t>
            </w:r>
          </w:p>
        </w:tc>
        <w:tc>
          <w:tcPr>
            <w:tcW w:w="850" w:type="dxa"/>
            <w:shd w:val="clear" w:color="auto" w:fill="auto"/>
            <w:vAlign w:val="center"/>
            <w:hideMark/>
          </w:tcPr>
          <w:p w14:paraId="20A7DC5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62 489</w:t>
            </w:r>
          </w:p>
        </w:tc>
        <w:tc>
          <w:tcPr>
            <w:tcW w:w="1134" w:type="dxa"/>
            <w:vMerge w:val="restart"/>
            <w:shd w:val="clear" w:color="auto" w:fill="auto"/>
            <w:vAlign w:val="center"/>
            <w:hideMark/>
          </w:tcPr>
          <w:p w14:paraId="62BC6E7C" w14:textId="4658B8B3" w:rsidR="00C66AC3" w:rsidRPr="00C21642" w:rsidRDefault="00C21642" w:rsidP="00CD2369">
            <w:pPr>
              <w:contextualSpacing/>
              <w:jc w:val="center"/>
              <w:rPr>
                <w:rFonts w:ascii="Arial" w:hAnsi="Arial" w:cs="Arial"/>
                <w:color w:val="000000"/>
                <w:sz w:val="12"/>
                <w:szCs w:val="12"/>
                <w:lang w:eastAsia="en-US"/>
              </w:rPr>
            </w:pPr>
            <w:r w:rsidRPr="00C21642">
              <w:rPr>
                <w:rFonts w:ascii="Arial" w:hAnsi="Arial" w:cs="Arial"/>
                <w:color w:val="000000"/>
                <w:sz w:val="12"/>
                <w:szCs w:val="12"/>
                <w:lang w:eastAsia="en-US"/>
              </w:rPr>
              <w:t>Администрация Нефтеюганского муниципального района, ПМУП «УТВС»</w:t>
            </w:r>
          </w:p>
        </w:tc>
        <w:tc>
          <w:tcPr>
            <w:tcW w:w="1276" w:type="dxa"/>
            <w:vMerge w:val="restart"/>
            <w:shd w:val="clear" w:color="auto" w:fill="auto"/>
            <w:vAlign w:val="center"/>
            <w:hideMark/>
          </w:tcPr>
          <w:p w14:paraId="71E7816E"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Реализация положений сельского поселения Сингапай, утв. решением Совета депутатов сельского поселения Сингапай от 22.10.2009 № 45 (с изм. от 18.12.2020), результаты инженерно-технического анализа</w:t>
            </w:r>
          </w:p>
        </w:tc>
      </w:tr>
      <w:tr w:rsidR="00C66AC3" w:rsidRPr="00CE0F7B" w14:paraId="28A46CB0" w14:textId="77777777" w:rsidTr="00CE0F7B">
        <w:trPr>
          <w:trHeight w:val="144"/>
        </w:trPr>
        <w:tc>
          <w:tcPr>
            <w:tcW w:w="564" w:type="dxa"/>
            <w:vMerge/>
            <w:vAlign w:val="center"/>
            <w:hideMark/>
          </w:tcPr>
          <w:p w14:paraId="6D26F285" w14:textId="77777777" w:rsidR="00C66AC3" w:rsidRPr="00CE0F7B" w:rsidRDefault="00C66AC3" w:rsidP="00CD2369">
            <w:pPr>
              <w:contextualSpacing/>
              <w:rPr>
                <w:rFonts w:ascii="Arial" w:hAnsi="Arial" w:cs="Arial"/>
                <w:color w:val="000000"/>
                <w:sz w:val="12"/>
                <w:szCs w:val="12"/>
                <w:lang w:eastAsia="en-US"/>
              </w:rPr>
            </w:pPr>
          </w:p>
        </w:tc>
        <w:tc>
          <w:tcPr>
            <w:tcW w:w="2299" w:type="dxa"/>
            <w:gridSpan w:val="2"/>
            <w:vMerge/>
            <w:vAlign w:val="center"/>
            <w:hideMark/>
          </w:tcPr>
          <w:p w14:paraId="0A32C929" w14:textId="77777777" w:rsidR="00C66AC3" w:rsidRPr="00CE0F7B" w:rsidRDefault="00C66AC3" w:rsidP="00CD2369">
            <w:pPr>
              <w:contextualSpacing/>
              <w:rPr>
                <w:rFonts w:ascii="Arial" w:hAnsi="Arial" w:cs="Arial"/>
                <w:color w:val="000000"/>
                <w:sz w:val="12"/>
                <w:szCs w:val="12"/>
                <w:lang w:eastAsia="en-US"/>
              </w:rPr>
            </w:pPr>
          </w:p>
        </w:tc>
        <w:tc>
          <w:tcPr>
            <w:tcW w:w="1143" w:type="dxa"/>
            <w:gridSpan w:val="2"/>
            <w:vMerge/>
            <w:vAlign w:val="center"/>
            <w:hideMark/>
          </w:tcPr>
          <w:p w14:paraId="595BF2A6" w14:textId="77777777" w:rsidR="00C66AC3" w:rsidRPr="00CE0F7B" w:rsidRDefault="00C66AC3" w:rsidP="00CD2369">
            <w:pPr>
              <w:contextualSpacing/>
              <w:rPr>
                <w:rFonts w:ascii="Arial" w:hAnsi="Arial" w:cs="Arial"/>
                <w:color w:val="000000"/>
                <w:sz w:val="12"/>
                <w:szCs w:val="12"/>
                <w:lang w:eastAsia="en-US"/>
              </w:rPr>
            </w:pPr>
          </w:p>
        </w:tc>
        <w:tc>
          <w:tcPr>
            <w:tcW w:w="571" w:type="dxa"/>
            <w:gridSpan w:val="2"/>
            <w:vMerge/>
            <w:vAlign w:val="center"/>
            <w:hideMark/>
          </w:tcPr>
          <w:p w14:paraId="3778B275" w14:textId="77777777" w:rsidR="00C66AC3" w:rsidRPr="00CE0F7B" w:rsidRDefault="00C66AC3" w:rsidP="00CD2369">
            <w:pPr>
              <w:contextualSpacing/>
              <w:rPr>
                <w:rFonts w:ascii="Arial" w:hAnsi="Arial" w:cs="Arial"/>
                <w:color w:val="000000"/>
                <w:sz w:val="12"/>
                <w:szCs w:val="12"/>
                <w:lang w:eastAsia="en-US"/>
              </w:rPr>
            </w:pPr>
          </w:p>
        </w:tc>
        <w:tc>
          <w:tcPr>
            <w:tcW w:w="714" w:type="dxa"/>
            <w:gridSpan w:val="2"/>
            <w:vMerge/>
            <w:vAlign w:val="center"/>
            <w:hideMark/>
          </w:tcPr>
          <w:p w14:paraId="2C62F86A" w14:textId="77777777" w:rsidR="00C66AC3" w:rsidRPr="00CE0F7B" w:rsidRDefault="00C66AC3" w:rsidP="00CD2369">
            <w:pPr>
              <w:contextualSpacing/>
              <w:rPr>
                <w:rFonts w:ascii="Arial" w:hAnsi="Arial" w:cs="Arial"/>
                <w:color w:val="000000"/>
                <w:sz w:val="12"/>
                <w:szCs w:val="12"/>
                <w:lang w:eastAsia="en-US"/>
              </w:rPr>
            </w:pPr>
          </w:p>
        </w:tc>
        <w:tc>
          <w:tcPr>
            <w:tcW w:w="522" w:type="dxa"/>
            <w:vMerge/>
            <w:vAlign w:val="center"/>
            <w:hideMark/>
          </w:tcPr>
          <w:p w14:paraId="6BE0C00A" w14:textId="77777777"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14:paraId="28342F0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74FDE37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52 075</w:t>
            </w:r>
          </w:p>
        </w:tc>
        <w:tc>
          <w:tcPr>
            <w:tcW w:w="851" w:type="dxa"/>
            <w:shd w:val="clear" w:color="auto" w:fill="auto"/>
            <w:vAlign w:val="center"/>
            <w:hideMark/>
          </w:tcPr>
          <w:p w14:paraId="4B0BE24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21F3E767"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250123B3"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37C3563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5BCFE4D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518B941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52 075</w:t>
            </w:r>
          </w:p>
        </w:tc>
        <w:tc>
          <w:tcPr>
            <w:tcW w:w="850" w:type="dxa"/>
            <w:shd w:val="clear" w:color="auto" w:fill="auto"/>
            <w:vAlign w:val="center"/>
            <w:hideMark/>
          </w:tcPr>
          <w:p w14:paraId="72BC9A0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62 489</w:t>
            </w:r>
          </w:p>
        </w:tc>
        <w:tc>
          <w:tcPr>
            <w:tcW w:w="1134" w:type="dxa"/>
            <w:vMerge/>
            <w:vAlign w:val="center"/>
            <w:hideMark/>
          </w:tcPr>
          <w:p w14:paraId="486E0BC8"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40C6E0A2"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59A9FDB7" w14:textId="77777777" w:rsidTr="00CE0F7B">
        <w:trPr>
          <w:trHeight w:val="144"/>
        </w:trPr>
        <w:tc>
          <w:tcPr>
            <w:tcW w:w="564" w:type="dxa"/>
            <w:vMerge/>
            <w:vAlign w:val="center"/>
            <w:hideMark/>
          </w:tcPr>
          <w:p w14:paraId="46EA5A81"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279ED40B"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133960EC"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1B47F6AF"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32CF4CD9"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55C4004A"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5B4C007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0DBA5FB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41F7002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3BCE41CC"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72BEF03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22128EA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3CF67AC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56CFDD6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7F6EC25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572172D8"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393FA502"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676EE1BE" w14:textId="77777777" w:rsidTr="00CE0F7B">
        <w:trPr>
          <w:trHeight w:val="144"/>
        </w:trPr>
        <w:tc>
          <w:tcPr>
            <w:tcW w:w="564" w:type="dxa"/>
            <w:vMerge w:val="restart"/>
            <w:shd w:val="clear" w:color="auto" w:fill="auto"/>
            <w:noWrap/>
            <w:vAlign w:val="center"/>
            <w:hideMark/>
          </w:tcPr>
          <w:p w14:paraId="697733F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3.1.7</w:t>
            </w:r>
          </w:p>
        </w:tc>
        <w:tc>
          <w:tcPr>
            <w:tcW w:w="2299" w:type="dxa"/>
            <w:gridSpan w:val="2"/>
            <w:vMerge w:val="restart"/>
            <w:shd w:val="clear" w:color="auto" w:fill="auto"/>
            <w:vAlign w:val="center"/>
            <w:hideMark/>
          </w:tcPr>
          <w:p w14:paraId="1D116672" w14:textId="77777777"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eastAsia="en-US"/>
              </w:rPr>
              <w:t xml:space="preserve">Реконструкция тепловых сетей в связи с физическим износом в п. Сингапай диаметром 50-300 мм и протяженностью </w:t>
            </w:r>
            <w:r w:rsidRPr="00CE0F7B">
              <w:rPr>
                <w:rFonts w:ascii="Arial" w:hAnsi="Arial" w:cs="Arial"/>
                <w:color w:val="000000"/>
                <w:sz w:val="12"/>
                <w:szCs w:val="12"/>
                <w:lang w:val="en-US" w:eastAsia="en-US"/>
              </w:rPr>
              <w:t>7,3 км</w:t>
            </w:r>
          </w:p>
        </w:tc>
        <w:tc>
          <w:tcPr>
            <w:tcW w:w="1143" w:type="dxa"/>
            <w:gridSpan w:val="2"/>
            <w:vMerge w:val="restart"/>
            <w:shd w:val="clear" w:color="auto" w:fill="auto"/>
            <w:vAlign w:val="center"/>
            <w:hideMark/>
          </w:tcPr>
          <w:p w14:paraId="3F93E37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Сингапай</w:t>
            </w:r>
          </w:p>
        </w:tc>
        <w:tc>
          <w:tcPr>
            <w:tcW w:w="571" w:type="dxa"/>
            <w:gridSpan w:val="2"/>
            <w:vMerge w:val="restart"/>
            <w:shd w:val="clear" w:color="auto" w:fill="auto"/>
            <w:vAlign w:val="center"/>
            <w:hideMark/>
          </w:tcPr>
          <w:p w14:paraId="278AA4C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м</w:t>
            </w:r>
          </w:p>
        </w:tc>
        <w:tc>
          <w:tcPr>
            <w:tcW w:w="714" w:type="dxa"/>
            <w:gridSpan w:val="2"/>
            <w:vMerge w:val="restart"/>
            <w:shd w:val="clear" w:color="auto" w:fill="auto"/>
            <w:vAlign w:val="center"/>
            <w:hideMark/>
          </w:tcPr>
          <w:p w14:paraId="0CE0178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7300</w:t>
            </w:r>
          </w:p>
        </w:tc>
        <w:tc>
          <w:tcPr>
            <w:tcW w:w="522" w:type="dxa"/>
            <w:vMerge w:val="restart"/>
            <w:shd w:val="clear" w:color="auto" w:fill="auto"/>
            <w:vAlign w:val="center"/>
            <w:hideMark/>
          </w:tcPr>
          <w:p w14:paraId="0BF3301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202</w:t>
            </w:r>
            <w:r w:rsidRPr="00CE0F7B">
              <w:rPr>
                <w:rFonts w:ascii="Arial" w:hAnsi="Arial" w:cs="Arial"/>
                <w:color w:val="000000"/>
                <w:sz w:val="12"/>
                <w:szCs w:val="12"/>
                <w:lang w:eastAsia="en-US"/>
              </w:rPr>
              <w:t>3</w:t>
            </w:r>
            <w:r w:rsidRPr="00CE0F7B">
              <w:rPr>
                <w:rFonts w:ascii="Arial" w:hAnsi="Arial" w:cs="Arial"/>
                <w:color w:val="000000"/>
                <w:sz w:val="12"/>
                <w:szCs w:val="12"/>
                <w:lang w:val="en-US" w:eastAsia="en-US"/>
              </w:rPr>
              <w:t>, 2026</w:t>
            </w:r>
          </w:p>
        </w:tc>
        <w:tc>
          <w:tcPr>
            <w:tcW w:w="1701" w:type="dxa"/>
            <w:shd w:val="clear" w:color="auto" w:fill="auto"/>
            <w:vAlign w:val="center"/>
            <w:hideMark/>
          </w:tcPr>
          <w:p w14:paraId="0B89D0D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411D3E5D"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126 869</w:t>
            </w:r>
          </w:p>
        </w:tc>
        <w:tc>
          <w:tcPr>
            <w:tcW w:w="851" w:type="dxa"/>
            <w:shd w:val="clear" w:color="auto" w:fill="auto"/>
            <w:vAlign w:val="center"/>
            <w:hideMark/>
          </w:tcPr>
          <w:p w14:paraId="19EE5E7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68AAA530"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759017D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14:paraId="33EFD1E0"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60 521</w:t>
            </w:r>
          </w:p>
        </w:tc>
        <w:tc>
          <w:tcPr>
            <w:tcW w:w="851" w:type="dxa"/>
            <w:shd w:val="clear" w:color="auto" w:fill="auto"/>
            <w:vAlign w:val="center"/>
            <w:hideMark/>
          </w:tcPr>
          <w:p w14:paraId="1253438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1F52AB5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187 389</w:t>
            </w:r>
          </w:p>
        </w:tc>
        <w:tc>
          <w:tcPr>
            <w:tcW w:w="850" w:type="dxa"/>
            <w:shd w:val="clear" w:color="auto" w:fill="auto"/>
            <w:vAlign w:val="center"/>
            <w:hideMark/>
          </w:tcPr>
          <w:p w14:paraId="4184413C"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224 867</w:t>
            </w:r>
          </w:p>
        </w:tc>
        <w:tc>
          <w:tcPr>
            <w:tcW w:w="1134" w:type="dxa"/>
            <w:vMerge w:val="restart"/>
            <w:shd w:val="clear" w:color="auto" w:fill="auto"/>
            <w:vAlign w:val="center"/>
            <w:hideMark/>
          </w:tcPr>
          <w:p w14:paraId="09C774B7" w14:textId="2D6D48D4" w:rsidR="00C66AC3" w:rsidRPr="00C21642" w:rsidRDefault="00C21642" w:rsidP="00CD2369">
            <w:pPr>
              <w:contextualSpacing/>
              <w:jc w:val="center"/>
              <w:rPr>
                <w:rFonts w:ascii="Arial" w:hAnsi="Arial" w:cs="Arial"/>
                <w:color w:val="000000"/>
                <w:sz w:val="12"/>
                <w:szCs w:val="12"/>
                <w:lang w:eastAsia="en-US"/>
              </w:rPr>
            </w:pPr>
            <w:r w:rsidRPr="00C21642">
              <w:rPr>
                <w:rFonts w:ascii="Arial" w:hAnsi="Arial" w:cs="Arial"/>
                <w:color w:val="000000"/>
                <w:sz w:val="12"/>
                <w:szCs w:val="12"/>
                <w:lang w:eastAsia="en-US"/>
              </w:rPr>
              <w:t>Администрация Нефтеюганского муниципального района, ПМУП «УТВС»</w:t>
            </w:r>
          </w:p>
        </w:tc>
        <w:tc>
          <w:tcPr>
            <w:tcW w:w="1276" w:type="dxa"/>
            <w:vMerge w:val="restart"/>
            <w:shd w:val="clear" w:color="auto" w:fill="auto"/>
            <w:vAlign w:val="center"/>
            <w:hideMark/>
          </w:tcPr>
          <w:p w14:paraId="43D542C2"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Реализация положений сельского поселения Сингапай, утв. решением Совета депутатов сельского поселения Сингапай от 22.10.2009 № 45 (с изм. от 18.12.2020), результаты инженерно-технического анализа</w:t>
            </w:r>
          </w:p>
        </w:tc>
      </w:tr>
      <w:tr w:rsidR="00C66AC3" w:rsidRPr="00CE0F7B" w14:paraId="70820C90" w14:textId="77777777" w:rsidTr="00CE0F7B">
        <w:trPr>
          <w:trHeight w:val="144"/>
        </w:trPr>
        <w:tc>
          <w:tcPr>
            <w:tcW w:w="564" w:type="dxa"/>
            <w:vMerge/>
            <w:vAlign w:val="center"/>
            <w:hideMark/>
          </w:tcPr>
          <w:p w14:paraId="23D72AFD" w14:textId="77777777" w:rsidR="00C66AC3" w:rsidRPr="00CE0F7B" w:rsidRDefault="00C66AC3" w:rsidP="00CD2369">
            <w:pPr>
              <w:contextualSpacing/>
              <w:rPr>
                <w:rFonts w:ascii="Arial" w:hAnsi="Arial" w:cs="Arial"/>
                <w:color w:val="000000"/>
                <w:sz w:val="12"/>
                <w:szCs w:val="12"/>
                <w:lang w:eastAsia="en-US"/>
              </w:rPr>
            </w:pPr>
          </w:p>
        </w:tc>
        <w:tc>
          <w:tcPr>
            <w:tcW w:w="2299" w:type="dxa"/>
            <w:gridSpan w:val="2"/>
            <w:vMerge/>
            <w:vAlign w:val="center"/>
            <w:hideMark/>
          </w:tcPr>
          <w:p w14:paraId="1098F425" w14:textId="77777777" w:rsidR="00C66AC3" w:rsidRPr="00CE0F7B" w:rsidRDefault="00C66AC3" w:rsidP="00CD2369">
            <w:pPr>
              <w:contextualSpacing/>
              <w:rPr>
                <w:rFonts w:ascii="Arial" w:hAnsi="Arial" w:cs="Arial"/>
                <w:color w:val="000000"/>
                <w:sz w:val="12"/>
                <w:szCs w:val="12"/>
                <w:lang w:eastAsia="en-US"/>
              </w:rPr>
            </w:pPr>
          </w:p>
        </w:tc>
        <w:tc>
          <w:tcPr>
            <w:tcW w:w="1143" w:type="dxa"/>
            <w:gridSpan w:val="2"/>
            <w:vMerge/>
            <w:vAlign w:val="center"/>
            <w:hideMark/>
          </w:tcPr>
          <w:p w14:paraId="56DAE6D0" w14:textId="77777777" w:rsidR="00C66AC3" w:rsidRPr="00CE0F7B" w:rsidRDefault="00C66AC3" w:rsidP="00CD2369">
            <w:pPr>
              <w:contextualSpacing/>
              <w:rPr>
                <w:rFonts w:ascii="Arial" w:hAnsi="Arial" w:cs="Arial"/>
                <w:color w:val="000000"/>
                <w:sz w:val="12"/>
                <w:szCs w:val="12"/>
                <w:lang w:eastAsia="en-US"/>
              </w:rPr>
            </w:pPr>
          </w:p>
        </w:tc>
        <w:tc>
          <w:tcPr>
            <w:tcW w:w="571" w:type="dxa"/>
            <w:gridSpan w:val="2"/>
            <w:vMerge/>
            <w:vAlign w:val="center"/>
            <w:hideMark/>
          </w:tcPr>
          <w:p w14:paraId="26D59C52" w14:textId="77777777" w:rsidR="00C66AC3" w:rsidRPr="00CE0F7B" w:rsidRDefault="00C66AC3" w:rsidP="00CD2369">
            <w:pPr>
              <w:contextualSpacing/>
              <w:rPr>
                <w:rFonts w:ascii="Arial" w:hAnsi="Arial" w:cs="Arial"/>
                <w:color w:val="000000"/>
                <w:sz w:val="12"/>
                <w:szCs w:val="12"/>
                <w:lang w:eastAsia="en-US"/>
              </w:rPr>
            </w:pPr>
          </w:p>
        </w:tc>
        <w:tc>
          <w:tcPr>
            <w:tcW w:w="714" w:type="dxa"/>
            <w:gridSpan w:val="2"/>
            <w:vMerge/>
            <w:vAlign w:val="center"/>
            <w:hideMark/>
          </w:tcPr>
          <w:p w14:paraId="6BDAB8B3" w14:textId="77777777" w:rsidR="00C66AC3" w:rsidRPr="00CE0F7B" w:rsidRDefault="00C66AC3" w:rsidP="00CD2369">
            <w:pPr>
              <w:contextualSpacing/>
              <w:rPr>
                <w:rFonts w:ascii="Arial" w:hAnsi="Arial" w:cs="Arial"/>
                <w:color w:val="000000"/>
                <w:sz w:val="12"/>
                <w:szCs w:val="12"/>
                <w:lang w:eastAsia="en-US"/>
              </w:rPr>
            </w:pPr>
          </w:p>
        </w:tc>
        <w:tc>
          <w:tcPr>
            <w:tcW w:w="522" w:type="dxa"/>
            <w:vMerge/>
            <w:vAlign w:val="center"/>
            <w:hideMark/>
          </w:tcPr>
          <w:p w14:paraId="40EC8CBC" w14:textId="77777777"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14:paraId="4DDFDCB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202433B3"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126 869</w:t>
            </w:r>
          </w:p>
        </w:tc>
        <w:tc>
          <w:tcPr>
            <w:tcW w:w="851" w:type="dxa"/>
            <w:shd w:val="clear" w:color="auto" w:fill="auto"/>
            <w:vAlign w:val="center"/>
            <w:hideMark/>
          </w:tcPr>
          <w:p w14:paraId="27E0293A"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5D9A6FA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08BB6FB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19B9322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60 521</w:t>
            </w:r>
          </w:p>
        </w:tc>
        <w:tc>
          <w:tcPr>
            <w:tcW w:w="851" w:type="dxa"/>
            <w:shd w:val="clear" w:color="auto" w:fill="auto"/>
            <w:vAlign w:val="center"/>
            <w:hideMark/>
          </w:tcPr>
          <w:p w14:paraId="70C5828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642DE4D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187 389</w:t>
            </w:r>
          </w:p>
        </w:tc>
        <w:tc>
          <w:tcPr>
            <w:tcW w:w="850" w:type="dxa"/>
            <w:shd w:val="clear" w:color="auto" w:fill="auto"/>
            <w:vAlign w:val="center"/>
            <w:hideMark/>
          </w:tcPr>
          <w:p w14:paraId="4FAFE2F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224 867</w:t>
            </w:r>
          </w:p>
        </w:tc>
        <w:tc>
          <w:tcPr>
            <w:tcW w:w="1134" w:type="dxa"/>
            <w:vMerge/>
            <w:vAlign w:val="center"/>
            <w:hideMark/>
          </w:tcPr>
          <w:p w14:paraId="29A4058A"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14753BC1"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03AF17F6" w14:textId="77777777" w:rsidTr="00CE0F7B">
        <w:trPr>
          <w:trHeight w:val="144"/>
        </w:trPr>
        <w:tc>
          <w:tcPr>
            <w:tcW w:w="564" w:type="dxa"/>
            <w:vMerge/>
            <w:vAlign w:val="center"/>
            <w:hideMark/>
          </w:tcPr>
          <w:p w14:paraId="4828EC05"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64F35175"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6588E6F2"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5010ABE7"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2A9F9C87"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4844B831"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0F5AFEC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30ECDD01"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09E7387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066F1E6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6FEE2D1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1F446C6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1EFF62F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468381E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3E1A75C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1824E906"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5B0C5894"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6C5E91F7" w14:textId="77777777" w:rsidTr="00CE0F7B">
        <w:trPr>
          <w:trHeight w:val="225"/>
        </w:trPr>
        <w:tc>
          <w:tcPr>
            <w:tcW w:w="564" w:type="dxa"/>
            <w:vMerge w:val="restart"/>
            <w:shd w:val="clear" w:color="auto" w:fill="auto"/>
            <w:noWrap/>
            <w:vAlign w:val="center"/>
            <w:hideMark/>
          </w:tcPr>
          <w:p w14:paraId="6F36E4F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3.1.8</w:t>
            </w:r>
          </w:p>
        </w:tc>
        <w:tc>
          <w:tcPr>
            <w:tcW w:w="2299" w:type="dxa"/>
            <w:gridSpan w:val="2"/>
            <w:vMerge w:val="restart"/>
            <w:shd w:val="clear" w:color="auto" w:fill="auto"/>
            <w:vAlign w:val="center"/>
            <w:hideMark/>
          </w:tcPr>
          <w:p w14:paraId="27FA1B0A" w14:textId="77777777"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eastAsia="en-US"/>
              </w:rPr>
              <w:t xml:space="preserve">Реконструкция тепловых сетей в связи с физическим износом в с. Чеускино диаметром 50-300 мм и протяженностью </w:t>
            </w:r>
            <w:r w:rsidRPr="00CE0F7B">
              <w:rPr>
                <w:rFonts w:ascii="Arial" w:hAnsi="Arial" w:cs="Arial"/>
                <w:color w:val="000000"/>
                <w:sz w:val="12"/>
                <w:szCs w:val="12"/>
                <w:lang w:val="en-US" w:eastAsia="en-US"/>
              </w:rPr>
              <w:t>4,1 км</w:t>
            </w:r>
          </w:p>
        </w:tc>
        <w:tc>
          <w:tcPr>
            <w:tcW w:w="1143" w:type="dxa"/>
            <w:gridSpan w:val="2"/>
            <w:vMerge w:val="restart"/>
            <w:shd w:val="clear" w:color="auto" w:fill="auto"/>
            <w:vAlign w:val="center"/>
            <w:hideMark/>
          </w:tcPr>
          <w:p w14:paraId="40EC23A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с. Чеускино</w:t>
            </w:r>
          </w:p>
        </w:tc>
        <w:tc>
          <w:tcPr>
            <w:tcW w:w="571" w:type="dxa"/>
            <w:gridSpan w:val="2"/>
            <w:vMerge w:val="restart"/>
            <w:shd w:val="clear" w:color="auto" w:fill="auto"/>
            <w:vAlign w:val="center"/>
            <w:hideMark/>
          </w:tcPr>
          <w:p w14:paraId="3E2183E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м</w:t>
            </w:r>
          </w:p>
        </w:tc>
        <w:tc>
          <w:tcPr>
            <w:tcW w:w="714" w:type="dxa"/>
            <w:gridSpan w:val="2"/>
            <w:vMerge w:val="restart"/>
            <w:shd w:val="clear" w:color="auto" w:fill="auto"/>
            <w:vAlign w:val="center"/>
            <w:hideMark/>
          </w:tcPr>
          <w:p w14:paraId="26CE2FE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4100</w:t>
            </w:r>
          </w:p>
        </w:tc>
        <w:tc>
          <w:tcPr>
            <w:tcW w:w="522" w:type="dxa"/>
            <w:vMerge w:val="restart"/>
            <w:shd w:val="clear" w:color="auto" w:fill="auto"/>
            <w:vAlign w:val="center"/>
            <w:hideMark/>
          </w:tcPr>
          <w:p w14:paraId="4F0F80F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202</w:t>
            </w:r>
            <w:r w:rsidRPr="00CE0F7B">
              <w:rPr>
                <w:rFonts w:ascii="Arial" w:hAnsi="Arial" w:cs="Arial"/>
                <w:color w:val="000000"/>
                <w:sz w:val="12"/>
                <w:szCs w:val="12"/>
                <w:lang w:eastAsia="en-US"/>
              </w:rPr>
              <w:t>3</w:t>
            </w:r>
            <w:r w:rsidRPr="00CE0F7B">
              <w:rPr>
                <w:rFonts w:ascii="Arial" w:hAnsi="Arial" w:cs="Arial"/>
                <w:color w:val="000000"/>
                <w:sz w:val="12"/>
                <w:szCs w:val="12"/>
                <w:lang w:val="en-US" w:eastAsia="en-US"/>
              </w:rPr>
              <w:t>, 2026</w:t>
            </w:r>
          </w:p>
        </w:tc>
        <w:tc>
          <w:tcPr>
            <w:tcW w:w="1701" w:type="dxa"/>
            <w:shd w:val="clear" w:color="auto" w:fill="auto"/>
            <w:vAlign w:val="center"/>
            <w:hideMark/>
          </w:tcPr>
          <w:p w14:paraId="20D430D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07638F0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78 659</w:t>
            </w:r>
          </w:p>
        </w:tc>
        <w:tc>
          <w:tcPr>
            <w:tcW w:w="851" w:type="dxa"/>
            <w:shd w:val="clear" w:color="auto" w:fill="auto"/>
            <w:vAlign w:val="center"/>
            <w:hideMark/>
          </w:tcPr>
          <w:p w14:paraId="1172422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67619B40"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268DDD7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14:paraId="2B75D15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26 313</w:t>
            </w:r>
          </w:p>
        </w:tc>
        <w:tc>
          <w:tcPr>
            <w:tcW w:w="851" w:type="dxa"/>
            <w:shd w:val="clear" w:color="auto" w:fill="auto"/>
            <w:vAlign w:val="center"/>
            <w:hideMark/>
          </w:tcPr>
          <w:p w14:paraId="61EC7F1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48D3C38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104 972</w:t>
            </w:r>
          </w:p>
        </w:tc>
        <w:tc>
          <w:tcPr>
            <w:tcW w:w="850" w:type="dxa"/>
            <w:shd w:val="clear" w:color="auto" w:fill="auto"/>
            <w:vAlign w:val="center"/>
            <w:hideMark/>
          </w:tcPr>
          <w:p w14:paraId="7F012B1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125 966</w:t>
            </w:r>
          </w:p>
        </w:tc>
        <w:tc>
          <w:tcPr>
            <w:tcW w:w="1134" w:type="dxa"/>
            <w:vMerge w:val="restart"/>
            <w:shd w:val="clear" w:color="auto" w:fill="auto"/>
            <w:vAlign w:val="center"/>
            <w:hideMark/>
          </w:tcPr>
          <w:p w14:paraId="6AE0219F" w14:textId="5284F40A" w:rsidR="00C66AC3" w:rsidRPr="00C21642" w:rsidRDefault="00C21642" w:rsidP="00CD2369">
            <w:pPr>
              <w:contextualSpacing/>
              <w:jc w:val="center"/>
              <w:rPr>
                <w:rFonts w:ascii="Arial" w:hAnsi="Arial" w:cs="Arial"/>
                <w:color w:val="000000"/>
                <w:sz w:val="12"/>
                <w:szCs w:val="12"/>
                <w:lang w:eastAsia="en-US"/>
              </w:rPr>
            </w:pPr>
            <w:r w:rsidRPr="00C21642">
              <w:rPr>
                <w:rFonts w:ascii="Arial" w:hAnsi="Arial" w:cs="Arial"/>
                <w:color w:val="000000"/>
                <w:sz w:val="12"/>
                <w:szCs w:val="12"/>
                <w:lang w:eastAsia="en-US"/>
              </w:rPr>
              <w:t>Администрация Нефтеюганского муниципального района, ПМУП «УТВС»</w:t>
            </w:r>
          </w:p>
        </w:tc>
        <w:tc>
          <w:tcPr>
            <w:tcW w:w="1276" w:type="dxa"/>
            <w:vMerge w:val="restart"/>
            <w:shd w:val="clear" w:color="auto" w:fill="auto"/>
            <w:vAlign w:val="center"/>
            <w:hideMark/>
          </w:tcPr>
          <w:p w14:paraId="3376B731"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Реализация положений сельского поселения Сингапай, утв. решением Совета депутатов сельского поселения Сингапай от 22.10.2009 № 45 (с изм. от 18.12.2020), результаты инженерно-технического анализа</w:t>
            </w:r>
          </w:p>
        </w:tc>
      </w:tr>
      <w:tr w:rsidR="00C66AC3" w:rsidRPr="00CE0F7B" w14:paraId="28917ACC" w14:textId="77777777" w:rsidTr="00CE0F7B">
        <w:trPr>
          <w:trHeight w:val="225"/>
        </w:trPr>
        <w:tc>
          <w:tcPr>
            <w:tcW w:w="564" w:type="dxa"/>
            <w:vMerge/>
            <w:vAlign w:val="center"/>
            <w:hideMark/>
          </w:tcPr>
          <w:p w14:paraId="03128F4B" w14:textId="77777777" w:rsidR="00C66AC3" w:rsidRPr="00CE0F7B" w:rsidRDefault="00C66AC3" w:rsidP="00CD2369">
            <w:pPr>
              <w:contextualSpacing/>
              <w:rPr>
                <w:rFonts w:ascii="Arial" w:hAnsi="Arial" w:cs="Arial"/>
                <w:color w:val="000000"/>
                <w:sz w:val="12"/>
                <w:szCs w:val="12"/>
                <w:lang w:eastAsia="en-US"/>
              </w:rPr>
            </w:pPr>
          </w:p>
        </w:tc>
        <w:tc>
          <w:tcPr>
            <w:tcW w:w="2299" w:type="dxa"/>
            <w:gridSpan w:val="2"/>
            <w:vMerge/>
            <w:vAlign w:val="center"/>
            <w:hideMark/>
          </w:tcPr>
          <w:p w14:paraId="7A0FECB6" w14:textId="77777777" w:rsidR="00C66AC3" w:rsidRPr="00CE0F7B" w:rsidRDefault="00C66AC3" w:rsidP="00CD2369">
            <w:pPr>
              <w:contextualSpacing/>
              <w:rPr>
                <w:rFonts w:ascii="Arial" w:hAnsi="Arial" w:cs="Arial"/>
                <w:color w:val="000000"/>
                <w:sz w:val="12"/>
                <w:szCs w:val="12"/>
                <w:lang w:eastAsia="en-US"/>
              </w:rPr>
            </w:pPr>
          </w:p>
        </w:tc>
        <w:tc>
          <w:tcPr>
            <w:tcW w:w="1143" w:type="dxa"/>
            <w:gridSpan w:val="2"/>
            <w:vMerge/>
            <w:vAlign w:val="center"/>
            <w:hideMark/>
          </w:tcPr>
          <w:p w14:paraId="4FF8F25D" w14:textId="77777777" w:rsidR="00C66AC3" w:rsidRPr="00CE0F7B" w:rsidRDefault="00C66AC3" w:rsidP="00CD2369">
            <w:pPr>
              <w:contextualSpacing/>
              <w:rPr>
                <w:rFonts w:ascii="Arial" w:hAnsi="Arial" w:cs="Arial"/>
                <w:color w:val="000000"/>
                <w:sz w:val="12"/>
                <w:szCs w:val="12"/>
                <w:lang w:eastAsia="en-US"/>
              </w:rPr>
            </w:pPr>
          </w:p>
        </w:tc>
        <w:tc>
          <w:tcPr>
            <w:tcW w:w="571" w:type="dxa"/>
            <w:gridSpan w:val="2"/>
            <w:vMerge/>
            <w:vAlign w:val="center"/>
            <w:hideMark/>
          </w:tcPr>
          <w:p w14:paraId="1C76A816" w14:textId="77777777" w:rsidR="00C66AC3" w:rsidRPr="00CE0F7B" w:rsidRDefault="00C66AC3" w:rsidP="00CD2369">
            <w:pPr>
              <w:contextualSpacing/>
              <w:rPr>
                <w:rFonts w:ascii="Arial" w:hAnsi="Arial" w:cs="Arial"/>
                <w:color w:val="000000"/>
                <w:sz w:val="12"/>
                <w:szCs w:val="12"/>
                <w:lang w:eastAsia="en-US"/>
              </w:rPr>
            </w:pPr>
          </w:p>
        </w:tc>
        <w:tc>
          <w:tcPr>
            <w:tcW w:w="714" w:type="dxa"/>
            <w:gridSpan w:val="2"/>
            <w:vMerge/>
            <w:vAlign w:val="center"/>
            <w:hideMark/>
          </w:tcPr>
          <w:p w14:paraId="0F1B26B7" w14:textId="77777777" w:rsidR="00C66AC3" w:rsidRPr="00CE0F7B" w:rsidRDefault="00C66AC3" w:rsidP="00CD2369">
            <w:pPr>
              <w:contextualSpacing/>
              <w:rPr>
                <w:rFonts w:ascii="Arial" w:hAnsi="Arial" w:cs="Arial"/>
                <w:color w:val="000000"/>
                <w:sz w:val="12"/>
                <w:szCs w:val="12"/>
                <w:lang w:eastAsia="en-US"/>
              </w:rPr>
            </w:pPr>
          </w:p>
        </w:tc>
        <w:tc>
          <w:tcPr>
            <w:tcW w:w="522" w:type="dxa"/>
            <w:vMerge/>
            <w:vAlign w:val="center"/>
            <w:hideMark/>
          </w:tcPr>
          <w:p w14:paraId="1FA90257" w14:textId="77777777"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14:paraId="31CB7E8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66C0C57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78 659</w:t>
            </w:r>
          </w:p>
        </w:tc>
        <w:tc>
          <w:tcPr>
            <w:tcW w:w="851" w:type="dxa"/>
            <w:shd w:val="clear" w:color="auto" w:fill="auto"/>
            <w:vAlign w:val="center"/>
            <w:hideMark/>
          </w:tcPr>
          <w:p w14:paraId="0C65808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2D00FB1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19AD4360"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26FE7F2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26 313</w:t>
            </w:r>
          </w:p>
        </w:tc>
        <w:tc>
          <w:tcPr>
            <w:tcW w:w="851" w:type="dxa"/>
            <w:shd w:val="clear" w:color="auto" w:fill="auto"/>
            <w:vAlign w:val="center"/>
            <w:hideMark/>
          </w:tcPr>
          <w:p w14:paraId="0C62089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27F04C8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104 972</w:t>
            </w:r>
          </w:p>
        </w:tc>
        <w:tc>
          <w:tcPr>
            <w:tcW w:w="850" w:type="dxa"/>
            <w:shd w:val="clear" w:color="auto" w:fill="auto"/>
            <w:vAlign w:val="center"/>
            <w:hideMark/>
          </w:tcPr>
          <w:p w14:paraId="48B43E9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125 966</w:t>
            </w:r>
          </w:p>
        </w:tc>
        <w:tc>
          <w:tcPr>
            <w:tcW w:w="1134" w:type="dxa"/>
            <w:vMerge/>
            <w:vAlign w:val="center"/>
            <w:hideMark/>
          </w:tcPr>
          <w:p w14:paraId="45D304FF"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4B737D0F"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3E6F6272" w14:textId="77777777" w:rsidTr="00CE0F7B">
        <w:trPr>
          <w:trHeight w:val="225"/>
        </w:trPr>
        <w:tc>
          <w:tcPr>
            <w:tcW w:w="564" w:type="dxa"/>
            <w:vMerge/>
            <w:vAlign w:val="center"/>
            <w:hideMark/>
          </w:tcPr>
          <w:p w14:paraId="7020AF7C"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30F91DE9"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5FFD42D8"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11FA3216"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466032C2"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7388223A"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4895FE8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3D52A42A"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2670A34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4A354B63"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7999F851"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22D8361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5B9FAAC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17687F4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1EE668A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0848D30A"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6CD4E558"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1C991C9D" w14:textId="77777777" w:rsidTr="00CE0F7B">
        <w:trPr>
          <w:trHeight w:val="225"/>
        </w:trPr>
        <w:tc>
          <w:tcPr>
            <w:tcW w:w="564" w:type="dxa"/>
            <w:vMerge w:val="restart"/>
            <w:shd w:val="clear" w:color="auto" w:fill="auto"/>
            <w:noWrap/>
            <w:vAlign w:val="center"/>
            <w:hideMark/>
          </w:tcPr>
          <w:p w14:paraId="52208475" w14:textId="77777777" w:rsidR="00C66AC3" w:rsidRPr="00CE0F7B" w:rsidRDefault="00C66AC3" w:rsidP="00CD2369">
            <w:pPr>
              <w:contextualSpacing/>
              <w:jc w:val="center"/>
              <w:rPr>
                <w:rFonts w:ascii="Arial" w:hAnsi="Arial" w:cs="Arial"/>
                <w:sz w:val="12"/>
                <w:szCs w:val="12"/>
                <w:lang w:eastAsia="en-US"/>
              </w:rPr>
            </w:pPr>
            <w:r w:rsidRPr="00CE0F7B">
              <w:rPr>
                <w:rFonts w:ascii="Arial" w:hAnsi="Arial" w:cs="Arial"/>
                <w:sz w:val="12"/>
                <w:szCs w:val="12"/>
                <w:lang w:val="en-US" w:eastAsia="en-US"/>
              </w:rPr>
              <w:t>3.1.</w:t>
            </w:r>
            <w:r w:rsidRPr="00CE0F7B">
              <w:rPr>
                <w:rFonts w:ascii="Arial" w:hAnsi="Arial" w:cs="Arial"/>
                <w:sz w:val="12"/>
                <w:szCs w:val="12"/>
                <w:lang w:eastAsia="en-US"/>
              </w:rPr>
              <w:t>9</w:t>
            </w:r>
          </w:p>
        </w:tc>
        <w:tc>
          <w:tcPr>
            <w:tcW w:w="2299" w:type="dxa"/>
            <w:gridSpan w:val="2"/>
            <w:vMerge w:val="restart"/>
            <w:shd w:val="clear" w:color="auto" w:fill="auto"/>
            <w:vAlign w:val="center"/>
            <w:hideMark/>
          </w:tcPr>
          <w:p w14:paraId="44865C90" w14:textId="77777777" w:rsidR="00C66AC3" w:rsidRPr="00CE0F7B" w:rsidRDefault="00C66AC3" w:rsidP="00CD2369">
            <w:pPr>
              <w:contextualSpacing/>
              <w:rPr>
                <w:rFonts w:ascii="Arial" w:hAnsi="Arial" w:cs="Arial"/>
                <w:sz w:val="12"/>
                <w:szCs w:val="12"/>
                <w:lang w:eastAsia="en-US"/>
              </w:rPr>
            </w:pPr>
            <w:r w:rsidRPr="00CE0F7B">
              <w:rPr>
                <w:rFonts w:ascii="Arial" w:hAnsi="Arial" w:cs="Arial"/>
                <w:sz w:val="12"/>
                <w:szCs w:val="12"/>
                <w:lang w:eastAsia="en-US"/>
              </w:rPr>
              <w:t>Ремонт (замена) участка сети ТВС. Замена участка от УТ-13 до ж.д.10а (за баней) с переносом УТ-14 и с заменой участков ввода до ж.д. №10 и №20 (Т1,Т2 Ø 89 - 72 м, Ø 57 - 80 м, В Ø 57 - 76 м). “Сети теплоснабжения к д. №10а (КДМ)”, "Сети теплоснабжения к д.№10 (КДМ)", Сети водоснабжения к д.№10а (КДМ)", "Сети водоснабжения к д.№10 (КДМ)"</w:t>
            </w:r>
          </w:p>
        </w:tc>
        <w:tc>
          <w:tcPr>
            <w:tcW w:w="1143" w:type="dxa"/>
            <w:gridSpan w:val="2"/>
            <w:vMerge w:val="restart"/>
            <w:shd w:val="clear" w:color="auto" w:fill="auto"/>
            <w:vAlign w:val="center"/>
            <w:hideMark/>
          </w:tcPr>
          <w:p w14:paraId="7199D4E7"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п. Сингапай</w:t>
            </w:r>
          </w:p>
        </w:tc>
        <w:tc>
          <w:tcPr>
            <w:tcW w:w="571" w:type="dxa"/>
            <w:gridSpan w:val="2"/>
            <w:vMerge w:val="restart"/>
            <w:shd w:val="clear" w:color="auto" w:fill="auto"/>
            <w:vAlign w:val="center"/>
            <w:hideMark/>
          </w:tcPr>
          <w:p w14:paraId="3589A4E5"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п. м</w:t>
            </w:r>
          </w:p>
        </w:tc>
        <w:tc>
          <w:tcPr>
            <w:tcW w:w="714" w:type="dxa"/>
            <w:gridSpan w:val="2"/>
            <w:vMerge w:val="restart"/>
            <w:shd w:val="clear" w:color="auto" w:fill="auto"/>
            <w:vAlign w:val="center"/>
            <w:hideMark/>
          </w:tcPr>
          <w:p w14:paraId="7C87AC25"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76</w:t>
            </w:r>
          </w:p>
        </w:tc>
        <w:tc>
          <w:tcPr>
            <w:tcW w:w="522" w:type="dxa"/>
            <w:vMerge w:val="restart"/>
            <w:shd w:val="clear" w:color="auto" w:fill="auto"/>
            <w:vAlign w:val="center"/>
            <w:hideMark/>
          </w:tcPr>
          <w:p w14:paraId="7BE4082A" w14:textId="77777777" w:rsidR="00C66AC3" w:rsidRPr="00CE0F7B" w:rsidRDefault="00C66AC3" w:rsidP="00CD2369">
            <w:pPr>
              <w:contextualSpacing/>
              <w:jc w:val="center"/>
              <w:rPr>
                <w:rFonts w:ascii="Arial" w:hAnsi="Arial" w:cs="Arial"/>
                <w:sz w:val="12"/>
                <w:szCs w:val="12"/>
                <w:lang w:eastAsia="en-US"/>
              </w:rPr>
            </w:pPr>
            <w:r w:rsidRPr="00CE0F7B">
              <w:rPr>
                <w:rFonts w:ascii="Arial" w:hAnsi="Arial" w:cs="Arial"/>
                <w:sz w:val="12"/>
                <w:szCs w:val="12"/>
                <w:lang w:val="en-US" w:eastAsia="en-US"/>
              </w:rPr>
              <w:t>202</w:t>
            </w:r>
            <w:r w:rsidRPr="00CE0F7B">
              <w:rPr>
                <w:rFonts w:ascii="Arial" w:hAnsi="Arial" w:cs="Arial"/>
                <w:sz w:val="12"/>
                <w:szCs w:val="12"/>
                <w:lang w:eastAsia="en-US"/>
              </w:rPr>
              <w:t>4</w:t>
            </w:r>
          </w:p>
        </w:tc>
        <w:tc>
          <w:tcPr>
            <w:tcW w:w="1701" w:type="dxa"/>
            <w:shd w:val="clear" w:color="auto" w:fill="auto"/>
            <w:vAlign w:val="center"/>
            <w:hideMark/>
          </w:tcPr>
          <w:p w14:paraId="761A35DB"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всего</w:t>
            </w:r>
          </w:p>
        </w:tc>
        <w:tc>
          <w:tcPr>
            <w:tcW w:w="708" w:type="dxa"/>
            <w:shd w:val="clear" w:color="auto" w:fill="auto"/>
            <w:vAlign w:val="center"/>
            <w:hideMark/>
          </w:tcPr>
          <w:p w14:paraId="66910379"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1 500</w:t>
            </w:r>
          </w:p>
        </w:tc>
        <w:tc>
          <w:tcPr>
            <w:tcW w:w="851" w:type="dxa"/>
            <w:shd w:val="clear" w:color="auto" w:fill="auto"/>
            <w:vAlign w:val="center"/>
            <w:hideMark/>
          </w:tcPr>
          <w:p w14:paraId="643F2EF8"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709" w:type="dxa"/>
            <w:shd w:val="clear" w:color="auto" w:fill="auto"/>
            <w:vAlign w:val="center"/>
            <w:hideMark/>
          </w:tcPr>
          <w:p w14:paraId="66F9BD27"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0" w:type="dxa"/>
            <w:shd w:val="clear" w:color="auto" w:fill="auto"/>
            <w:vAlign w:val="center"/>
            <w:hideMark/>
          </w:tcPr>
          <w:p w14:paraId="15DA71F0"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992" w:type="dxa"/>
            <w:shd w:val="clear" w:color="auto" w:fill="auto"/>
            <w:vAlign w:val="center"/>
            <w:hideMark/>
          </w:tcPr>
          <w:p w14:paraId="7851C5D2"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14:paraId="741F0DFC"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709" w:type="dxa"/>
            <w:shd w:val="clear" w:color="auto" w:fill="auto"/>
            <w:vAlign w:val="center"/>
            <w:hideMark/>
          </w:tcPr>
          <w:p w14:paraId="666870C2"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1 500</w:t>
            </w:r>
          </w:p>
        </w:tc>
        <w:tc>
          <w:tcPr>
            <w:tcW w:w="850" w:type="dxa"/>
            <w:shd w:val="clear" w:color="auto" w:fill="auto"/>
            <w:vAlign w:val="center"/>
            <w:hideMark/>
          </w:tcPr>
          <w:p w14:paraId="4FBAB830"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1 800</w:t>
            </w:r>
          </w:p>
        </w:tc>
        <w:tc>
          <w:tcPr>
            <w:tcW w:w="1134" w:type="dxa"/>
            <w:vMerge w:val="restart"/>
            <w:shd w:val="clear" w:color="auto" w:fill="auto"/>
            <w:vAlign w:val="center"/>
            <w:hideMark/>
          </w:tcPr>
          <w:p w14:paraId="4938F0FD" w14:textId="4C71015D" w:rsidR="00C66AC3" w:rsidRPr="007A2259" w:rsidRDefault="007A2259" w:rsidP="00CD2369">
            <w:pPr>
              <w:contextualSpacing/>
              <w:jc w:val="center"/>
              <w:rPr>
                <w:rFonts w:ascii="Arial" w:hAnsi="Arial" w:cs="Arial"/>
                <w:sz w:val="12"/>
                <w:szCs w:val="12"/>
                <w:lang w:eastAsia="en-US"/>
              </w:rPr>
            </w:pPr>
            <w:r w:rsidRPr="007A2259">
              <w:rPr>
                <w:rFonts w:ascii="Arial" w:hAnsi="Arial" w:cs="Arial"/>
                <w:sz w:val="12"/>
                <w:szCs w:val="12"/>
                <w:lang w:eastAsia="en-US"/>
              </w:rPr>
              <w:t>Администрация Нефтеюганского муниципального района, ПМУП «УТВС»</w:t>
            </w:r>
          </w:p>
        </w:tc>
        <w:tc>
          <w:tcPr>
            <w:tcW w:w="1276" w:type="dxa"/>
            <w:vMerge w:val="restart"/>
            <w:shd w:val="clear" w:color="auto" w:fill="auto"/>
            <w:vAlign w:val="center"/>
            <w:hideMark/>
          </w:tcPr>
          <w:p w14:paraId="2881F4CD"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C66AC3" w:rsidRPr="00CE0F7B" w14:paraId="08A1EF14" w14:textId="77777777" w:rsidTr="00CE0F7B">
        <w:trPr>
          <w:trHeight w:val="225"/>
        </w:trPr>
        <w:tc>
          <w:tcPr>
            <w:tcW w:w="564" w:type="dxa"/>
            <w:vMerge/>
            <w:vAlign w:val="center"/>
            <w:hideMark/>
          </w:tcPr>
          <w:p w14:paraId="38EB7918" w14:textId="77777777" w:rsidR="00C66AC3" w:rsidRPr="00CE0F7B" w:rsidRDefault="00C66AC3" w:rsidP="00CD2369">
            <w:pPr>
              <w:contextualSpacing/>
              <w:rPr>
                <w:rFonts w:ascii="Arial" w:hAnsi="Arial" w:cs="Arial"/>
                <w:sz w:val="12"/>
                <w:szCs w:val="12"/>
                <w:lang w:eastAsia="en-US"/>
              </w:rPr>
            </w:pPr>
          </w:p>
        </w:tc>
        <w:tc>
          <w:tcPr>
            <w:tcW w:w="2299" w:type="dxa"/>
            <w:gridSpan w:val="2"/>
            <w:vMerge/>
            <w:vAlign w:val="center"/>
            <w:hideMark/>
          </w:tcPr>
          <w:p w14:paraId="3C916130" w14:textId="77777777" w:rsidR="00C66AC3" w:rsidRPr="00CE0F7B" w:rsidRDefault="00C66AC3" w:rsidP="00CD2369">
            <w:pPr>
              <w:contextualSpacing/>
              <w:rPr>
                <w:rFonts w:ascii="Arial" w:hAnsi="Arial" w:cs="Arial"/>
                <w:sz w:val="12"/>
                <w:szCs w:val="12"/>
                <w:lang w:eastAsia="en-US"/>
              </w:rPr>
            </w:pPr>
          </w:p>
        </w:tc>
        <w:tc>
          <w:tcPr>
            <w:tcW w:w="1143" w:type="dxa"/>
            <w:gridSpan w:val="2"/>
            <w:vMerge/>
            <w:vAlign w:val="center"/>
            <w:hideMark/>
          </w:tcPr>
          <w:p w14:paraId="304A559D" w14:textId="77777777" w:rsidR="00C66AC3" w:rsidRPr="00CE0F7B" w:rsidRDefault="00C66AC3" w:rsidP="00CD2369">
            <w:pPr>
              <w:contextualSpacing/>
              <w:rPr>
                <w:rFonts w:ascii="Arial" w:hAnsi="Arial" w:cs="Arial"/>
                <w:sz w:val="12"/>
                <w:szCs w:val="12"/>
                <w:lang w:eastAsia="en-US"/>
              </w:rPr>
            </w:pPr>
          </w:p>
        </w:tc>
        <w:tc>
          <w:tcPr>
            <w:tcW w:w="571" w:type="dxa"/>
            <w:gridSpan w:val="2"/>
            <w:vMerge/>
            <w:vAlign w:val="center"/>
            <w:hideMark/>
          </w:tcPr>
          <w:p w14:paraId="2EC34672" w14:textId="77777777" w:rsidR="00C66AC3" w:rsidRPr="00CE0F7B" w:rsidRDefault="00C66AC3" w:rsidP="00CD2369">
            <w:pPr>
              <w:contextualSpacing/>
              <w:rPr>
                <w:rFonts w:ascii="Arial" w:hAnsi="Arial" w:cs="Arial"/>
                <w:sz w:val="12"/>
                <w:szCs w:val="12"/>
                <w:lang w:eastAsia="en-US"/>
              </w:rPr>
            </w:pPr>
          </w:p>
        </w:tc>
        <w:tc>
          <w:tcPr>
            <w:tcW w:w="714" w:type="dxa"/>
            <w:gridSpan w:val="2"/>
            <w:vMerge/>
            <w:vAlign w:val="center"/>
            <w:hideMark/>
          </w:tcPr>
          <w:p w14:paraId="14725829" w14:textId="77777777" w:rsidR="00C66AC3" w:rsidRPr="00CE0F7B" w:rsidRDefault="00C66AC3" w:rsidP="00CD2369">
            <w:pPr>
              <w:contextualSpacing/>
              <w:rPr>
                <w:rFonts w:ascii="Arial" w:hAnsi="Arial" w:cs="Arial"/>
                <w:sz w:val="12"/>
                <w:szCs w:val="12"/>
                <w:lang w:eastAsia="en-US"/>
              </w:rPr>
            </w:pPr>
          </w:p>
        </w:tc>
        <w:tc>
          <w:tcPr>
            <w:tcW w:w="522" w:type="dxa"/>
            <w:vMerge/>
            <w:vAlign w:val="center"/>
            <w:hideMark/>
          </w:tcPr>
          <w:p w14:paraId="01ACE115" w14:textId="77777777" w:rsidR="00C66AC3" w:rsidRPr="00CE0F7B" w:rsidRDefault="00C66AC3" w:rsidP="00CD2369">
            <w:pPr>
              <w:contextualSpacing/>
              <w:rPr>
                <w:rFonts w:ascii="Arial" w:hAnsi="Arial" w:cs="Arial"/>
                <w:sz w:val="12"/>
                <w:szCs w:val="12"/>
                <w:lang w:eastAsia="en-US"/>
              </w:rPr>
            </w:pPr>
          </w:p>
        </w:tc>
        <w:tc>
          <w:tcPr>
            <w:tcW w:w="1701" w:type="dxa"/>
            <w:shd w:val="clear" w:color="auto" w:fill="auto"/>
            <w:vAlign w:val="center"/>
            <w:hideMark/>
          </w:tcPr>
          <w:p w14:paraId="6043A158"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бюджетные средства</w:t>
            </w:r>
          </w:p>
        </w:tc>
        <w:tc>
          <w:tcPr>
            <w:tcW w:w="708" w:type="dxa"/>
            <w:shd w:val="clear" w:color="auto" w:fill="auto"/>
            <w:vAlign w:val="center"/>
            <w:hideMark/>
          </w:tcPr>
          <w:p w14:paraId="1D918816"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1 500</w:t>
            </w:r>
          </w:p>
        </w:tc>
        <w:tc>
          <w:tcPr>
            <w:tcW w:w="851" w:type="dxa"/>
            <w:shd w:val="clear" w:color="auto" w:fill="auto"/>
            <w:vAlign w:val="center"/>
            <w:hideMark/>
          </w:tcPr>
          <w:p w14:paraId="731E79AC"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709" w:type="dxa"/>
            <w:shd w:val="clear" w:color="auto" w:fill="auto"/>
            <w:vAlign w:val="center"/>
            <w:hideMark/>
          </w:tcPr>
          <w:p w14:paraId="732EB8D6"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0" w:type="dxa"/>
            <w:shd w:val="clear" w:color="auto" w:fill="auto"/>
            <w:vAlign w:val="center"/>
            <w:hideMark/>
          </w:tcPr>
          <w:p w14:paraId="6275E599"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992" w:type="dxa"/>
            <w:shd w:val="clear" w:color="auto" w:fill="auto"/>
            <w:noWrap/>
            <w:vAlign w:val="center"/>
            <w:hideMark/>
          </w:tcPr>
          <w:p w14:paraId="5FF60229"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14:paraId="7BBDC817"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14:paraId="3AB21B75"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1 500</w:t>
            </w:r>
          </w:p>
        </w:tc>
        <w:tc>
          <w:tcPr>
            <w:tcW w:w="850" w:type="dxa"/>
            <w:shd w:val="clear" w:color="auto" w:fill="auto"/>
            <w:vAlign w:val="center"/>
            <w:hideMark/>
          </w:tcPr>
          <w:p w14:paraId="5DD43025"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1 800</w:t>
            </w:r>
          </w:p>
        </w:tc>
        <w:tc>
          <w:tcPr>
            <w:tcW w:w="1134" w:type="dxa"/>
            <w:vMerge/>
            <w:vAlign w:val="center"/>
            <w:hideMark/>
          </w:tcPr>
          <w:p w14:paraId="3047D0B6" w14:textId="77777777" w:rsidR="00C66AC3" w:rsidRPr="00CE0F7B" w:rsidRDefault="00C66AC3" w:rsidP="00CD2369">
            <w:pPr>
              <w:contextualSpacing/>
              <w:rPr>
                <w:rFonts w:ascii="Arial" w:hAnsi="Arial" w:cs="Arial"/>
                <w:sz w:val="12"/>
                <w:szCs w:val="12"/>
                <w:lang w:val="en-US" w:eastAsia="en-US"/>
              </w:rPr>
            </w:pPr>
          </w:p>
        </w:tc>
        <w:tc>
          <w:tcPr>
            <w:tcW w:w="1276" w:type="dxa"/>
            <w:vMerge/>
            <w:vAlign w:val="center"/>
            <w:hideMark/>
          </w:tcPr>
          <w:p w14:paraId="4E1EA4B7"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6FDBDFA9" w14:textId="77777777" w:rsidTr="00CE0F7B">
        <w:trPr>
          <w:trHeight w:val="225"/>
        </w:trPr>
        <w:tc>
          <w:tcPr>
            <w:tcW w:w="564" w:type="dxa"/>
            <w:vMerge/>
            <w:vAlign w:val="center"/>
            <w:hideMark/>
          </w:tcPr>
          <w:p w14:paraId="475D89A3" w14:textId="77777777" w:rsidR="00C66AC3" w:rsidRPr="00CE0F7B" w:rsidRDefault="00C66AC3" w:rsidP="00CD2369">
            <w:pPr>
              <w:contextualSpacing/>
              <w:rPr>
                <w:rFonts w:ascii="Arial" w:hAnsi="Arial" w:cs="Arial"/>
                <w:sz w:val="12"/>
                <w:szCs w:val="12"/>
                <w:lang w:val="en-US" w:eastAsia="en-US"/>
              </w:rPr>
            </w:pPr>
          </w:p>
        </w:tc>
        <w:tc>
          <w:tcPr>
            <w:tcW w:w="2299" w:type="dxa"/>
            <w:gridSpan w:val="2"/>
            <w:vMerge/>
            <w:vAlign w:val="center"/>
            <w:hideMark/>
          </w:tcPr>
          <w:p w14:paraId="6A7614F8" w14:textId="77777777" w:rsidR="00C66AC3" w:rsidRPr="00CE0F7B" w:rsidRDefault="00C66AC3" w:rsidP="00CD2369">
            <w:pPr>
              <w:contextualSpacing/>
              <w:rPr>
                <w:rFonts w:ascii="Arial" w:hAnsi="Arial" w:cs="Arial"/>
                <w:sz w:val="12"/>
                <w:szCs w:val="12"/>
                <w:lang w:val="en-US" w:eastAsia="en-US"/>
              </w:rPr>
            </w:pPr>
          </w:p>
        </w:tc>
        <w:tc>
          <w:tcPr>
            <w:tcW w:w="1143" w:type="dxa"/>
            <w:gridSpan w:val="2"/>
            <w:vMerge/>
            <w:vAlign w:val="center"/>
            <w:hideMark/>
          </w:tcPr>
          <w:p w14:paraId="4F0F575E" w14:textId="77777777" w:rsidR="00C66AC3" w:rsidRPr="00CE0F7B" w:rsidRDefault="00C66AC3" w:rsidP="00CD2369">
            <w:pPr>
              <w:contextualSpacing/>
              <w:rPr>
                <w:rFonts w:ascii="Arial" w:hAnsi="Arial" w:cs="Arial"/>
                <w:sz w:val="12"/>
                <w:szCs w:val="12"/>
                <w:lang w:val="en-US" w:eastAsia="en-US"/>
              </w:rPr>
            </w:pPr>
          </w:p>
        </w:tc>
        <w:tc>
          <w:tcPr>
            <w:tcW w:w="571" w:type="dxa"/>
            <w:gridSpan w:val="2"/>
            <w:vMerge/>
            <w:vAlign w:val="center"/>
            <w:hideMark/>
          </w:tcPr>
          <w:p w14:paraId="1A9792DC" w14:textId="77777777" w:rsidR="00C66AC3" w:rsidRPr="00CE0F7B" w:rsidRDefault="00C66AC3" w:rsidP="00CD2369">
            <w:pPr>
              <w:contextualSpacing/>
              <w:rPr>
                <w:rFonts w:ascii="Arial" w:hAnsi="Arial" w:cs="Arial"/>
                <w:sz w:val="12"/>
                <w:szCs w:val="12"/>
                <w:lang w:val="en-US" w:eastAsia="en-US"/>
              </w:rPr>
            </w:pPr>
          </w:p>
        </w:tc>
        <w:tc>
          <w:tcPr>
            <w:tcW w:w="714" w:type="dxa"/>
            <w:gridSpan w:val="2"/>
            <w:vMerge/>
            <w:vAlign w:val="center"/>
            <w:hideMark/>
          </w:tcPr>
          <w:p w14:paraId="43E9B001" w14:textId="77777777" w:rsidR="00C66AC3" w:rsidRPr="00CE0F7B" w:rsidRDefault="00C66AC3" w:rsidP="00CD2369">
            <w:pPr>
              <w:contextualSpacing/>
              <w:rPr>
                <w:rFonts w:ascii="Arial" w:hAnsi="Arial" w:cs="Arial"/>
                <w:sz w:val="12"/>
                <w:szCs w:val="12"/>
                <w:lang w:val="en-US" w:eastAsia="en-US"/>
              </w:rPr>
            </w:pPr>
          </w:p>
        </w:tc>
        <w:tc>
          <w:tcPr>
            <w:tcW w:w="522" w:type="dxa"/>
            <w:vMerge/>
            <w:vAlign w:val="center"/>
            <w:hideMark/>
          </w:tcPr>
          <w:p w14:paraId="7711E509" w14:textId="77777777" w:rsidR="00C66AC3" w:rsidRPr="00CE0F7B" w:rsidRDefault="00C66AC3" w:rsidP="00CD2369">
            <w:pPr>
              <w:contextualSpacing/>
              <w:rPr>
                <w:rFonts w:ascii="Arial" w:hAnsi="Arial" w:cs="Arial"/>
                <w:sz w:val="12"/>
                <w:szCs w:val="12"/>
                <w:lang w:val="en-US" w:eastAsia="en-US"/>
              </w:rPr>
            </w:pPr>
          </w:p>
        </w:tc>
        <w:tc>
          <w:tcPr>
            <w:tcW w:w="1701" w:type="dxa"/>
            <w:shd w:val="clear" w:color="auto" w:fill="auto"/>
            <w:vAlign w:val="center"/>
            <w:hideMark/>
          </w:tcPr>
          <w:p w14:paraId="048C7FD6"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внебюджетные средства</w:t>
            </w:r>
          </w:p>
        </w:tc>
        <w:tc>
          <w:tcPr>
            <w:tcW w:w="708" w:type="dxa"/>
            <w:shd w:val="clear" w:color="auto" w:fill="auto"/>
            <w:vAlign w:val="center"/>
            <w:hideMark/>
          </w:tcPr>
          <w:p w14:paraId="1D10E812"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14:paraId="2CA3BE47"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709" w:type="dxa"/>
            <w:shd w:val="clear" w:color="auto" w:fill="auto"/>
            <w:vAlign w:val="center"/>
            <w:hideMark/>
          </w:tcPr>
          <w:p w14:paraId="20C76510"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0" w:type="dxa"/>
            <w:shd w:val="clear" w:color="auto" w:fill="auto"/>
            <w:vAlign w:val="center"/>
            <w:hideMark/>
          </w:tcPr>
          <w:p w14:paraId="1C7CE44A"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992" w:type="dxa"/>
            <w:shd w:val="clear" w:color="auto" w:fill="auto"/>
            <w:noWrap/>
            <w:vAlign w:val="center"/>
            <w:hideMark/>
          </w:tcPr>
          <w:p w14:paraId="7E4EBDAD"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14:paraId="2DCF8B09"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14:paraId="0E15B569"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0" w:type="dxa"/>
            <w:shd w:val="clear" w:color="auto" w:fill="auto"/>
            <w:vAlign w:val="center"/>
            <w:hideMark/>
          </w:tcPr>
          <w:p w14:paraId="71DD2827"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1134" w:type="dxa"/>
            <w:vMerge/>
            <w:vAlign w:val="center"/>
            <w:hideMark/>
          </w:tcPr>
          <w:p w14:paraId="4C5A440C" w14:textId="77777777" w:rsidR="00C66AC3" w:rsidRPr="00CE0F7B" w:rsidRDefault="00C66AC3" w:rsidP="00CD2369">
            <w:pPr>
              <w:contextualSpacing/>
              <w:rPr>
                <w:rFonts w:ascii="Arial" w:hAnsi="Arial" w:cs="Arial"/>
                <w:sz w:val="12"/>
                <w:szCs w:val="12"/>
                <w:lang w:val="en-US" w:eastAsia="en-US"/>
              </w:rPr>
            </w:pPr>
          </w:p>
        </w:tc>
        <w:tc>
          <w:tcPr>
            <w:tcW w:w="1276" w:type="dxa"/>
            <w:vMerge/>
            <w:vAlign w:val="center"/>
            <w:hideMark/>
          </w:tcPr>
          <w:p w14:paraId="3DF15F25"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634770A1" w14:textId="77777777" w:rsidTr="00CE0F7B">
        <w:trPr>
          <w:trHeight w:val="225"/>
        </w:trPr>
        <w:tc>
          <w:tcPr>
            <w:tcW w:w="564" w:type="dxa"/>
            <w:vMerge/>
            <w:vAlign w:val="center"/>
            <w:hideMark/>
          </w:tcPr>
          <w:p w14:paraId="612052B3" w14:textId="77777777" w:rsidR="00C66AC3" w:rsidRPr="00CE0F7B" w:rsidRDefault="00C66AC3" w:rsidP="00CD2369">
            <w:pPr>
              <w:contextualSpacing/>
              <w:rPr>
                <w:rFonts w:ascii="Arial" w:hAnsi="Arial" w:cs="Arial"/>
                <w:sz w:val="12"/>
                <w:szCs w:val="12"/>
                <w:lang w:eastAsia="en-US"/>
              </w:rPr>
            </w:pPr>
          </w:p>
        </w:tc>
        <w:tc>
          <w:tcPr>
            <w:tcW w:w="2299" w:type="dxa"/>
            <w:gridSpan w:val="2"/>
            <w:vMerge/>
            <w:vAlign w:val="center"/>
            <w:hideMark/>
          </w:tcPr>
          <w:p w14:paraId="3011840E" w14:textId="77777777" w:rsidR="00C66AC3" w:rsidRPr="00CE0F7B" w:rsidRDefault="00C66AC3" w:rsidP="00CD2369">
            <w:pPr>
              <w:contextualSpacing/>
              <w:rPr>
                <w:rFonts w:ascii="Arial" w:hAnsi="Arial" w:cs="Arial"/>
                <w:sz w:val="12"/>
                <w:szCs w:val="12"/>
                <w:lang w:eastAsia="en-US"/>
              </w:rPr>
            </w:pPr>
          </w:p>
        </w:tc>
        <w:tc>
          <w:tcPr>
            <w:tcW w:w="1143" w:type="dxa"/>
            <w:gridSpan w:val="2"/>
            <w:vMerge/>
            <w:vAlign w:val="center"/>
            <w:hideMark/>
          </w:tcPr>
          <w:p w14:paraId="2B03DD8F" w14:textId="77777777" w:rsidR="00C66AC3" w:rsidRPr="00CE0F7B" w:rsidRDefault="00C66AC3" w:rsidP="00CD2369">
            <w:pPr>
              <w:contextualSpacing/>
              <w:rPr>
                <w:rFonts w:ascii="Arial" w:hAnsi="Arial" w:cs="Arial"/>
                <w:sz w:val="12"/>
                <w:szCs w:val="12"/>
                <w:lang w:eastAsia="en-US"/>
              </w:rPr>
            </w:pPr>
          </w:p>
        </w:tc>
        <w:tc>
          <w:tcPr>
            <w:tcW w:w="571" w:type="dxa"/>
            <w:gridSpan w:val="2"/>
            <w:vMerge/>
            <w:vAlign w:val="center"/>
            <w:hideMark/>
          </w:tcPr>
          <w:p w14:paraId="4E5793EF" w14:textId="77777777" w:rsidR="00C66AC3" w:rsidRPr="00CE0F7B" w:rsidRDefault="00C66AC3" w:rsidP="00CD2369">
            <w:pPr>
              <w:contextualSpacing/>
              <w:rPr>
                <w:rFonts w:ascii="Arial" w:hAnsi="Arial" w:cs="Arial"/>
                <w:sz w:val="12"/>
                <w:szCs w:val="12"/>
                <w:lang w:eastAsia="en-US"/>
              </w:rPr>
            </w:pPr>
          </w:p>
        </w:tc>
        <w:tc>
          <w:tcPr>
            <w:tcW w:w="714" w:type="dxa"/>
            <w:gridSpan w:val="2"/>
            <w:vMerge/>
            <w:vAlign w:val="center"/>
            <w:hideMark/>
          </w:tcPr>
          <w:p w14:paraId="10D321A0" w14:textId="77777777" w:rsidR="00C66AC3" w:rsidRPr="00CE0F7B" w:rsidRDefault="00C66AC3" w:rsidP="00CD2369">
            <w:pPr>
              <w:contextualSpacing/>
              <w:rPr>
                <w:rFonts w:ascii="Arial" w:hAnsi="Arial" w:cs="Arial"/>
                <w:sz w:val="12"/>
                <w:szCs w:val="12"/>
                <w:lang w:eastAsia="en-US"/>
              </w:rPr>
            </w:pPr>
          </w:p>
        </w:tc>
        <w:tc>
          <w:tcPr>
            <w:tcW w:w="522" w:type="dxa"/>
            <w:vMerge/>
            <w:vAlign w:val="center"/>
            <w:hideMark/>
          </w:tcPr>
          <w:p w14:paraId="0EBDBCE3" w14:textId="77777777" w:rsidR="00C66AC3" w:rsidRPr="00CE0F7B" w:rsidRDefault="00C66AC3" w:rsidP="00CD2369">
            <w:pPr>
              <w:contextualSpacing/>
              <w:rPr>
                <w:rFonts w:ascii="Arial" w:hAnsi="Arial" w:cs="Arial"/>
                <w:sz w:val="12"/>
                <w:szCs w:val="12"/>
                <w:lang w:eastAsia="en-US"/>
              </w:rPr>
            </w:pPr>
          </w:p>
        </w:tc>
        <w:tc>
          <w:tcPr>
            <w:tcW w:w="1701" w:type="dxa"/>
            <w:shd w:val="clear" w:color="auto" w:fill="auto"/>
            <w:vAlign w:val="center"/>
            <w:hideMark/>
          </w:tcPr>
          <w:p w14:paraId="20040810"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бюджетные средства</w:t>
            </w:r>
          </w:p>
        </w:tc>
        <w:tc>
          <w:tcPr>
            <w:tcW w:w="708" w:type="dxa"/>
            <w:shd w:val="clear" w:color="auto" w:fill="auto"/>
            <w:vAlign w:val="center"/>
            <w:hideMark/>
          </w:tcPr>
          <w:p w14:paraId="55B61F1C"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2 900</w:t>
            </w:r>
          </w:p>
        </w:tc>
        <w:tc>
          <w:tcPr>
            <w:tcW w:w="851" w:type="dxa"/>
            <w:shd w:val="clear" w:color="auto" w:fill="auto"/>
            <w:vAlign w:val="center"/>
            <w:hideMark/>
          </w:tcPr>
          <w:p w14:paraId="46D45215"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709" w:type="dxa"/>
            <w:shd w:val="clear" w:color="auto" w:fill="auto"/>
            <w:vAlign w:val="center"/>
            <w:hideMark/>
          </w:tcPr>
          <w:p w14:paraId="5A5DD275"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0" w:type="dxa"/>
            <w:shd w:val="clear" w:color="auto" w:fill="auto"/>
            <w:vAlign w:val="center"/>
            <w:hideMark/>
          </w:tcPr>
          <w:p w14:paraId="5C5FC2BF"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992" w:type="dxa"/>
            <w:shd w:val="clear" w:color="auto" w:fill="auto"/>
            <w:noWrap/>
            <w:vAlign w:val="center"/>
            <w:hideMark/>
          </w:tcPr>
          <w:p w14:paraId="60BEF6F8"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14:paraId="19158347"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14:paraId="695A05F2"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2 900</w:t>
            </w:r>
          </w:p>
        </w:tc>
        <w:tc>
          <w:tcPr>
            <w:tcW w:w="850" w:type="dxa"/>
            <w:shd w:val="clear" w:color="auto" w:fill="auto"/>
            <w:vAlign w:val="center"/>
            <w:hideMark/>
          </w:tcPr>
          <w:p w14:paraId="3DA2F5DF"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3 480</w:t>
            </w:r>
          </w:p>
        </w:tc>
        <w:tc>
          <w:tcPr>
            <w:tcW w:w="1134" w:type="dxa"/>
            <w:vMerge/>
            <w:vAlign w:val="center"/>
            <w:hideMark/>
          </w:tcPr>
          <w:p w14:paraId="2FBF4780" w14:textId="77777777" w:rsidR="00C66AC3" w:rsidRPr="00CE0F7B" w:rsidRDefault="00C66AC3" w:rsidP="00CD2369">
            <w:pPr>
              <w:contextualSpacing/>
              <w:rPr>
                <w:rFonts w:ascii="Arial" w:hAnsi="Arial" w:cs="Arial"/>
                <w:sz w:val="12"/>
                <w:szCs w:val="12"/>
                <w:lang w:val="en-US" w:eastAsia="en-US"/>
              </w:rPr>
            </w:pPr>
          </w:p>
        </w:tc>
        <w:tc>
          <w:tcPr>
            <w:tcW w:w="1276" w:type="dxa"/>
            <w:vMerge/>
            <w:vAlign w:val="center"/>
            <w:hideMark/>
          </w:tcPr>
          <w:p w14:paraId="5826CB05"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3111CE09" w14:textId="77777777" w:rsidTr="00CE0F7B">
        <w:trPr>
          <w:trHeight w:val="225"/>
        </w:trPr>
        <w:tc>
          <w:tcPr>
            <w:tcW w:w="564" w:type="dxa"/>
            <w:vMerge/>
            <w:vAlign w:val="center"/>
            <w:hideMark/>
          </w:tcPr>
          <w:p w14:paraId="46B8CD52" w14:textId="77777777" w:rsidR="00C66AC3" w:rsidRPr="00CE0F7B" w:rsidRDefault="00C66AC3" w:rsidP="00CD2369">
            <w:pPr>
              <w:contextualSpacing/>
              <w:rPr>
                <w:rFonts w:ascii="Arial" w:hAnsi="Arial" w:cs="Arial"/>
                <w:sz w:val="12"/>
                <w:szCs w:val="12"/>
                <w:lang w:val="en-US" w:eastAsia="en-US"/>
              </w:rPr>
            </w:pPr>
          </w:p>
        </w:tc>
        <w:tc>
          <w:tcPr>
            <w:tcW w:w="2299" w:type="dxa"/>
            <w:gridSpan w:val="2"/>
            <w:vMerge/>
            <w:vAlign w:val="center"/>
            <w:hideMark/>
          </w:tcPr>
          <w:p w14:paraId="3AA98DCB" w14:textId="77777777" w:rsidR="00C66AC3" w:rsidRPr="00CE0F7B" w:rsidRDefault="00C66AC3" w:rsidP="00CD2369">
            <w:pPr>
              <w:contextualSpacing/>
              <w:rPr>
                <w:rFonts w:ascii="Arial" w:hAnsi="Arial" w:cs="Arial"/>
                <w:sz w:val="12"/>
                <w:szCs w:val="12"/>
                <w:lang w:val="en-US" w:eastAsia="en-US"/>
              </w:rPr>
            </w:pPr>
          </w:p>
        </w:tc>
        <w:tc>
          <w:tcPr>
            <w:tcW w:w="1143" w:type="dxa"/>
            <w:gridSpan w:val="2"/>
            <w:vMerge/>
            <w:vAlign w:val="center"/>
            <w:hideMark/>
          </w:tcPr>
          <w:p w14:paraId="15B177C5" w14:textId="77777777" w:rsidR="00C66AC3" w:rsidRPr="00CE0F7B" w:rsidRDefault="00C66AC3" w:rsidP="00CD2369">
            <w:pPr>
              <w:contextualSpacing/>
              <w:rPr>
                <w:rFonts w:ascii="Arial" w:hAnsi="Arial" w:cs="Arial"/>
                <w:sz w:val="12"/>
                <w:szCs w:val="12"/>
                <w:lang w:val="en-US" w:eastAsia="en-US"/>
              </w:rPr>
            </w:pPr>
          </w:p>
        </w:tc>
        <w:tc>
          <w:tcPr>
            <w:tcW w:w="571" w:type="dxa"/>
            <w:gridSpan w:val="2"/>
            <w:vMerge/>
            <w:vAlign w:val="center"/>
            <w:hideMark/>
          </w:tcPr>
          <w:p w14:paraId="544C7DEF" w14:textId="77777777" w:rsidR="00C66AC3" w:rsidRPr="00CE0F7B" w:rsidRDefault="00C66AC3" w:rsidP="00CD2369">
            <w:pPr>
              <w:contextualSpacing/>
              <w:rPr>
                <w:rFonts w:ascii="Arial" w:hAnsi="Arial" w:cs="Arial"/>
                <w:sz w:val="12"/>
                <w:szCs w:val="12"/>
                <w:lang w:val="en-US" w:eastAsia="en-US"/>
              </w:rPr>
            </w:pPr>
          </w:p>
        </w:tc>
        <w:tc>
          <w:tcPr>
            <w:tcW w:w="714" w:type="dxa"/>
            <w:gridSpan w:val="2"/>
            <w:vMerge/>
            <w:vAlign w:val="center"/>
            <w:hideMark/>
          </w:tcPr>
          <w:p w14:paraId="15880A9A" w14:textId="77777777" w:rsidR="00C66AC3" w:rsidRPr="00CE0F7B" w:rsidRDefault="00C66AC3" w:rsidP="00CD2369">
            <w:pPr>
              <w:contextualSpacing/>
              <w:rPr>
                <w:rFonts w:ascii="Arial" w:hAnsi="Arial" w:cs="Arial"/>
                <w:sz w:val="12"/>
                <w:szCs w:val="12"/>
                <w:lang w:val="en-US" w:eastAsia="en-US"/>
              </w:rPr>
            </w:pPr>
          </w:p>
        </w:tc>
        <w:tc>
          <w:tcPr>
            <w:tcW w:w="522" w:type="dxa"/>
            <w:vMerge/>
            <w:vAlign w:val="center"/>
            <w:hideMark/>
          </w:tcPr>
          <w:p w14:paraId="1F0B6215" w14:textId="77777777" w:rsidR="00C66AC3" w:rsidRPr="00CE0F7B" w:rsidRDefault="00C66AC3" w:rsidP="00CD2369">
            <w:pPr>
              <w:contextualSpacing/>
              <w:rPr>
                <w:rFonts w:ascii="Arial" w:hAnsi="Arial" w:cs="Arial"/>
                <w:sz w:val="12"/>
                <w:szCs w:val="12"/>
                <w:lang w:val="en-US" w:eastAsia="en-US"/>
              </w:rPr>
            </w:pPr>
          </w:p>
        </w:tc>
        <w:tc>
          <w:tcPr>
            <w:tcW w:w="1701" w:type="dxa"/>
            <w:shd w:val="clear" w:color="auto" w:fill="auto"/>
            <w:vAlign w:val="center"/>
            <w:hideMark/>
          </w:tcPr>
          <w:p w14:paraId="12BE7295"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внебюджетные средства</w:t>
            </w:r>
          </w:p>
        </w:tc>
        <w:tc>
          <w:tcPr>
            <w:tcW w:w="708" w:type="dxa"/>
            <w:shd w:val="clear" w:color="auto" w:fill="auto"/>
            <w:vAlign w:val="center"/>
            <w:hideMark/>
          </w:tcPr>
          <w:p w14:paraId="2F3E8563"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14:paraId="0C8FF6D8"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709" w:type="dxa"/>
            <w:shd w:val="clear" w:color="auto" w:fill="auto"/>
            <w:vAlign w:val="center"/>
            <w:hideMark/>
          </w:tcPr>
          <w:p w14:paraId="09FD61B6"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0" w:type="dxa"/>
            <w:shd w:val="clear" w:color="auto" w:fill="auto"/>
            <w:vAlign w:val="center"/>
            <w:hideMark/>
          </w:tcPr>
          <w:p w14:paraId="589A4128"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992" w:type="dxa"/>
            <w:shd w:val="clear" w:color="auto" w:fill="auto"/>
            <w:noWrap/>
            <w:vAlign w:val="center"/>
            <w:hideMark/>
          </w:tcPr>
          <w:p w14:paraId="30C284A8"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14:paraId="3167F4CD"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14:paraId="7C273928"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0" w:type="dxa"/>
            <w:shd w:val="clear" w:color="auto" w:fill="auto"/>
            <w:vAlign w:val="center"/>
            <w:hideMark/>
          </w:tcPr>
          <w:p w14:paraId="07C8A7D3"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1134" w:type="dxa"/>
            <w:vMerge/>
            <w:vAlign w:val="center"/>
            <w:hideMark/>
          </w:tcPr>
          <w:p w14:paraId="37DAF988" w14:textId="77777777" w:rsidR="00C66AC3" w:rsidRPr="00CE0F7B" w:rsidRDefault="00C66AC3" w:rsidP="00CD2369">
            <w:pPr>
              <w:contextualSpacing/>
              <w:rPr>
                <w:rFonts w:ascii="Arial" w:hAnsi="Arial" w:cs="Arial"/>
                <w:sz w:val="12"/>
                <w:szCs w:val="12"/>
                <w:lang w:val="en-US" w:eastAsia="en-US"/>
              </w:rPr>
            </w:pPr>
          </w:p>
        </w:tc>
        <w:tc>
          <w:tcPr>
            <w:tcW w:w="1276" w:type="dxa"/>
            <w:vMerge/>
            <w:vAlign w:val="center"/>
            <w:hideMark/>
          </w:tcPr>
          <w:p w14:paraId="66A3B2DE"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25CCCD3D" w14:textId="77777777" w:rsidTr="00CE0F7B">
        <w:trPr>
          <w:trHeight w:val="225"/>
        </w:trPr>
        <w:tc>
          <w:tcPr>
            <w:tcW w:w="564" w:type="dxa"/>
            <w:vMerge w:val="restart"/>
            <w:shd w:val="clear" w:color="auto" w:fill="auto"/>
            <w:noWrap/>
            <w:vAlign w:val="center"/>
            <w:hideMark/>
          </w:tcPr>
          <w:p w14:paraId="1319EB84" w14:textId="77777777"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3.1.1</w:t>
            </w:r>
            <w:r w:rsidRPr="00CE0F7B">
              <w:rPr>
                <w:rFonts w:ascii="Arial" w:hAnsi="Arial" w:cs="Arial"/>
                <w:color w:val="000000"/>
                <w:sz w:val="12"/>
                <w:szCs w:val="12"/>
                <w:lang w:eastAsia="en-US"/>
              </w:rPr>
              <w:t>0</w:t>
            </w:r>
          </w:p>
        </w:tc>
        <w:tc>
          <w:tcPr>
            <w:tcW w:w="2299" w:type="dxa"/>
            <w:gridSpan w:val="2"/>
            <w:vMerge w:val="restart"/>
            <w:shd w:val="clear" w:color="auto" w:fill="auto"/>
            <w:vAlign w:val="center"/>
            <w:hideMark/>
          </w:tcPr>
          <w:p w14:paraId="646CDBED"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Ремонт (замена) «Сети ТВС к жилому дому № 47». Протяженность 58 м.  Замена участка  83 х 3 Т1,Т2 Ø 89, В1 Ø 57.</w:t>
            </w:r>
          </w:p>
        </w:tc>
        <w:tc>
          <w:tcPr>
            <w:tcW w:w="1143" w:type="dxa"/>
            <w:gridSpan w:val="2"/>
            <w:vMerge w:val="restart"/>
            <w:shd w:val="clear" w:color="auto" w:fill="auto"/>
            <w:vAlign w:val="center"/>
            <w:hideMark/>
          </w:tcPr>
          <w:p w14:paraId="3F3DFD0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Сингапай</w:t>
            </w:r>
          </w:p>
        </w:tc>
        <w:tc>
          <w:tcPr>
            <w:tcW w:w="571" w:type="dxa"/>
            <w:gridSpan w:val="2"/>
            <w:vMerge w:val="restart"/>
            <w:shd w:val="clear" w:color="auto" w:fill="auto"/>
            <w:vAlign w:val="center"/>
            <w:hideMark/>
          </w:tcPr>
          <w:p w14:paraId="4821890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м</w:t>
            </w:r>
          </w:p>
        </w:tc>
        <w:tc>
          <w:tcPr>
            <w:tcW w:w="714" w:type="dxa"/>
            <w:gridSpan w:val="2"/>
            <w:vMerge w:val="restart"/>
            <w:shd w:val="clear" w:color="auto" w:fill="auto"/>
            <w:vAlign w:val="center"/>
            <w:hideMark/>
          </w:tcPr>
          <w:p w14:paraId="4993B3C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147</w:t>
            </w:r>
          </w:p>
        </w:tc>
        <w:tc>
          <w:tcPr>
            <w:tcW w:w="522" w:type="dxa"/>
            <w:vMerge w:val="restart"/>
            <w:shd w:val="clear" w:color="auto" w:fill="auto"/>
            <w:vAlign w:val="center"/>
            <w:hideMark/>
          </w:tcPr>
          <w:p w14:paraId="4265B7E2" w14:textId="1306AF1C"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202</w:t>
            </w:r>
            <w:r w:rsidR="00C21642">
              <w:rPr>
                <w:rFonts w:ascii="Arial" w:hAnsi="Arial" w:cs="Arial"/>
                <w:color w:val="000000"/>
                <w:sz w:val="12"/>
                <w:szCs w:val="12"/>
                <w:lang w:eastAsia="en-US"/>
              </w:rPr>
              <w:t>5</w:t>
            </w:r>
          </w:p>
        </w:tc>
        <w:tc>
          <w:tcPr>
            <w:tcW w:w="1701" w:type="dxa"/>
            <w:shd w:val="clear" w:color="auto" w:fill="auto"/>
            <w:vAlign w:val="center"/>
            <w:hideMark/>
          </w:tcPr>
          <w:p w14:paraId="534C2EF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2CB2C01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607F8CE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823</w:t>
            </w:r>
          </w:p>
        </w:tc>
        <w:tc>
          <w:tcPr>
            <w:tcW w:w="709" w:type="dxa"/>
            <w:shd w:val="clear" w:color="auto" w:fill="auto"/>
            <w:vAlign w:val="center"/>
            <w:hideMark/>
          </w:tcPr>
          <w:p w14:paraId="184CE790"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595C45E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14:paraId="43F2401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3F91099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3A29ED40"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823</w:t>
            </w:r>
          </w:p>
        </w:tc>
        <w:tc>
          <w:tcPr>
            <w:tcW w:w="850" w:type="dxa"/>
            <w:shd w:val="clear" w:color="auto" w:fill="auto"/>
            <w:vAlign w:val="center"/>
            <w:hideMark/>
          </w:tcPr>
          <w:p w14:paraId="757F92B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988</w:t>
            </w:r>
          </w:p>
        </w:tc>
        <w:tc>
          <w:tcPr>
            <w:tcW w:w="1134" w:type="dxa"/>
            <w:vMerge w:val="restart"/>
            <w:shd w:val="clear" w:color="auto" w:fill="auto"/>
            <w:vAlign w:val="center"/>
            <w:hideMark/>
          </w:tcPr>
          <w:p w14:paraId="3A2BF728" w14:textId="0C888D76" w:rsidR="00C66AC3" w:rsidRPr="007A2259" w:rsidRDefault="007A2259" w:rsidP="00CD2369">
            <w:pPr>
              <w:contextualSpacing/>
              <w:jc w:val="center"/>
              <w:rPr>
                <w:rFonts w:ascii="Arial" w:hAnsi="Arial" w:cs="Arial"/>
                <w:color w:val="000000"/>
                <w:sz w:val="12"/>
                <w:szCs w:val="12"/>
                <w:lang w:eastAsia="en-US"/>
              </w:rPr>
            </w:pPr>
            <w:r w:rsidRPr="007A2259">
              <w:rPr>
                <w:rFonts w:ascii="Arial" w:hAnsi="Arial" w:cs="Arial"/>
                <w:color w:val="000000"/>
                <w:sz w:val="12"/>
                <w:szCs w:val="12"/>
                <w:lang w:eastAsia="en-US"/>
              </w:rPr>
              <w:t>Администрация Нефтеюганского муниципального района, ПМУП «УТВС»</w:t>
            </w:r>
          </w:p>
        </w:tc>
        <w:tc>
          <w:tcPr>
            <w:tcW w:w="1276" w:type="dxa"/>
            <w:vMerge w:val="restart"/>
            <w:shd w:val="clear" w:color="auto" w:fill="auto"/>
            <w:vAlign w:val="center"/>
            <w:hideMark/>
          </w:tcPr>
          <w:p w14:paraId="43B5856F" w14:textId="77777777"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val="en-US" w:eastAsia="en-US"/>
              </w:rPr>
              <w:t>Результаты инженерно-технического анализа</w:t>
            </w:r>
          </w:p>
        </w:tc>
      </w:tr>
      <w:tr w:rsidR="00C66AC3" w:rsidRPr="00CE0F7B" w14:paraId="2F83FA6C" w14:textId="77777777" w:rsidTr="00CE0F7B">
        <w:trPr>
          <w:trHeight w:val="225"/>
        </w:trPr>
        <w:tc>
          <w:tcPr>
            <w:tcW w:w="564" w:type="dxa"/>
            <w:vMerge/>
            <w:vAlign w:val="center"/>
            <w:hideMark/>
          </w:tcPr>
          <w:p w14:paraId="3CEA75CD"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09B60EBF"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28605DA0"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13F48B5C"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2792FFCC"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4D6BF180"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411CA4C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02EA21A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6B193EA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823</w:t>
            </w:r>
          </w:p>
        </w:tc>
        <w:tc>
          <w:tcPr>
            <w:tcW w:w="709" w:type="dxa"/>
            <w:shd w:val="clear" w:color="auto" w:fill="auto"/>
            <w:vAlign w:val="center"/>
            <w:hideMark/>
          </w:tcPr>
          <w:p w14:paraId="4285A81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1C8DA0D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005F497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629153E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7C4BEB2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823</w:t>
            </w:r>
          </w:p>
        </w:tc>
        <w:tc>
          <w:tcPr>
            <w:tcW w:w="850" w:type="dxa"/>
            <w:shd w:val="clear" w:color="auto" w:fill="auto"/>
            <w:vAlign w:val="center"/>
            <w:hideMark/>
          </w:tcPr>
          <w:p w14:paraId="07892E8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988</w:t>
            </w:r>
          </w:p>
        </w:tc>
        <w:tc>
          <w:tcPr>
            <w:tcW w:w="1134" w:type="dxa"/>
            <w:vMerge/>
            <w:vAlign w:val="center"/>
            <w:hideMark/>
          </w:tcPr>
          <w:p w14:paraId="34CAD885"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64E13A3C"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5389F67A" w14:textId="77777777" w:rsidTr="00CE0F7B">
        <w:trPr>
          <w:trHeight w:val="225"/>
        </w:trPr>
        <w:tc>
          <w:tcPr>
            <w:tcW w:w="564" w:type="dxa"/>
            <w:vMerge/>
            <w:vAlign w:val="center"/>
            <w:hideMark/>
          </w:tcPr>
          <w:p w14:paraId="752AC6EA"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051DFC5E"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6A675147"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18A5F44D"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3199E9D7"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78ACBBF6"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15B3CAE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2D7C91A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1EEBBBC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548FCFE1"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2C26DDF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6A1EA79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3510620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508CE73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488F899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459F3B4E"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08B2EF10"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696CC098" w14:textId="77777777" w:rsidTr="00CE0F7B">
        <w:trPr>
          <w:trHeight w:val="225"/>
        </w:trPr>
        <w:tc>
          <w:tcPr>
            <w:tcW w:w="564" w:type="dxa"/>
            <w:vMerge w:val="restart"/>
            <w:shd w:val="clear" w:color="auto" w:fill="auto"/>
            <w:noWrap/>
            <w:vAlign w:val="center"/>
            <w:hideMark/>
          </w:tcPr>
          <w:p w14:paraId="6EC192F7" w14:textId="77777777"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3.1.1</w:t>
            </w:r>
            <w:r w:rsidRPr="00CE0F7B">
              <w:rPr>
                <w:rFonts w:ascii="Arial" w:hAnsi="Arial" w:cs="Arial"/>
                <w:color w:val="000000"/>
                <w:sz w:val="12"/>
                <w:szCs w:val="12"/>
                <w:lang w:eastAsia="en-US"/>
              </w:rPr>
              <w:t>1</w:t>
            </w:r>
          </w:p>
        </w:tc>
        <w:tc>
          <w:tcPr>
            <w:tcW w:w="2299" w:type="dxa"/>
            <w:gridSpan w:val="2"/>
            <w:vMerge w:val="restart"/>
            <w:shd w:val="clear" w:color="auto" w:fill="auto"/>
            <w:vAlign w:val="center"/>
            <w:hideMark/>
          </w:tcPr>
          <w:p w14:paraId="132FF61C"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 xml:space="preserve">Ремонт (замена) участка сети ТВС «Наружные сети от котельной на старый поселок (через ТК1,2,3,4,5,6,7,8,9)». Замена участка 350 х 3 от ТК-4 до ТК-9 (через ТК-5,ТК-6,ТК-7,ТК-8) Т1,Т2, В1 Ø159.  </w:t>
            </w:r>
          </w:p>
        </w:tc>
        <w:tc>
          <w:tcPr>
            <w:tcW w:w="1143" w:type="dxa"/>
            <w:gridSpan w:val="2"/>
            <w:vMerge w:val="restart"/>
            <w:shd w:val="clear" w:color="auto" w:fill="auto"/>
            <w:vAlign w:val="center"/>
            <w:hideMark/>
          </w:tcPr>
          <w:p w14:paraId="320144B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Сингапай</w:t>
            </w:r>
          </w:p>
        </w:tc>
        <w:tc>
          <w:tcPr>
            <w:tcW w:w="571" w:type="dxa"/>
            <w:gridSpan w:val="2"/>
            <w:vMerge w:val="restart"/>
            <w:shd w:val="clear" w:color="auto" w:fill="auto"/>
            <w:vAlign w:val="center"/>
            <w:hideMark/>
          </w:tcPr>
          <w:p w14:paraId="75B5472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м</w:t>
            </w:r>
          </w:p>
        </w:tc>
        <w:tc>
          <w:tcPr>
            <w:tcW w:w="714" w:type="dxa"/>
            <w:gridSpan w:val="2"/>
            <w:vMerge w:val="restart"/>
            <w:shd w:val="clear" w:color="auto" w:fill="auto"/>
            <w:vAlign w:val="center"/>
            <w:hideMark/>
          </w:tcPr>
          <w:p w14:paraId="467802A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350</w:t>
            </w:r>
          </w:p>
        </w:tc>
        <w:tc>
          <w:tcPr>
            <w:tcW w:w="522" w:type="dxa"/>
            <w:vMerge w:val="restart"/>
            <w:shd w:val="clear" w:color="auto" w:fill="auto"/>
            <w:vAlign w:val="center"/>
            <w:hideMark/>
          </w:tcPr>
          <w:p w14:paraId="050BA0C3" w14:textId="63BBFE56"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202</w:t>
            </w:r>
            <w:r w:rsidR="00C21642">
              <w:rPr>
                <w:rFonts w:ascii="Arial" w:hAnsi="Arial" w:cs="Arial"/>
                <w:color w:val="000000"/>
                <w:sz w:val="12"/>
                <w:szCs w:val="12"/>
                <w:lang w:eastAsia="en-US"/>
              </w:rPr>
              <w:t>4</w:t>
            </w:r>
          </w:p>
        </w:tc>
        <w:tc>
          <w:tcPr>
            <w:tcW w:w="1701" w:type="dxa"/>
            <w:shd w:val="clear" w:color="auto" w:fill="auto"/>
            <w:vAlign w:val="center"/>
            <w:hideMark/>
          </w:tcPr>
          <w:p w14:paraId="2A22FA4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1AE7904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10 800</w:t>
            </w:r>
          </w:p>
        </w:tc>
        <w:tc>
          <w:tcPr>
            <w:tcW w:w="851" w:type="dxa"/>
            <w:shd w:val="clear" w:color="auto" w:fill="auto"/>
            <w:vAlign w:val="center"/>
            <w:hideMark/>
          </w:tcPr>
          <w:p w14:paraId="409655D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62674050"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2E1B33E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14:paraId="64A2DB8A"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56CD26E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175B649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10 800</w:t>
            </w:r>
          </w:p>
        </w:tc>
        <w:tc>
          <w:tcPr>
            <w:tcW w:w="850" w:type="dxa"/>
            <w:shd w:val="clear" w:color="auto" w:fill="auto"/>
            <w:vAlign w:val="center"/>
            <w:hideMark/>
          </w:tcPr>
          <w:p w14:paraId="282E8617"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12 960</w:t>
            </w:r>
          </w:p>
        </w:tc>
        <w:tc>
          <w:tcPr>
            <w:tcW w:w="1134" w:type="dxa"/>
            <w:vMerge w:val="restart"/>
            <w:shd w:val="clear" w:color="auto" w:fill="auto"/>
            <w:vAlign w:val="center"/>
            <w:hideMark/>
          </w:tcPr>
          <w:p w14:paraId="1BDAF1A8" w14:textId="61884991" w:rsidR="00C66AC3" w:rsidRPr="007A2259" w:rsidRDefault="007A2259" w:rsidP="00CD2369">
            <w:pPr>
              <w:contextualSpacing/>
              <w:jc w:val="center"/>
              <w:rPr>
                <w:rFonts w:ascii="Arial" w:hAnsi="Arial" w:cs="Arial"/>
                <w:color w:val="000000"/>
                <w:sz w:val="12"/>
                <w:szCs w:val="12"/>
                <w:lang w:eastAsia="en-US"/>
              </w:rPr>
            </w:pPr>
            <w:r w:rsidRPr="007A2259">
              <w:rPr>
                <w:rFonts w:ascii="Arial" w:hAnsi="Arial" w:cs="Arial"/>
                <w:color w:val="000000"/>
                <w:sz w:val="12"/>
                <w:szCs w:val="12"/>
                <w:lang w:eastAsia="en-US"/>
              </w:rPr>
              <w:t>Администрация Нефтеюганского муниципального района, ПМУП «УТВС»</w:t>
            </w:r>
          </w:p>
        </w:tc>
        <w:tc>
          <w:tcPr>
            <w:tcW w:w="1276" w:type="dxa"/>
            <w:vMerge w:val="restart"/>
            <w:shd w:val="clear" w:color="auto" w:fill="auto"/>
            <w:vAlign w:val="center"/>
            <w:hideMark/>
          </w:tcPr>
          <w:p w14:paraId="39757094"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C66AC3" w:rsidRPr="00CE0F7B" w14:paraId="389E47A1" w14:textId="77777777" w:rsidTr="00CE0F7B">
        <w:trPr>
          <w:trHeight w:val="225"/>
        </w:trPr>
        <w:tc>
          <w:tcPr>
            <w:tcW w:w="564" w:type="dxa"/>
            <w:vMerge/>
            <w:vAlign w:val="center"/>
            <w:hideMark/>
          </w:tcPr>
          <w:p w14:paraId="0C257777" w14:textId="77777777" w:rsidR="00C66AC3" w:rsidRPr="00CE0F7B" w:rsidRDefault="00C66AC3" w:rsidP="00CD2369">
            <w:pPr>
              <w:contextualSpacing/>
              <w:rPr>
                <w:rFonts w:ascii="Arial" w:hAnsi="Arial" w:cs="Arial"/>
                <w:color w:val="000000"/>
                <w:sz w:val="12"/>
                <w:szCs w:val="12"/>
                <w:lang w:eastAsia="en-US"/>
              </w:rPr>
            </w:pPr>
          </w:p>
        </w:tc>
        <w:tc>
          <w:tcPr>
            <w:tcW w:w="2299" w:type="dxa"/>
            <w:gridSpan w:val="2"/>
            <w:vMerge/>
            <w:vAlign w:val="center"/>
            <w:hideMark/>
          </w:tcPr>
          <w:p w14:paraId="1464C775" w14:textId="77777777" w:rsidR="00C66AC3" w:rsidRPr="00CE0F7B" w:rsidRDefault="00C66AC3" w:rsidP="00CD2369">
            <w:pPr>
              <w:contextualSpacing/>
              <w:rPr>
                <w:rFonts w:ascii="Arial" w:hAnsi="Arial" w:cs="Arial"/>
                <w:color w:val="000000"/>
                <w:sz w:val="12"/>
                <w:szCs w:val="12"/>
                <w:lang w:eastAsia="en-US"/>
              </w:rPr>
            </w:pPr>
          </w:p>
        </w:tc>
        <w:tc>
          <w:tcPr>
            <w:tcW w:w="1143" w:type="dxa"/>
            <w:gridSpan w:val="2"/>
            <w:vMerge/>
            <w:vAlign w:val="center"/>
            <w:hideMark/>
          </w:tcPr>
          <w:p w14:paraId="794481F5" w14:textId="77777777" w:rsidR="00C66AC3" w:rsidRPr="00CE0F7B" w:rsidRDefault="00C66AC3" w:rsidP="00CD2369">
            <w:pPr>
              <w:contextualSpacing/>
              <w:rPr>
                <w:rFonts w:ascii="Arial" w:hAnsi="Arial" w:cs="Arial"/>
                <w:color w:val="000000"/>
                <w:sz w:val="12"/>
                <w:szCs w:val="12"/>
                <w:lang w:eastAsia="en-US"/>
              </w:rPr>
            </w:pPr>
          </w:p>
        </w:tc>
        <w:tc>
          <w:tcPr>
            <w:tcW w:w="571" w:type="dxa"/>
            <w:gridSpan w:val="2"/>
            <w:vMerge/>
            <w:vAlign w:val="center"/>
            <w:hideMark/>
          </w:tcPr>
          <w:p w14:paraId="543A8585" w14:textId="77777777" w:rsidR="00C66AC3" w:rsidRPr="00CE0F7B" w:rsidRDefault="00C66AC3" w:rsidP="00CD2369">
            <w:pPr>
              <w:contextualSpacing/>
              <w:rPr>
                <w:rFonts w:ascii="Arial" w:hAnsi="Arial" w:cs="Arial"/>
                <w:color w:val="000000"/>
                <w:sz w:val="12"/>
                <w:szCs w:val="12"/>
                <w:lang w:eastAsia="en-US"/>
              </w:rPr>
            </w:pPr>
          </w:p>
        </w:tc>
        <w:tc>
          <w:tcPr>
            <w:tcW w:w="714" w:type="dxa"/>
            <w:gridSpan w:val="2"/>
            <w:vMerge/>
            <w:vAlign w:val="center"/>
            <w:hideMark/>
          </w:tcPr>
          <w:p w14:paraId="64212059" w14:textId="77777777" w:rsidR="00C66AC3" w:rsidRPr="00CE0F7B" w:rsidRDefault="00C66AC3" w:rsidP="00CD2369">
            <w:pPr>
              <w:contextualSpacing/>
              <w:rPr>
                <w:rFonts w:ascii="Arial" w:hAnsi="Arial" w:cs="Arial"/>
                <w:color w:val="000000"/>
                <w:sz w:val="12"/>
                <w:szCs w:val="12"/>
                <w:lang w:eastAsia="en-US"/>
              </w:rPr>
            </w:pPr>
          </w:p>
        </w:tc>
        <w:tc>
          <w:tcPr>
            <w:tcW w:w="522" w:type="dxa"/>
            <w:vMerge/>
            <w:vAlign w:val="center"/>
            <w:hideMark/>
          </w:tcPr>
          <w:p w14:paraId="65E2D8C9" w14:textId="77777777"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14:paraId="4AA38AC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7F100CD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10 800</w:t>
            </w:r>
          </w:p>
        </w:tc>
        <w:tc>
          <w:tcPr>
            <w:tcW w:w="851" w:type="dxa"/>
            <w:shd w:val="clear" w:color="auto" w:fill="auto"/>
            <w:vAlign w:val="center"/>
            <w:hideMark/>
          </w:tcPr>
          <w:p w14:paraId="25C9B3C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4602B621"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7111EBD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5791D83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111FD37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0CFFC21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10 800</w:t>
            </w:r>
          </w:p>
        </w:tc>
        <w:tc>
          <w:tcPr>
            <w:tcW w:w="850" w:type="dxa"/>
            <w:shd w:val="clear" w:color="auto" w:fill="auto"/>
            <w:vAlign w:val="center"/>
            <w:hideMark/>
          </w:tcPr>
          <w:p w14:paraId="4AC5A1A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12 960</w:t>
            </w:r>
          </w:p>
        </w:tc>
        <w:tc>
          <w:tcPr>
            <w:tcW w:w="1134" w:type="dxa"/>
            <w:vMerge/>
            <w:vAlign w:val="center"/>
            <w:hideMark/>
          </w:tcPr>
          <w:p w14:paraId="1AD67CF3"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3184397D"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0D282D99" w14:textId="77777777" w:rsidTr="00CE0F7B">
        <w:trPr>
          <w:trHeight w:val="225"/>
        </w:trPr>
        <w:tc>
          <w:tcPr>
            <w:tcW w:w="564" w:type="dxa"/>
            <w:vMerge/>
            <w:vAlign w:val="center"/>
            <w:hideMark/>
          </w:tcPr>
          <w:p w14:paraId="2B2EAF73"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390D9EF4"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5A97B7C1"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09713B09"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57F28C87"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0F060318"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74B1605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53CA0BC0"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0931A14A"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500553D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776F707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093B93D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4DA3D24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20C6136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69E43A8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73A71A05"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6C9E3A1C"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24A85B54" w14:textId="77777777" w:rsidTr="00CE0F7B">
        <w:trPr>
          <w:trHeight w:val="225"/>
        </w:trPr>
        <w:tc>
          <w:tcPr>
            <w:tcW w:w="564" w:type="dxa"/>
            <w:vMerge/>
            <w:vAlign w:val="center"/>
            <w:hideMark/>
          </w:tcPr>
          <w:p w14:paraId="0E8D39E4" w14:textId="77777777" w:rsidR="00C66AC3" w:rsidRPr="00CE0F7B" w:rsidRDefault="00C66AC3" w:rsidP="00CD2369">
            <w:pPr>
              <w:contextualSpacing/>
              <w:rPr>
                <w:rFonts w:ascii="Arial" w:hAnsi="Arial" w:cs="Arial"/>
                <w:color w:val="000000"/>
                <w:sz w:val="12"/>
                <w:szCs w:val="12"/>
                <w:lang w:eastAsia="en-US"/>
              </w:rPr>
            </w:pPr>
          </w:p>
        </w:tc>
        <w:tc>
          <w:tcPr>
            <w:tcW w:w="2299" w:type="dxa"/>
            <w:gridSpan w:val="2"/>
            <w:vMerge/>
            <w:vAlign w:val="center"/>
            <w:hideMark/>
          </w:tcPr>
          <w:p w14:paraId="5AF29F71" w14:textId="77777777" w:rsidR="00C66AC3" w:rsidRPr="00CE0F7B" w:rsidRDefault="00C66AC3" w:rsidP="00CD2369">
            <w:pPr>
              <w:contextualSpacing/>
              <w:rPr>
                <w:rFonts w:ascii="Arial" w:hAnsi="Arial" w:cs="Arial"/>
                <w:sz w:val="12"/>
                <w:szCs w:val="12"/>
                <w:lang w:eastAsia="en-US"/>
              </w:rPr>
            </w:pPr>
          </w:p>
        </w:tc>
        <w:tc>
          <w:tcPr>
            <w:tcW w:w="1143" w:type="dxa"/>
            <w:gridSpan w:val="2"/>
            <w:vMerge/>
            <w:vAlign w:val="center"/>
            <w:hideMark/>
          </w:tcPr>
          <w:p w14:paraId="28DB940F" w14:textId="77777777" w:rsidR="00C66AC3" w:rsidRPr="00CE0F7B" w:rsidRDefault="00C66AC3" w:rsidP="00CD2369">
            <w:pPr>
              <w:contextualSpacing/>
              <w:rPr>
                <w:rFonts w:ascii="Arial" w:hAnsi="Arial" w:cs="Arial"/>
                <w:sz w:val="12"/>
                <w:szCs w:val="12"/>
                <w:lang w:eastAsia="en-US"/>
              </w:rPr>
            </w:pPr>
          </w:p>
        </w:tc>
        <w:tc>
          <w:tcPr>
            <w:tcW w:w="571" w:type="dxa"/>
            <w:gridSpan w:val="2"/>
            <w:vMerge/>
            <w:vAlign w:val="center"/>
            <w:hideMark/>
          </w:tcPr>
          <w:p w14:paraId="0ACBCD68" w14:textId="77777777" w:rsidR="00C66AC3" w:rsidRPr="00CE0F7B" w:rsidRDefault="00C66AC3" w:rsidP="00CD2369">
            <w:pPr>
              <w:contextualSpacing/>
              <w:rPr>
                <w:rFonts w:ascii="Arial" w:hAnsi="Arial" w:cs="Arial"/>
                <w:sz w:val="12"/>
                <w:szCs w:val="12"/>
                <w:lang w:eastAsia="en-US"/>
              </w:rPr>
            </w:pPr>
          </w:p>
        </w:tc>
        <w:tc>
          <w:tcPr>
            <w:tcW w:w="714" w:type="dxa"/>
            <w:gridSpan w:val="2"/>
            <w:vMerge/>
            <w:vAlign w:val="center"/>
            <w:hideMark/>
          </w:tcPr>
          <w:p w14:paraId="4793CCF9" w14:textId="77777777" w:rsidR="00C66AC3" w:rsidRPr="00CE0F7B" w:rsidRDefault="00C66AC3" w:rsidP="00CD2369">
            <w:pPr>
              <w:contextualSpacing/>
              <w:rPr>
                <w:rFonts w:ascii="Arial" w:hAnsi="Arial" w:cs="Arial"/>
                <w:sz w:val="12"/>
                <w:szCs w:val="12"/>
                <w:lang w:eastAsia="en-US"/>
              </w:rPr>
            </w:pPr>
          </w:p>
        </w:tc>
        <w:tc>
          <w:tcPr>
            <w:tcW w:w="522" w:type="dxa"/>
            <w:vMerge/>
            <w:vAlign w:val="center"/>
            <w:hideMark/>
          </w:tcPr>
          <w:p w14:paraId="0C2B3D29" w14:textId="77777777" w:rsidR="00C66AC3" w:rsidRPr="00CE0F7B" w:rsidRDefault="00C66AC3" w:rsidP="00CD2369">
            <w:pPr>
              <w:contextualSpacing/>
              <w:rPr>
                <w:rFonts w:ascii="Arial" w:hAnsi="Arial" w:cs="Arial"/>
                <w:sz w:val="12"/>
                <w:szCs w:val="12"/>
                <w:lang w:eastAsia="en-US"/>
              </w:rPr>
            </w:pPr>
          </w:p>
        </w:tc>
        <w:tc>
          <w:tcPr>
            <w:tcW w:w="1701" w:type="dxa"/>
            <w:shd w:val="clear" w:color="auto" w:fill="auto"/>
            <w:vAlign w:val="center"/>
            <w:hideMark/>
          </w:tcPr>
          <w:p w14:paraId="71D5F30E"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бюджетные средства</w:t>
            </w:r>
          </w:p>
        </w:tc>
        <w:tc>
          <w:tcPr>
            <w:tcW w:w="708" w:type="dxa"/>
            <w:shd w:val="clear" w:color="auto" w:fill="auto"/>
            <w:vAlign w:val="center"/>
            <w:hideMark/>
          </w:tcPr>
          <w:p w14:paraId="37DA63E3"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14:paraId="5036C26C"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800</w:t>
            </w:r>
          </w:p>
        </w:tc>
        <w:tc>
          <w:tcPr>
            <w:tcW w:w="709" w:type="dxa"/>
            <w:shd w:val="clear" w:color="auto" w:fill="auto"/>
            <w:vAlign w:val="center"/>
            <w:hideMark/>
          </w:tcPr>
          <w:p w14:paraId="5FCD8399"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0" w:type="dxa"/>
            <w:shd w:val="clear" w:color="auto" w:fill="auto"/>
            <w:vAlign w:val="center"/>
            <w:hideMark/>
          </w:tcPr>
          <w:p w14:paraId="6A3E60AB"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992" w:type="dxa"/>
            <w:shd w:val="clear" w:color="auto" w:fill="auto"/>
            <w:noWrap/>
            <w:vAlign w:val="center"/>
            <w:hideMark/>
          </w:tcPr>
          <w:p w14:paraId="760F6306"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14:paraId="4756D464"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14:paraId="691ED9DE"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800</w:t>
            </w:r>
          </w:p>
        </w:tc>
        <w:tc>
          <w:tcPr>
            <w:tcW w:w="850" w:type="dxa"/>
            <w:shd w:val="clear" w:color="auto" w:fill="auto"/>
            <w:vAlign w:val="center"/>
            <w:hideMark/>
          </w:tcPr>
          <w:p w14:paraId="5F98F5CF"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960</w:t>
            </w:r>
          </w:p>
        </w:tc>
        <w:tc>
          <w:tcPr>
            <w:tcW w:w="1134" w:type="dxa"/>
            <w:vMerge/>
            <w:vAlign w:val="center"/>
            <w:hideMark/>
          </w:tcPr>
          <w:p w14:paraId="0A1AF014" w14:textId="77777777" w:rsidR="00C66AC3" w:rsidRPr="00CE0F7B" w:rsidRDefault="00C66AC3" w:rsidP="00CD2369">
            <w:pPr>
              <w:contextualSpacing/>
              <w:rPr>
                <w:rFonts w:ascii="Arial" w:hAnsi="Arial" w:cs="Arial"/>
                <w:sz w:val="12"/>
                <w:szCs w:val="12"/>
                <w:lang w:val="en-US" w:eastAsia="en-US"/>
              </w:rPr>
            </w:pPr>
          </w:p>
        </w:tc>
        <w:tc>
          <w:tcPr>
            <w:tcW w:w="1276" w:type="dxa"/>
            <w:vMerge/>
            <w:vAlign w:val="center"/>
            <w:hideMark/>
          </w:tcPr>
          <w:p w14:paraId="4678D5A1" w14:textId="77777777" w:rsidR="00C66AC3" w:rsidRPr="00CE0F7B" w:rsidRDefault="00C66AC3" w:rsidP="00CD2369">
            <w:pPr>
              <w:contextualSpacing/>
              <w:rPr>
                <w:rFonts w:ascii="Arial" w:hAnsi="Arial" w:cs="Arial"/>
                <w:sz w:val="12"/>
                <w:szCs w:val="12"/>
                <w:lang w:val="en-US" w:eastAsia="en-US"/>
              </w:rPr>
            </w:pPr>
          </w:p>
        </w:tc>
      </w:tr>
      <w:tr w:rsidR="00C66AC3" w:rsidRPr="00CE0F7B" w14:paraId="6B2B0656" w14:textId="77777777" w:rsidTr="00CE0F7B">
        <w:trPr>
          <w:trHeight w:val="225"/>
        </w:trPr>
        <w:tc>
          <w:tcPr>
            <w:tcW w:w="564" w:type="dxa"/>
            <w:vMerge/>
            <w:vAlign w:val="center"/>
            <w:hideMark/>
          </w:tcPr>
          <w:p w14:paraId="69C4772F"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311D45D4" w14:textId="77777777" w:rsidR="00C66AC3" w:rsidRPr="00CE0F7B" w:rsidRDefault="00C66AC3" w:rsidP="00CD2369">
            <w:pPr>
              <w:contextualSpacing/>
              <w:rPr>
                <w:rFonts w:ascii="Arial" w:hAnsi="Arial" w:cs="Arial"/>
                <w:sz w:val="12"/>
                <w:szCs w:val="12"/>
                <w:lang w:val="en-US" w:eastAsia="en-US"/>
              </w:rPr>
            </w:pPr>
          </w:p>
        </w:tc>
        <w:tc>
          <w:tcPr>
            <w:tcW w:w="1143" w:type="dxa"/>
            <w:gridSpan w:val="2"/>
            <w:vMerge/>
            <w:vAlign w:val="center"/>
            <w:hideMark/>
          </w:tcPr>
          <w:p w14:paraId="4B0CA43E" w14:textId="77777777" w:rsidR="00C66AC3" w:rsidRPr="00CE0F7B" w:rsidRDefault="00C66AC3" w:rsidP="00CD2369">
            <w:pPr>
              <w:contextualSpacing/>
              <w:rPr>
                <w:rFonts w:ascii="Arial" w:hAnsi="Arial" w:cs="Arial"/>
                <w:sz w:val="12"/>
                <w:szCs w:val="12"/>
                <w:lang w:val="en-US" w:eastAsia="en-US"/>
              </w:rPr>
            </w:pPr>
          </w:p>
        </w:tc>
        <w:tc>
          <w:tcPr>
            <w:tcW w:w="571" w:type="dxa"/>
            <w:gridSpan w:val="2"/>
            <w:vMerge/>
            <w:vAlign w:val="center"/>
            <w:hideMark/>
          </w:tcPr>
          <w:p w14:paraId="3F05AA47" w14:textId="77777777" w:rsidR="00C66AC3" w:rsidRPr="00CE0F7B" w:rsidRDefault="00C66AC3" w:rsidP="00CD2369">
            <w:pPr>
              <w:contextualSpacing/>
              <w:rPr>
                <w:rFonts w:ascii="Arial" w:hAnsi="Arial" w:cs="Arial"/>
                <w:sz w:val="12"/>
                <w:szCs w:val="12"/>
                <w:lang w:val="en-US" w:eastAsia="en-US"/>
              </w:rPr>
            </w:pPr>
          </w:p>
        </w:tc>
        <w:tc>
          <w:tcPr>
            <w:tcW w:w="714" w:type="dxa"/>
            <w:gridSpan w:val="2"/>
            <w:vMerge/>
            <w:vAlign w:val="center"/>
            <w:hideMark/>
          </w:tcPr>
          <w:p w14:paraId="576231C5" w14:textId="77777777" w:rsidR="00C66AC3" w:rsidRPr="00CE0F7B" w:rsidRDefault="00C66AC3" w:rsidP="00CD2369">
            <w:pPr>
              <w:contextualSpacing/>
              <w:rPr>
                <w:rFonts w:ascii="Arial" w:hAnsi="Arial" w:cs="Arial"/>
                <w:sz w:val="12"/>
                <w:szCs w:val="12"/>
                <w:lang w:val="en-US" w:eastAsia="en-US"/>
              </w:rPr>
            </w:pPr>
          </w:p>
        </w:tc>
        <w:tc>
          <w:tcPr>
            <w:tcW w:w="522" w:type="dxa"/>
            <w:vMerge/>
            <w:vAlign w:val="center"/>
            <w:hideMark/>
          </w:tcPr>
          <w:p w14:paraId="6D1C3372" w14:textId="77777777" w:rsidR="00C66AC3" w:rsidRPr="00CE0F7B" w:rsidRDefault="00C66AC3" w:rsidP="00CD2369">
            <w:pPr>
              <w:contextualSpacing/>
              <w:rPr>
                <w:rFonts w:ascii="Arial" w:hAnsi="Arial" w:cs="Arial"/>
                <w:sz w:val="12"/>
                <w:szCs w:val="12"/>
                <w:lang w:val="en-US" w:eastAsia="en-US"/>
              </w:rPr>
            </w:pPr>
          </w:p>
        </w:tc>
        <w:tc>
          <w:tcPr>
            <w:tcW w:w="1701" w:type="dxa"/>
            <w:shd w:val="clear" w:color="auto" w:fill="auto"/>
            <w:vAlign w:val="center"/>
            <w:hideMark/>
          </w:tcPr>
          <w:p w14:paraId="6DEE974B"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внебюджетные средства</w:t>
            </w:r>
          </w:p>
        </w:tc>
        <w:tc>
          <w:tcPr>
            <w:tcW w:w="708" w:type="dxa"/>
            <w:shd w:val="clear" w:color="auto" w:fill="auto"/>
            <w:vAlign w:val="center"/>
            <w:hideMark/>
          </w:tcPr>
          <w:p w14:paraId="752F1440"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14:paraId="2A28CCC5"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709" w:type="dxa"/>
            <w:shd w:val="clear" w:color="auto" w:fill="auto"/>
            <w:vAlign w:val="center"/>
            <w:hideMark/>
          </w:tcPr>
          <w:p w14:paraId="7A445C3B"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0" w:type="dxa"/>
            <w:shd w:val="clear" w:color="auto" w:fill="auto"/>
            <w:vAlign w:val="center"/>
            <w:hideMark/>
          </w:tcPr>
          <w:p w14:paraId="2B934C41"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992" w:type="dxa"/>
            <w:shd w:val="clear" w:color="auto" w:fill="auto"/>
            <w:noWrap/>
            <w:vAlign w:val="center"/>
            <w:hideMark/>
          </w:tcPr>
          <w:p w14:paraId="4CE1272A"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14:paraId="74A85005"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14:paraId="7812C0E1"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0" w:type="dxa"/>
            <w:shd w:val="clear" w:color="auto" w:fill="auto"/>
            <w:vAlign w:val="center"/>
            <w:hideMark/>
          </w:tcPr>
          <w:p w14:paraId="027E7BB1"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1134" w:type="dxa"/>
            <w:vMerge/>
            <w:vAlign w:val="center"/>
            <w:hideMark/>
          </w:tcPr>
          <w:p w14:paraId="495BE3D5" w14:textId="77777777" w:rsidR="00C66AC3" w:rsidRPr="00CE0F7B" w:rsidRDefault="00C66AC3" w:rsidP="00CD2369">
            <w:pPr>
              <w:contextualSpacing/>
              <w:rPr>
                <w:rFonts w:ascii="Arial" w:hAnsi="Arial" w:cs="Arial"/>
                <w:sz w:val="12"/>
                <w:szCs w:val="12"/>
                <w:lang w:val="en-US" w:eastAsia="en-US"/>
              </w:rPr>
            </w:pPr>
          </w:p>
        </w:tc>
        <w:tc>
          <w:tcPr>
            <w:tcW w:w="1276" w:type="dxa"/>
            <w:vMerge/>
            <w:vAlign w:val="center"/>
            <w:hideMark/>
          </w:tcPr>
          <w:p w14:paraId="65403480" w14:textId="77777777" w:rsidR="00C66AC3" w:rsidRPr="00CE0F7B" w:rsidRDefault="00C66AC3" w:rsidP="00CD2369">
            <w:pPr>
              <w:contextualSpacing/>
              <w:rPr>
                <w:rFonts w:ascii="Arial" w:hAnsi="Arial" w:cs="Arial"/>
                <w:sz w:val="12"/>
                <w:szCs w:val="12"/>
                <w:lang w:val="en-US" w:eastAsia="en-US"/>
              </w:rPr>
            </w:pPr>
          </w:p>
        </w:tc>
      </w:tr>
      <w:tr w:rsidR="00C66AC3" w:rsidRPr="00CE0F7B" w14:paraId="7D450783" w14:textId="77777777" w:rsidTr="00CE0F7B">
        <w:trPr>
          <w:trHeight w:val="225"/>
        </w:trPr>
        <w:tc>
          <w:tcPr>
            <w:tcW w:w="564" w:type="dxa"/>
            <w:vMerge w:val="restart"/>
            <w:shd w:val="clear" w:color="auto" w:fill="auto"/>
            <w:noWrap/>
            <w:vAlign w:val="center"/>
            <w:hideMark/>
          </w:tcPr>
          <w:p w14:paraId="6C9F0A66" w14:textId="626F9018"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3.1.1</w:t>
            </w:r>
            <w:r w:rsidR="00C21642">
              <w:rPr>
                <w:rFonts w:ascii="Arial" w:hAnsi="Arial" w:cs="Arial"/>
                <w:color w:val="000000"/>
                <w:sz w:val="12"/>
                <w:szCs w:val="12"/>
                <w:lang w:eastAsia="en-US"/>
              </w:rPr>
              <w:t>2</w:t>
            </w:r>
          </w:p>
        </w:tc>
        <w:tc>
          <w:tcPr>
            <w:tcW w:w="2299" w:type="dxa"/>
            <w:gridSpan w:val="2"/>
            <w:vMerge w:val="restart"/>
            <w:shd w:val="clear" w:color="auto" w:fill="auto"/>
            <w:vAlign w:val="center"/>
            <w:hideMark/>
          </w:tcPr>
          <w:p w14:paraId="2C5EE052" w14:textId="77777777" w:rsidR="00C66AC3" w:rsidRPr="00CE0F7B" w:rsidRDefault="00C66AC3" w:rsidP="00CD2369">
            <w:pPr>
              <w:contextualSpacing/>
              <w:rPr>
                <w:rFonts w:ascii="Arial" w:hAnsi="Arial" w:cs="Arial"/>
                <w:sz w:val="12"/>
                <w:szCs w:val="12"/>
                <w:lang w:eastAsia="en-US"/>
              </w:rPr>
            </w:pPr>
            <w:r w:rsidRPr="00CE0F7B">
              <w:rPr>
                <w:rFonts w:ascii="Arial" w:hAnsi="Arial" w:cs="Arial"/>
                <w:sz w:val="12"/>
                <w:szCs w:val="12"/>
                <w:lang w:eastAsia="en-US"/>
              </w:rPr>
              <w:t>Ремонт (замена) участка сети ТВС. Замена участка сетей ТВС от ТК-18 до ж.д. №47 (Т1,Т2, Ø 89, В Ø 57). "Теплотрасса к ж.д. №47", "Теплотрасса 1 к ж.д. №47", "Водопровод к ж.д. №47", "Водопровод 1 к ж.д. №47"</w:t>
            </w:r>
          </w:p>
        </w:tc>
        <w:tc>
          <w:tcPr>
            <w:tcW w:w="1143" w:type="dxa"/>
            <w:gridSpan w:val="2"/>
            <w:vMerge w:val="restart"/>
            <w:shd w:val="clear" w:color="auto" w:fill="auto"/>
            <w:vAlign w:val="center"/>
            <w:hideMark/>
          </w:tcPr>
          <w:p w14:paraId="4ED0679B"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п. Сингапай</w:t>
            </w:r>
          </w:p>
        </w:tc>
        <w:tc>
          <w:tcPr>
            <w:tcW w:w="571" w:type="dxa"/>
            <w:gridSpan w:val="2"/>
            <w:vMerge w:val="restart"/>
            <w:shd w:val="clear" w:color="auto" w:fill="auto"/>
            <w:vAlign w:val="center"/>
            <w:hideMark/>
          </w:tcPr>
          <w:p w14:paraId="2C237988"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п. м</w:t>
            </w:r>
          </w:p>
        </w:tc>
        <w:tc>
          <w:tcPr>
            <w:tcW w:w="714" w:type="dxa"/>
            <w:gridSpan w:val="2"/>
            <w:vMerge w:val="restart"/>
            <w:shd w:val="clear" w:color="auto" w:fill="auto"/>
            <w:vAlign w:val="center"/>
            <w:hideMark/>
          </w:tcPr>
          <w:p w14:paraId="67FA102D"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123</w:t>
            </w:r>
          </w:p>
        </w:tc>
        <w:tc>
          <w:tcPr>
            <w:tcW w:w="522" w:type="dxa"/>
            <w:vMerge w:val="restart"/>
            <w:shd w:val="clear" w:color="auto" w:fill="auto"/>
            <w:vAlign w:val="center"/>
            <w:hideMark/>
          </w:tcPr>
          <w:p w14:paraId="7F4B69E8" w14:textId="78B610B2" w:rsidR="00C66AC3" w:rsidRPr="00CE0F7B" w:rsidRDefault="00C66AC3" w:rsidP="00CD2369">
            <w:pPr>
              <w:contextualSpacing/>
              <w:jc w:val="center"/>
              <w:rPr>
                <w:rFonts w:ascii="Arial" w:hAnsi="Arial" w:cs="Arial"/>
                <w:sz w:val="12"/>
                <w:szCs w:val="12"/>
                <w:lang w:eastAsia="en-US"/>
              </w:rPr>
            </w:pPr>
            <w:r w:rsidRPr="00CE0F7B">
              <w:rPr>
                <w:rFonts w:ascii="Arial" w:hAnsi="Arial" w:cs="Arial"/>
                <w:sz w:val="12"/>
                <w:szCs w:val="12"/>
                <w:lang w:val="en-US" w:eastAsia="en-US"/>
              </w:rPr>
              <w:t>202</w:t>
            </w:r>
            <w:r w:rsidR="00C21642">
              <w:rPr>
                <w:rFonts w:ascii="Arial" w:hAnsi="Arial" w:cs="Arial"/>
                <w:sz w:val="12"/>
                <w:szCs w:val="12"/>
                <w:lang w:eastAsia="en-US"/>
              </w:rPr>
              <w:t>5</w:t>
            </w:r>
          </w:p>
        </w:tc>
        <w:tc>
          <w:tcPr>
            <w:tcW w:w="1701" w:type="dxa"/>
            <w:shd w:val="clear" w:color="auto" w:fill="auto"/>
            <w:vAlign w:val="center"/>
            <w:hideMark/>
          </w:tcPr>
          <w:p w14:paraId="0B2AE823"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всего</w:t>
            </w:r>
          </w:p>
        </w:tc>
        <w:tc>
          <w:tcPr>
            <w:tcW w:w="708" w:type="dxa"/>
            <w:shd w:val="clear" w:color="auto" w:fill="auto"/>
            <w:vAlign w:val="center"/>
            <w:hideMark/>
          </w:tcPr>
          <w:p w14:paraId="08184E20"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14:paraId="2779D913"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1 600</w:t>
            </w:r>
          </w:p>
        </w:tc>
        <w:tc>
          <w:tcPr>
            <w:tcW w:w="709" w:type="dxa"/>
            <w:shd w:val="clear" w:color="auto" w:fill="auto"/>
            <w:vAlign w:val="center"/>
            <w:hideMark/>
          </w:tcPr>
          <w:p w14:paraId="08897144"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0" w:type="dxa"/>
            <w:shd w:val="clear" w:color="auto" w:fill="auto"/>
            <w:vAlign w:val="center"/>
            <w:hideMark/>
          </w:tcPr>
          <w:p w14:paraId="1BCAFC7F"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992" w:type="dxa"/>
            <w:shd w:val="clear" w:color="auto" w:fill="auto"/>
            <w:vAlign w:val="center"/>
            <w:hideMark/>
          </w:tcPr>
          <w:p w14:paraId="55454FDB"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14:paraId="5F15557B"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709" w:type="dxa"/>
            <w:shd w:val="clear" w:color="auto" w:fill="auto"/>
            <w:vAlign w:val="center"/>
            <w:hideMark/>
          </w:tcPr>
          <w:p w14:paraId="507D301E"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1 600</w:t>
            </w:r>
          </w:p>
        </w:tc>
        <w:tc>
          <w:tcPr>
            <w:tcW w:w="850" w:type="dxa"/>
            <w:shd w:val="clear" w:color="auto" w:fill="auto"/>
            <w:vAlign w:val="center"/>
            <w:hideMark/>
          </w:tcPr>
          <w:p w14:paraId="6DABBFF8"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1 920</w:t>
            </w:r>
          </w:p>
        </w:tc>
        <w:tc>
          <w:tcPr>
            <w:tcW w:w="1134" w:type="dxa"/>
            <w:vMerge w:val="restart"/>
            <w:shd w:val="clear" w:color="auto" w:fill="auto"/>
            <w:vAlign w:val="center"/>
            <w:hideMark/>
          </w:tcPr>
          <w:p w14:paraId="70F07B76" w14:textId="3DDE3376" w:rsidR="00C66AC3" w:rsidRPr="00367277" w:rsidRDefault="007A2259" w:rsidP="00CD2369">
            <w:pPr>
              <w:contextualSpacing/>
              <w:jc w:val="center"/>
              <w:rPr>
                <w:rFonts w:ascii="Arial" w:hAnsi="Arial" w:cs="Arial"/>
                <w:sz w:val="12"/>
                <w:szCs w:val="12"/>
                <w:lang w:eastAsia="en-US"/>
              </w:rPr>
            </w:pPr>
            <w:r w:rsidRPr="00367277">
              <w:rPr>
                <w:rFonts w:ascii="Arial" w:hAnsi="Arial" w:cs="Arial"/>
                <w:sz w:val="12"/>
                <w:szCs w:val="12"/>
                <w:lang w:eastAsia="en-US"/>
              </w:rPr>
              <w:t>Администрация Нефтеюганского муниципального района, ПМУП «УТВС»</w:t>
            </w:r>
          </w:p>
        </w:tc>
        <w:tc>
          <w:tcPr>
            <w:tcW w:w="1276" w:type="dxa"/>
            <w:vMerge w:val="restart"/>
            <w:shd w:val="clear" w:color="auto" w:fill="auto"/>
            <w:vAlign w:val="center"/>
            <w:hideMark/>
          </w:tcPr>
          <w:p w14:paraId="54BD4D23" w14:textId="77777777" w:rsidR="00C66AC3" w:rsidRPr="00CE0F7B" w:rsidRDefault="00C66AC3" w:rsidP="00CD2369">
            <w:pPr>
              <w:contextualSpacing/>
              <w:rPr>
                <w:rFonts w:ascii="Arial" w:hAnsi="Arial" w:cs="Arial"/>
                <w:sz w:val="12"/>
                <w:szCs w:val="12"/>
                <w:lang w:eastAsia="en-US"/>
              </w:rPr>
            </w:pPr>
            <w:r w:rsidRPr="00CE0F7B">
              <w:rPr>
                <w:rFonts w:ascii="Arial" w:hAnsi="Arial" w:cs="Arial"/>
                <w:sz w:val="12"/>
                <w:szCs w:val="12"/>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C66AC3" w:rsidRPr="00CE0F7B" w14:paraId="2FBAF83E" w14:textId="77777777" w:rsidTr="00CE0F7B">
        <w:trPr>
          <w:trHeight w:val="225"/>
        </w:trPr>
        <w:tc>
          <w:tcPr>
            <w:tcW w:w="564" w:type="dxa"/>
            <w:vMerge/>
            <w:vAlign w:val="center"/>
            <w:hideMark/>
          </w:tcPr>
          <w:p w14:paraId="5C3E1796" w14:textId="77777777" w:rsidR="00C66AC3" w:rsidRPr="00CE0F7B" w:rsidRDefault="00C66AC3" w:rsidP="00CD2369">
            <w:pPr>
              <w:contextualSpacing/>
              <w:rPr>
                <w:rFonts w:ascii="Arial" w:hAnsi="Arial" w:cs="Arial"/>
                <w:color w:val="000000"/>
                <w:sz w:val="12"/>
                <w:szCs w:val="12"/>
                <w:lang w:eastAsia="en-US"/>
              </w:rPr>
            </w:pPr>
          </w:p>
        </w:tc>
        <w:tc>
          <w:tcPr>
            <w:tcW w:w="2299" w:type="dxa"/>
            <w:gridSpan w:val="2"/>
            <w:vMerge/>
            <w:vAlign w:val="center"/>
            <w:hideMark/>
          </w:tcPr>
          <w:p w14:paraId="551BBE04" w14:textId="77777777" w:rsidR="00C66AC3" w:rsidRPr="00CE0F7B" w:rsidRDefault="00C66AC3" w:rsidP="00CD2369">
            <w:pPr>
              <w:contextualSpacing/>
              <w:rPr>
                <w:rFonts w:ascii="Arial" w:hAnsi="Arial" w:cs="Arial"/>
                <w:sz w:val="12"/>
                <w:szCs w:val="12"/>
                <w:lang w:eastAsia="en-US"/>
              </w:rPr>
            </w:pPr>
          </w:p>
        </w:tc>
        <w:tc>
          <w:tcPr>
            <w:tcW w:w="1143" w:type="dxa"/>
            <w:gridSpan w:val="2"/>
            <w:vMerge/>
            <w:vAlign w:val="center"/>
            <w:hideMark/>
          </w:tcPr>
          <w:p w14:paraId="24558834" w14:textId="77777777" w:rsidR="00C66AC3" w:rsidRPr="00CE0F7B" w:rsidRDefault="00C66AC3" w:rsidP="00CD2369">
            <w:pPr>
              <w:contextualSpacing/>
              <w:rPr>
                <w:rFonts w:ascii="Arial" w:hAnsi="Arial" w:cs="Arial"/>
                <w:sz w:val="12"/>
                <w:szCs w:val="12"/>
                <w:lang w:eastAsia="en-US"/>
              </w:rPr>
            </w:pPr>
          </w:p>
        </w:tc>
        <w:tc>
          <w:tcPr>
            <w:tcW w:w="571" w:type="dxa"/>
            <w:gridSpan w:val="2"/>
            <w:vMerge/>
            <w:vAlign w:val="center"/>
            <w:hideMark/>
          </w:tcPr>
          <w:p w14:paraId="00570A30" w14:textId="77777777" w:rsidR="00C66AC3" w:rsidRPr="00CE0F7B" w:rsidRDefault="00C66AC3" w:rsidP="00CD2369">
            <w:pPr>
              <w:contextualSpacing/>
              <w:rPr>
                <w:rFonts w:ascii="Arial" w:hAnsi="Arial" w:cs="Arial"/>
                <w:sz w:val="12"/>
                <w:szCs w:val="12"/>
                <w:lang w:eastAsia="en-US"/>
              </w:rPr>
            </w:pPr>
          </w:p>
        </w:tc>
        <w:tc>
          <w:tcPr>
            <w:tcW w:w="714" w:type="dxa"/>
            <w:gridSpan w:val="2"/>
            <w:vMerge/>
            <w:vAlign w:val="center"/>
            <w:hideMark/>
          </w:tcPr>
          <w:p w14:paraId="262E7801" w14:textId="77777777" w:rsidR="00C66AC3" w:rsidRPr="00CE0F7B" w:rsidRDefault="00C66AC3" w:rsidP="00CD2369">
            <w:pPr>
              <w:contextualSpacing/>
              <w:rPr>
                <w:rFonts w:ascii="Arial" w:hAnsi="Arial" w:cs="Arial"/>
                <w:sz w:val="12"/>
                <w:szCs w:val="12"/>
                <w:lang w:eastAsia="en-US"/>
              </w:rPr>
            </w:pPr>
          </w:p>
        </w:tc>
        <w:tc>
          <w:tcPr>
            <w:tcW w:w="522" w:type="dxa"/>
            <w:vMerge/>
            <w:vAlign w:val="center"/>
            <w:hideMark/>
          </w:tcPr>
          <w:p w14:paraId="5FBE8A6A" w14:textId="77777777" w:rsidR="00C66AC3" w:rsidRPr="00CE0F7B" w:rsidRDefault="00C66AC3" w:rsidP="00CD2369">
            <w:pPr>
              <w:contextualSpacing/>
              <w:rPr>
                <w:rFonts w:ascii="Arial" w:hAnsi="Arial" w:cs="Arial"/>
                <w:sz w:val="12"/>
                <w:szCs w:val="12"/>
                <w:lang w:eastAsia="en-US"/>
              </w:rPr>
            </w:pPr>
          </w:p>
        </w:tc>
        <w:tc>
          <w:tcPr>
            <w:tcW w:w="1701" w:type="dxa"/>
            <w:shd w:val="clear" w:color="auto" w:fill="auto"/>
            <w:vAlign w:val="center"/>
            <w:hideMark/>
          </w:tcPr>
          <w:p w14:paraId="2BD0FABF"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бюджетные средства</w:t>
            </w:r>
          </w:p>
        </w:tc>
        <w:tc>
          <w:tcPr>
            <w:tcW w:w="708" w:type="dxa"/>
            <w:shd w:val="clear" w:color="auto" w:fill="auto"/>
            <w:vAlign w:val="center"/>
            <w:hideMark/>
          </w:tcPr>
          <w:p w14:paraId="0B303CFE"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14:paraId="54A09A50"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1 600</w:t>
            </w:r>
          </w:p>
        </w:tc>
        <w:tc>
          <w:tcPr>
            <w:tcW w:w="709" w:type="dxa"/>
            <w:shd w:val="clear" w:color="auto" w:fill="auto"/>
            <w:vAlign w:val="center"/>
            <w:hideMark/>
          </w:tcPr>
          <w:p w14:paraId="304CD830"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0" w:type="dxa"/>
            <w:shd w:val="clear" w:color="auto" w:fill="auto"/>
            <w:vAlign w:val="center"/>
            <w:hideMark/>
          </w:tcPr>
          <w:p w14:paraId="0F0E7D36"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992" w:type="dxa"/>
            <w:shd w:val="clear" w:color="auto" w:fill="auto"/>
            <w:noWrap/>
            <w:vAlign w:val="center"/>
            <w:hideMark/>
          </w:tcPr>
          <w:p w14:paraId="39E636F1"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14:paraId="4FD6897A"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14:paraId="7464E38F"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1 600</w:t>
            </w:r>
          </w:p>
        </w:tc>
        <w:tc>
          <w:tcPr>
            <w:tcW w:w="850" w:type="dxa"/>
            <w:shd w:val="clear" w:color="auto" w:fill="auto"/>
            <w:vAlign w:val="center"/>
            <w:hideMark/>
          </w:tcPr>
          <w:p w14:paraId="5D7AE7C6"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1 920</w:t>
            </w:r>
          </w:p>
        </w:tc>
        <w:tc>
          <w:tcPr>
            <w:tcW w:w="1134" w:type="dxa"/>
            <w:vMerge/>
            <w:vAlign w:val="center"/>
            <w:hideMark/>
          </w:tcPr>
          <w:p w14:paraId="4F1A7676" w14:textId="77777777" w:rsidR="00C66AC3" w:rsidRPr="00CE0F7B" w:rsidRDefault="00C66AC3" w:rsidP="00CD2369">
            <w:pPr>
              <w:contextualSpacing/>
              <w:rPr>
                <w:rFonts w:ascii="Arial" w:hAnsi="Arial" w:cs="Arial"/>
                <w:sz w:val="12"/>
                <w:szCs w:val="12"/>
                <w:lang w:val="en-US" w:eastAsia="en-US"/>
              </w:rPr>
            </w:pPr>
          </w:p>
        </w:tc>
        <w:tc>
          <w:tcPr>
            <w:tcW w:w="1276" w:type="dxa"/>
            <w:vMerge/>
            <w:vAlign w:val="center"/>
            <w:hideMark/>
          </w:tcPr>
          <w:p w14:paraId="453F7D69" w14:textId="77777777" w:rsidR="00C66AC3" w:rsidRPr="00CE0F7B" w:rsidRDefault="00C66AC3" w:rsidP="00CD2369">
            <w:pPr>
              <w:contextualSpacing/>
              <w:rPr>
                <w:rFonts w:ascii="Arial" w:hAnsi="Arial" w:cs="Arial"/>
                <w:sz w:val="12"/>
                <w:szCs w:val="12"/>
                <w:lang w:val="en-US" w:eastAsia="en-US"/>
              </w:rPr>
            </w:pPr>
          </w:p>
        </w:tc>
      </w:tr>
      <w:tr w:rsidR="00C66AC3" w:rsidRPr="00CE0F7B" w14:paraId="760DF734" w14:textId="77777777" w:rsidTr="00CE0F7B">
        <w:trPr>
          <w:trHeight w:val="225"/>
        </w:trPr>
        <w:tc>
          <w:tcPr>
            <w:tcW w:w="564" w:type="dxa"/>
            <w:vMerge/>
            <w:vAlign w:val="center"/>
            <w:hideMark/>
          </w:tcPr>
          <w:p w14:paraId="32D226DC"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43299293" w14:textId="77777777" w:rsidR="00C66AC3" w:rsidRPr="00CE0F7B" w:rsidRDefault="00C66AC3" w:rsidP="00CD2369">
            <w:pPr>
              <w:contextualSpacing/>
              <w:rPr>
                <w:rFonts w:ascii="Arial" w:hAnsi="Arial" w:cs="Arial"/>
                <w:sz w:val="12"/>
                <w:szCs w:val="12"/>
                <w:lang w:val="en-US" w:eastAsia="en-US"/>
              </w:rPr>
            </w:pPr>
          </w:p>
        </w:tc>
        <w:tc>
          <w:tcPr>
            <w:tcW w:w="1143" w:type="dxa"/>
            <w:gridSpan w:val="2"/>
            <w:vMerge/>
            <w:vAlign w:val="center"/>
            <w:hideMark/>
          </w:tcPr>
          <w:p w14:paraId="2CE8E446" w14:textId="77777777" w:rsidR="00C66AC3" w:rsidRPr="00CE0F7B" w:rsidRDefault="00C66AC3" w:rsidP="00CD2369">
            <w:pPr>
              <w:contextualSpacing/>
              <w:rPr>
                <w:rFonts w:ascii="Arial" w:hAnsi="Arial" w:cs="Arial"/>
                <w:sz w:val="12"/>
                <w:szCs w:val="12"/>
                <w:lang w:val="en-US" w:eastAsia="en-US"/>
              </w:rPr>
            </w:pPr>
          </w:p>
        </w:tc>
        <w:tc>
          <w:tcPr>
            <w:tcW w:w="571" w:type="dxa"/>
            <w:gridSpan w:val="2"/>
            <w:vMerge/>
            <w:vAlign w:val="center"/>
            <w:hideMark/>
          </w:tcPr>
          <w:p w14:paraId="7D8A2738" w14:textId="77777777" w:rsidR="00C66AC3" w:rsidRPr="00CE0F7B" w:rsidRDefault="00C66AC3" w:rsidP="00CD2369">
            <w:pPr>
              <w:contextualSpacing/>
              <w:rPr>
                <w:rFonts w:ascii="Arial" w:hAnsi="Arial" w:cs="Arial"/>
                <w:sz w:val="12"/>
                <w:szCs w:val="12"/>
                <w:lang w:val="en-US" w:eastAsia="en-US"/>
              </w:rPr>
            </w:pPr>
          </w:p>
        </w:tc>
        <w:tc>
          <w:tcPr>
            <w:tcW w:w="714" w:type="dxa"/>
            <w:gridSpan w:val="2"/>
            <w:vMerge/>
            <w:vAlign w:val="center"/>
            <w:hideMark/>
          </w:tcPr>
          <w:p w14:paraId="380F8EB9" w14:textId="77777777" w:rsidR="00C66AC3" w:rsidRPr="00CE0F7B" w:rsidRDefault="00C66AC3" w:rsidP="00CD2369">
            <w:pPr>
              <w:contextualSpacing/>
              <w:rPr>
                <w:rFonts w:ascii="Arial" w:hAnsi="Arial" w:cs="Arial"/>
                <w:sz w:val="12"/>
                <w:szCs w:val="12"/>
                <w:lang w:val="en-US" w:eastAsia="en-US"/>
              </w:rPr>
            </w:pPr>
          </w:p>
        </w:tc>
        <w:tc>
          <w:tcPr>
            <w:tcW w:w="522" w:type="dxa"/>
            <w:vMerge/>
            <w:vAlign w:val="center"/>
            <w:hideMark/>
          </w:tcPr>
          <w:p w14:paraId="47E320F4" w14:textId="77777777" w:rsidR="00C66AC3" w:rsidRPr="00CE0F7B" w:rsidRDefault="00C66AC3" w:rsidP="00CD2369">
            <w:pPr>
              <w:contextualSpacing/>
              <w:rPr>
                <w:rFonts w:ascii="Arial" w:hAnsi="Arial" w:cs="Arial"/>
                <w:sz w:val="12"/>
                <w:szCs w:val="12"/>
                <w:lang w:val="en-US" w:eastAsia="en-US"/>
              </w:rPr>
            </w:pPr>
          </w:p>
        </w:tc>
        <w:tc>
          <w:tcPr>
            <w:tcW w:w="1701" w:type="dxa"/>
            <w:shd w:val="clear" w:color="auto" w:fill="auto"/>
            <w:vAlign w:val="center"/>
            <w:hideMark/>
          </w:tcPr>
          <w:p w14:paraId="6F7410FF"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внебюджетные средства</w:t>
            </w:r>
          </w:p>
        </w:tc>
        <w:tc>
          <w:tcPr>
            <w:tcW w:w="708" w:type="dxa"/>
            <w:shd w:val="clear" w:color="auto" w:fill="auto"/>
            <w:vAlign w:val="center"/>
            <w:hideMark/>
          </w:tcPr>
          <w:p w14:paraId="52BCF71A"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14:paraId="36609303"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709" w:type="dxa"/>
            <w:shd w:val="clear" w:color="auto" w:fill="auto"/>
            <w:vAlign w:val="center"/>
            <w:hideMark/>
          </w:tcPr>
          <w:p w14:paraId="31F4A984"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0" w:type="dxa"/>
            <w:shd w:val="clear" w:color="auto" w:fill="auto"/>
            <w:vAlign w:val="center"/>
            <w:hideMark/>
          </w:tcPr>
          <w:p w14:paraId="1217F51D"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992" w:type="dxa"/>
            <w:shd w:val="clear" w:color="auto" w:fill="auto"/>
            <w:noWrap/>
            <w:vAlign w:val="center"/>
            <w:hideMark/>
          </w:tcPr>
          <w:p w14:paraId="3C2309F0"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14:paraId="27412311"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14:paraId="08EB05B7"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0" w:type="dxa"/>
            <w:shd w:val="clear" w:color="auto" w:fill="auto"/>
            <w:vAlign w:val="center"/>
            <w:hideMark/>
          </w:tcPr>
          <w:p w14:paraId="3B46FC59"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1134" w:type="dxa"/>
            <w:vMerge/>
            <w:vAlign w:val="center"/>
            <w:hideMark/>
          </w:tcPr>
          <w:p w14:paraId="2D4BA505" w14:textId="77777777" w:rsidR="00C66AC3" w:rsidRPr="00CE0F7B" w:rsidRDefault="00C66AC3" w:rsidP="00CD2369">
            <w:pPr>
              <w:contextualSpacing/>
              <w:rPr>
                <w:rFonts w:ascii="Arial" w:hAnsi="Arial" w:cs="Arial"/>
                <w:sz w:val="12"/>
                <w:szCs w:val="12"/>
                <w:lang w:val="en-US" w:eastAsia="en-US"/>
              </w:rPr>
            </w:pPr>
          </w:p>
        </w:tc>
        <w:tc>
          <w:tcPr>
            <w:tcW w:w="1276" w:type="dxa"/>
            <w:vMerge/>
            <w:vAlign w:val="center"/>
            <w:hideMark/>
          </w:tcPr>
          <w:p w14:paraId="4A067D9E" w14:textId="77777777" w:rsidR="00C66AC3" w:rsidRPr="00CE0F7B" w:rsidRDefault="00C66AC3" w:rsidP="00CD2369">
            <w:pPr>
              <w:contextualSpacing/>
              <w:rPr>
                <w:rFonts w:ascii="Arial" w:hAnsi="Arial" w:cs="Arial"/>
                <w:sz w:val="12"/>
                <w:szCs w:val="12"/>
                <w:lang w:val="en-US" w:eastAsia="en-US"/>
              </w:rPr>
            </w:pPr>
          </w:p>
        </w:tc>
      </w:tr>
      <w:tr w:rsidR="00C66AC3" w:rsidRPr="00CE0F7B" w14:paraId="69BD9EB0" w14:textId="77777777" w:rsidTr="00CE0F7B">
        <w:trPr>
          <w:trHeight w:val="225"/>
        </w:trPr>
        <w:tc>
          <w:tcPr>
            <w:tcW w:w="564" w:type="dxa"/>
            <w:vMerge w:val="restart"/>
            <w:shd w:val="clear" w:color="auto" w:fill="auto"/>
            <w:noWrap/>
            <w:vAlign w:val="center"/>
            <w:hideMark/>
          </w:tcPr>
          <w:p w14:paraId="10D179CF" w14:textId="32F3B9FA"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3.1.1</w:t>
            </w:r>
            <w:r w:rsidR="00C21642">
              <w:rPr>
                <w:rFonts w:ascii="Arial" w:hAnsi="Arial" w:cs="Arial"/>
                <w:color w:val="000000"/>
                <w:sz w:val="12"/>
                <w:szCs w:val="12"/>
                <w:lang w:eastAsia="en-US"/>
              </w:rPr>
              <w:t>3</w:t>
            </w:r>
          </w:p>
        </w:tc>
        <w:tc>
          <w:tcPr>
            <w:tcW w:w="2299" w:type="dxa"/>
            <w:gridSpan w:val="2"/>
            <w:vMerge w:val="restart"/>
            <w:shd w:val="clear" w:color="auto" w:fill="auto"/>
            <w:vAlign w:val="center"/>
            <w:hideMark/>
          </w:tcPr>
          <w:p w14:paraId="4F3AADAD"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 xml:space="preserve">Ремонт (замена) участка сети ТВС от ТК-18/1 по ул. Березовая (Т1,Т2, В Ø 57). «Сети от ТК-18 на круг Г-2 ул.Березовая (частные дома)» </w:t>
            </w:r>
          </w:p>
        </w:tc>
        <w:tc>
          <w:tcPr>
            <w:tcW w:w="1143" w:type="dxa"/>
            <w:gridSpan w:val="2"/>
            <w:vMerge w:val="restart"/>
            <w:shd w:val="clear" w:color="auto" w:fill="auto"/>
            <w:vAlign w:val="center"/>
            <w:hideMark/>
          </w:tcPr>
          <w:p w14:paraId="1925978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Сингапай</w:t>
            </w:r>
          </w:p>
        </w:tc>
        <w:tc>
          <w:tcPr>
            <w:tcW w:w="571" w:type="dxa"/>
            <w:gridSpan w:val="2"/>
            <w:vMerge w:val="restart"/>
            <w:shd w:val="clear" w:color="auto" w:fill="auto"/>
            <w:vAlign w:val="center"/>
            <w:hideMark/>
          </w:tcPr>
          <w:p w14:paraId="5232A2B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м</w:t>
            </w:r>
          </w:p>
        </w:tc>
        <w:tc>
          <w:tcPr>
            <w:tcW w:w="714" w:type="dxa"/>
            <w:gridSpan w:val="2"/>
            <w:vMerge w:val="restart"/>
            <w:shd w:val="clear" w:color="auto" w:fill="auto"/>
            <w:vAlign w:val="center"/>
            <w:hideMark/>
          </w:tcPr>
          <w:p w14:paraId="7B98C7F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384</w:t>
            </w:r>
          </w:p>
        </w:tc>
        <w:tc>
          <w:tcPr>
            <w:tcW w:w="522" w:type="dxa"/>
            <w:vMerge w:val="restart"/>
            <w:shd w:val="clear" w:color="auto" w:fill="auto"/>
            <w:vAlign w:val="center"/>
            <w:hideMark/>
          </w:tcPr>
          <w:p w14:paraId="2F3CB3F0" w14:textId="7A753E54" w:rsidR="00C66AC3" w:rsidRPr="00C21642"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202</w:t>
            </w:r>
            <w:r w:rsidR="00C21642">
              <w:rPr>
                <w:rFonts w:ascii="Arial" w:hAnsi="Arial" w:cs="Arial"/>
                <w:color w:val="000000"/>
                <w:sz w:val="12"/>
                <w:szCs w:val="12"/>
                <w:lang w:eastAsia="en-US"/>
              </w:rPr>
              <w:t>6</w:t>
            </w:r>
          </w:p>
        </w:tc>
        <w:tc>
          <w:tcPr>
            <w:tcW w:w="1701" w:type="dxa"/>
            <w:shd w:val="clear" w:color="auto" w:fill="auto"/>
            <w:vAlign w:val="center"/>
            <w:hideMark/>
          </w:tcPr>
          <w:p w14:paraId="46CFCA3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2C8E6E03"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6F1F397C"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1BED466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2 800</w:t>
            </w:r>
          </w:p>
        </w:tc>
        <w:tc>
          <w:tcPr>
            <w:tcW w:w="850" w:type="dxa"/>
            <w:shd w:val="clear" w:color="auto" w:fill="auto"/>
            <w:vAlign w:val="center"/>
            <w:hideMark/>
          </w:tcPr>
          <w:p w14:paraId="78B3B18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14:paraId="20AE00B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4E5DB4A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7BE884D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2 800</w:t>
            </w:r>
          </w:p>
        </w:tc>
        <w:tc>
          <w:tcPr>
            <w:tcW w:w="850" w:type="dxa"/>
            <w:shd w:val="clear" w:color="auto" w:fill="auto"/>
            <w:vAlign w:val="center"/>
            <w:hideMark/>
          </w:tcPr>
          <w:p w14:paraId="223E31C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3 360</w:t>
            </w:r>
          </w:p>
        </w:tc>
        <w:tc>
          <w:tcPr>
            <w:tcW w:w="1134" w:type="dxa"/>
            <w:vMerge w:val="restart"/>
            <w:shd w:val="clear" w:color="auto" w:fill="auto"/>
            <w:vAlign w:val="center"/>
            <w:hideMark/>
          </w:tcPr>
          <w:p w14:paraId="4709A119" w14:textId="6EBC0374" w:rsidR="00C66AC3" w:rsidRPr="00367277" w:rsidRDefault="007A2259" w:rsidP="00CD2369">
            <w:pPr>
              <w:contextualSpacing/>
              <w:jc w:val="center"/>
              <w:rPr>
                <w:rFonts w:ascii="Arial" w:hAnsi="Arial" w:cs="Arial"/>
                <w:color w:val="000000"/>
                <w:sz w:val="12"/>
                <w:szCs w:val="12"/>
                <w:lang w:eastAsia="en-US"/>
              </w:rPr>
            </w:pPr>
            <w:r w:rsidRPr="00367277">
              <w:rPr>
                <w:rFonts w:ascii="Arial" w:hAnsi="Arial" w:cs="Arial"/>
                <w:color w:val="000000"/>
                <w:sz w:val="12"/>
                <w:szCs w:val="12"/>
                <w:lang w:eastAsia="en-US"/>
              </w:rPr>
              <w:t>Администрация Нефтеюганского муниципального района, ПМУП «УТВС»</w:t>
            </w:r>
          </w:p>
        </w:tc>
        <w:tc>
          <w:tcPr>
            <w:tcW w:w="1276" w:type="dxa"/>
            <w:vMerge w:val="restart"/>
            <w:shd w:val="clear" w:color="auto" w:fill="auto"/>
            <w:vAlign w:val="center"/>
            <w:hideMark/>
          </w:tcPr>
          <w:p w14:paraId="5776202F" w14:textId="77777777" w:rsidR="00C66AC3" w:rsidRPr="00CE0F7B" w:rsidRDefault="00C66AC3" w:rsidP="00CD2369">
            <w:pPr>
              <w:contextualSpacing/>
              <w:rPr>
                <w:rFonts w:ascii="Arial" w:hAnsi="Arial" w:cs="Arial"/>
                <w:sz w:val="12"/>
                <w:szCs w:val="12"/>
                <w:lang w:eastAsia="en-US"/>
              </w:rPr>
            </w:pPr>
            <w:r w:rsidRPr="00CE0F7B">
              <w:rPr>
                <w:rFonts w:ascii="Arial" w:hAnsi="Arial" w:cs="Arial"/>
                <w:sz w:val="12"/>
                <w:szCs w:val="12"/>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C66AC3" w:rsidRPr="00CE0F7B" w14:paraId="4015030E" w14:textId="77777777" w:rsidTr="00CE0F7B">
        <w:trPr>
          <w:trHeight w:val="225"/>
        </w:trPr>
        <w:tc>
          <w:tcPr>
            <w:tcW w:w="564" w:type="dxa"/>
            <w:vMerge/>
            <w:vAlign w:val="center"/>
            <w:hideMark/>
          </w:tcPr>
          <w:p w14:paraId="2A7DAA31" w14:textId="77777777" w:rsidR="00C66AC3" w:rsidRPr="00CE0F7B" w:rsidRDefault="00C66AC3" w:rsidP="00CD2369">
            <w:pPr>
              <w:contextualSpacing/>
              <w:rPr>
                <w:rFonts w:ascii="Arial" w:hAnsi="Arial" w:cs="Arial"/>
                <w:color w:val="000000"/>
                <w:sz w:val="12"/>
                <w:szCs w:val="12"/>
                <w:lang w:eastAsia="en-US"/>
              </w:rPr>
            </w:pPr>
          </w:p>
        </w:tc>
        <w:tc>
          <w:tcPr>
            <w:tcW w:w="2299" w:type="dxa"/>
            <w:gridSpan w:val="2"/>
            <w:vMerge/>
            <w:vAlign w:val="center"/>
            <w:hideMark/>
          </w:tcPr>
          <w:p w14:paraId="31F6F4FD" w14:textId="77777777" w:rsidR="00C66AC3" w:rsidRPr="00CE0F7B" w:rsidRDefault="00C66AC3" w:rsidP="00CD2369">
            <w:pPr>
              <w:contextualSpacing/>
              <w:rPr>
                <w:rFonts w:ascii="Arial" w:hAnsi="Arial" w:cs="Arial"/>
                <w:color w:val="000000"/>
                <w:sz w:val="12"/>
                <w:szCs w:val="12"/>
                <w:lang w:eastAsia="en-US"/>
              </w:rPr>
            </w:pPr>
          </w:p>
        </w:tc>
        <w:tc>
          <w:tcPr>
            <w:tcW w:w="1143" w:type="dxa"/>
            <w:gridSpan w:val="2"/>
            <w:vMerge/>
            <w:vAlign w:val="center"/>
            <w:hideMark/>
          </w:tcPr>
          <w:p w14:paraId="6A2169EB" w14:textId="77777777" w:rsidR="00C66AC3" w:rsidRPr="00CE0F7B" w:rsidRDefault="00C66AC3" w:rsidP="00CD2369">
            <w:pPr>
              <w:contextualSpacing/>
              <w:rPr>
                <w:rFonts w:ascii="Arial" w:hAnsi="Arial" w:cs="Arial"/>
                <w:color w:val="000000"/>
                <w:sz w:val="12"/>
                <w:szCs w:val="12"/>
                <w:lang w:eastAsia="en-US"/>
              </w:rPr>
            </w:pPr>
          </w:p>
        </w:tc>
        <w:tc>
          <w:tcPr>
            <w:tcW w:w="571" w:type="dxa"/>
            <w:gridSpan w:val="2"/>
            <w:vMerge/>
            <w:vAlign w:val="center"/>
            <w:hideMark/>
          </w:tcPr>
          <w:p w14:paraId="1EE95EAC" w14:textId="77777777" w:rsidR="00C66AC3" w:rsidRPr="00CE0F7B" w:rsidRDefault="00C66AC3" w:rsidP="00CD2369">
            <w:pPr>
              <w:contextualSpacing/>
              <w:rPr>
                <w:rFonts w:ascii="Arial" w:hAnsi="Arial" w:cs="Arial"/>
                <w:color w:val="000000"/>
                <w:sz w:val="12"/>
                <w:szCs w:val="12"/>
                <w:lang w:eastAsia="en-US"/>
              </w:rPr>
            </w:pPr>
          </w:p>
        </w:tc>
        <w:tc>
          <w:tcPr>
            <w:tcW w:w="714" w:type="dxa"/>
            <w:gridSpan w:val="2"/>
            <w:vMerge/>
            <w:vAlign w:val="center"/>
            <w:hideMark/>
          </w:tcPr>
          <w:p w14:paraId="79E1C173" w14:textId="77777777" w:rsidR="00C66AC3" w:rsidRPr="00CE0F7B" w:rsidRDefault="00C66AC3" w:rsidP="00CD2369">
            <w:pPr>
              <w:contextualSpacing/>
              <w:rPr>
                <w:rFonts w:ascii="Arial" w:hAnsi="Arial" w:cs="Arial"/>
                <w:color w:val="000000"/>
                <w:sz w:val="12"/>
                <w:szCs w:val="12"/>
                <w:lang w:eastAsia="en-US"/>
              </w:rPr>
            </w:pPr>
          </w:p>
        </w:tc>
        <w:tc>
          <w:tcPr>
            <w:tcW w:w="522" w:type="dxa"/>
            <w:vMerge/>
            <w:vAlign w:val="center"/>
            <w:hideMark/>
          </w:tcPr>
          <w:p w14:paraId="64C7583A" w14:textId="77777777"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14:paraId="4E90A83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1E9275EA"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73C2585D"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01C4D72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2 800</w:t>
            </w:r>
          </w:p>
        </w:tc>
        <w:tc>
          <w:tcPr>
            <w:tcW w:w="850" w:type="dxa"/>
            <w:shd w:val="clear" w:color="auto" w:fill="auto"/>
            <w:vAlign w:val="center"/>
            <w:hideMark/>
          </w:tcPr>
          <w:p w14:paraId="777DE3D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339A29D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3C44D8C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383D2DC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2 800</w:t>
            </w:r>
          </w:p>
        </w:tc>
        <w:tc>
          <w:tcPr>
            <w:tcW w:w="850" w:type="dxa"/>
            <w:shd w:val="clear" w:color="auto" w:fill="auto"/>
            <w:vAlign w:val="center"/>
            <w:hideMark/>
          </w:tcPr>
          <w:p w14:paraId="1E12CD5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3 360</w:t>
            </w:r>
          </w:p>
        </w:tc>
        <w:tc>
          <w:tcPr>
            <w:tcW w:w="1134" w:type="dxa"/>
            <w:vMerge/>
            <w:vAlign w:val="center"/>
            <w:hideMark/>
          </w:tcPr>
          <w:p w14:paraId="525C6177"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3D13EA6C" w14:textId="77777777" w:rsidR="00C66AC3" w:rsidRPr="00CE0F7B" w:rsidRDefault="00C66AC3" w:rsidP="00CD2369">
            <w:pPr>
              <w:contextualSpacing/>
              <w:rPr>
                <w:rFonts w:ascii="Arial" w:hAnsi="Arial" w:cs="Arial"/>
                <w:sz w:val="12"/>
                <w:szCs w:val="12"/>
                <w:lang w:val="en-US" w:eastAsia="en-US"/>
              </w:rPr>
            </w:pPr>
          </w:p>
        </w:tc>
      </w:tr>
      <w:tr w:rsidR="00C66AC3" w:rsidRPr="00CE0F7B" w14:paraId="60ABC3E7" w14:textId="77777777" w:rsidTr="00CE0F7B">
        <w:trPr>
          <w:trHeight w:val="225"/>
        </w:trPr>
        <w:tc>
          <w:tcPr>
            <w:tcW w:w="564" w:type="dxa"/>
            <w:vMerge/>
            <w:vAlign w:val="center"/>
            <w:hideMark/>
          </w:tcPr>
          <w:p w14:paraId="0123176B"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3A46037E"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2B00C547"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579D0531"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3DDCFED2"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622885D8"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47A39B3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6A866E7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42488AC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7400829A"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529F426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42C28DE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3CCBC59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7069164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0A88F13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4299DC9C"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23B13786" w14:textId="77777777" w:rsidR="00C66AC3" w:rsidRPr="00CE0F7B" w:rsidRDefault="00C66AC3" w:rsidP="00CD2369">
            <w:pPr>
              <w:contextualSpacing/>
              <w:rPr>
                <w:rFonts w:ascii="Arial" w:hAnsi="Arial" w:cs="Arial"/>
                <w:sz w:val="12"/>
                <w:szCs w:val="12"/>
                <w:lang w:val="en-US" w:eastAsia="en-US"/>
              </w:rPr>
            </w:pPr>
          </w:p>
        </w:tc>
      </w:tr>
      <w:tr w:rsidR="00C66AC3" w:rsidRPr="00CE0F7B" w14:paraId="293FF305" w14:textId="77777777" w:rsidTr="00CE0F7B">
        <w:trPr>
          <w:trHeight w:val="225"/>
        </w:trPr>
        <w:tc>
          <w:tcPr>
            <w:tcW w:w="564" w:type="dxa"/>
            <w:vMerge w:val="restart"/>
            <w:shd w:val="clear" w:color="auto" w:fill="auto"/>
            <w:noWrap/>
            <w:vAlign w:val="center"/>
            <w:hideMark/>
          </w:tcPr>
          <w:p w14:paraId="388765E9" w14:textId="4E0DBE99"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3.1.1</w:t>
            </w:r>
            <w:r w:rsidR="007A2259">
              <w:rPr>
                <w:rFonts w:ascii="Arial" w:hAnsi="Arial" w:cs="Arial"/>
                <w:color w:val="000000"/>
                <w:sz w:val="12"/>
                <w:szCs w:val="12"/>
                <w:lang w:eastAsia="en-US"/>
              </w:rPr>
              <w:t>4</w:t>
            </w:r>
          </w:p>
        </w:tc>
        <w:tc>
          <w:tcPr>
            <w:tcW w:w="2299" w:type="dxa"/>
            <w:gridSpan w:val="2"/>
            <w:vMerge w:val="restart"/>
            <w:shd w:val="clear" w:color="auto" w:fill="auto"/>
            <w:vAlign w:val="center"/>
            <w:hideMark/>
          </w:tcPr>
          <w:p w14:paraId="3D5D7230"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Ремонт (замена) участка сети ТВС «Сети от УТ-14 (за баней) до ж.д.10(КДМ) пер.Восточный». Протяженность 240 х 3 м. Замена участка Т1,Т2 Ø 57, В1 32(м/пл).</w:t>
            </w:r>
          </w:p>
        </w:tc>
        <w:tc>
          <w:tcPr>
            <w:tcW w:w="1143" w:type="dxa"/>
            <w:gridSpan w:val="2"/>
            <w:vMerge w:val="restart"/>
            <w:shd w:val="clear" w:color="auto" w:fill="auto"/>
            <w:vAlign w:val="center"/>
            <w:hideMark/>
          </w:tcPr>
          <w:p w14:paraId="44F26D6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Сингапай</w:t>
            </w:r>
          </w:p>
        </w:tc>
        <w:tc>
          <w:tcPr>
            <w:tcW w:w="571" w:type="dxa"/>
            <w:gridSpan w:val="2"/>
            <w:vMerge w:val="restart"/>
            <w:shd w:val="clear" w:color="auto" w:fill="auto"/>
            <w:vAlign w:val="center"/>
            <w:hideMark/>
          </w:tcPr>
          <w:p w14:paraId="235C240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м</w:t>
            </w:r>
          </w:p>
        </w:tc>
        <w:tc>
          <w:tcPr>
            <w:tcW w:w="714" w:type="dxa"/>
            <w:gridSpan w:val="2"/>
            <w:vMerge w:val="restart"/>
            <w:shd w:val="clear" w:color="auto" w:fill="auto"/>
            <w:vAlign w:val="center"/>
            <w:hideMark/>
          </w:tcPr>
          <w:p w14:paraId="20DF9E1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240</w:t>
            </w:r>
          </w:p>
        </w:tc>
        <w:tc>
          <w:tcPr>
            <w:tcW w:w="522" w:type="dxa"/>
            <w:vMerge w:val="restart"/>
            <w:shd w:val="clear" w:color="auto" w:fill="auto"/>
            <w:vAlign w:val="center"/>
            <w:hideMark/>
          </w:tcPr>
          <w:p w14:paraId="3DC118B2" w14:textId="34282A9D" w:rsidR="00C66AC3" w:rsidRPr="007A2259"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202</w:t>
            </w:r>
            <w:r w:rsidR="007A2259">
              <w:rPr>
                <w:rFonts w:ascii="Arial" w:hAnsi="Arial" w:cs="Arial"/>
                <w:color w:val="000000"/>
                <w:sz w:val="12"/>
                <w:szCs w:val="12"/>
                <w:lang w:eastAsia="en-US"/>
              </w:rPr>
              <w:t>4</w:t>
            </w:r>
          </w:p>
        </w:tc>
        <w:tc>
          <w:tcPr>
            <w:tcW w:w="1701" w:type="dxa"/>
            <w:shd w:val="clear" w:color="auto" w:fill="auto"/>
            <w:vAlign w:val="center"/>
            <w:hideMark/>
          </w:tcPr>
          <w:p w14:paraId="33DD48E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4B433A8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6D2A5BF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0D16C84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3E0F2D61"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14:paraId="674CC24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2 282</w:t>
            </w:r>
          </w:p>
        </w:tc>
        <w:tc>
          <w:tcPr>
            <w:tcW w:w="851" w:type="dxa"/>
            <w:shd w:val="clear" w:color="auto" w:fill="auto"/>
            <w:vAlign w:val="center"/>
            <w:hideMark/>
          </w:tcPr>
          <w:p w14:paraId="06C6B23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0FAF5181"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2 282</w:t>
            </w:r>
          </w:p>
        </w:tc>
        <w:tc>
          <w:tcPr>
            <w:tcW w:w="850" w:type="dxa"/>
            <w:shd w:val="clear" w:color="auto" w:fill="auto"/>
            <w:vAlign w:val="center"/>
            <w:hideMark/>
          </w:tcPr>
          <w:p w14:paraId="53D688D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2 739</w:t>
            </w:r>
          </w:p>
        </w:tc>
        <w:tc>
          <w:tcPr>
            <w:tcW w:w="1134" w:type="dxa"/>
            <w:vMerge w:val="restart"/>
            <w:shd w:val="clear" w:color="auto" w:fill="auto"/>
            <w:vAlign w:val="center"/>
            <w:hideMark/>
          </w:tcPr>
          <w:p w14:paraId="684BBAA7" w14:textId="578214A5" w:rsidR="00C66AC3" w:rsidRPr="00367277" w:rsidRDefault="007A2259" w:rsidP="00CD2369">
            <w:pPr>
              <w:contextualSpacing/>
              <w:jc w:val="center"/>
              <w:rPr>
                <w:rFonts w:ascii="Arial" w:hAnsi="Arial" w:cs="Arial"/>
                <w:color w:val="000000"/>
                <w:sz w:val="12"/>
                <w:szCs w:val="12"/>
                <w:lang w:eastAsia="en-US"/>
              </w:rPr>
            </w:pPr>
            <w:r w:rsidRPr="00367277">
              <w:rPr>
                <w:rFonts w:ascii="Arial" w:hAnsi="Arial" w:cs="Arial"/>
                <w:color w:val="000000"/>
                <w:sz w:val="12"/>
                <w:szCs w:val="12"/>
                <w:lang w:eastAsia="en-US"/>
              </w:rPr>
              <w:t>Администрация Нефтеюганского муниципального района, ПМУП «УТВС»</w:t>
            </w:r>
          </w:p>
        </w:tc>
        <w:tc>
          <w:tcPr>
            <w:tcW w:w="1276" w:type="dxa"/>
            <w:vMerge w:val="restart"/>
            <w:shd w:val="clear" w:color="auto" w:fill="auto"/>
            <w:vAlign w:val="center"/>
            <w:hideMark/>
          </w:tcPr>
          <w:p w14:paraId="3C4474C1" w14:textId="77777777"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val="en-US" w:eastAsia="en-US"/>
              </w:rPr>
              <w:t>Результаты инженерно-технического анализа</w:t>
            </w:r>
          </w:p>
        </w:tc>
      </w:tr>
      <w:tr w:rsidR="00C66AC3" w:rsidRPr="00CE0F7B" w14:paraId="704A0E2A" w14:textId="77777777" w:rsidTr="00CE0F7B">
        <w:trPr>
          <w:trHeight w:val="225"/>
        </w:trPr>
        <w:tc>
          <w:tcPr>
            <w:tcW w:w="564" w:type="dxa"/>
            <w:vMerge/>
            <w:vAlign w:val="center"/>
            <w:hideMark/>
          </w:tcPr>
          <w:p w14:paraId="155AD7AB"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59106E39"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666155E6"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3F29468D"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2D845B93"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49B9F3C3"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7DC9661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325F646A"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109C165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4F11EDA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7DD72F01"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4333258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2 282</w:t>
            </w:r>
          </w:p>
        </w:tc>
        <w:tc>
          <w:tcPr>
            <w:tcW w:w="851" w:type="dxa"/>
            <w:shd w:val="clear" w:color="auto" w:fill="auto"/>
            <w:vAlign w:val="center"/>
            <w:hideMark/>
          </w:tcPr>
          <w:p w14:paraId="1C34C3E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2F4B5BE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2 282</w:t>
            </w:r>
          </w:p>
        </w:tc>
        <w:tc>
          <w:tcPr>
            <w:tcW w:w="850" w:type="dxa"/>
            <w:shd w:val="clear" w:color="auto" w:fill="auto"/>
            <w:vAlign w:val="center"/>
            <w:hideMark/>
          </w:tcPr>
          <w:p w14:paraId="7911FD4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2 739</w:t>
            </w:r>
          </w:p>
        </w:tc>
        <w:tc>
          <w:tcPr>
            <w:tcW w:w="1134" w:type="dxa"/>
            <w:vMerge/>
            <w:vAlign w:val="center"/>
            <w:hideMark/>
          </w:tcPr>
          <w:p w14:paraId="422F058E"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20F4F43A"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41200F96" w14:textId="77777777" w:rsidTr="00CE0F7B">
        <w:trPr>
          <w:trHeight w:val="225"/>
        </w:trPr>
        <w:tc>
          <w:tcPr>
            <w:tcW w:w="564" w:type="dxa"/>
            <w:vMerge/>
            <w:vAlign w:val="center"/>
            <w:hideMark/>
          </w:tcPr>
          <w:p w14:paraId="640E4AD4"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1359A4AC"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710F2569"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6D1B1F8F"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449698E0"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6073A0D1"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4EED4AC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005B118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40BD5D30"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3BACC3C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6DE0244D"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4ADD8AD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3024577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7D3C1F4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0689100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5339CF83"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6BDABA0A"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178F537F" w14:textId="77777777" w:rsidTr="00CE0F7B">
        <w:trPr>
          <w:trHeight w:val="225"/>
        </w:trPr>
        <w:tc>
          <w:tcPr>
            <w:tcW w:w="564" w:type="dxa"/>
            <w:vMerge/>
            <w:vAlign w:val="center"/>
            <w:hideMark/>
          </w:tcPr>
          <w:p w14:paraId="32EE0D3C" w14:textId="77777777" w:rsidR="00C66AC3" w:rsidRPr="00CE0F7B" w:rsidRDefault="00C66AC3" w:rsidP="00CD2369">
            <w:pPr>
              <w:contextualSpacing/>
              <w:rPr>
                <w:rFonts w:ascii="Arial" w:hAnsi="Arial" w:cs="Arial"/>
                <w:sz w:val="12"/>
                <w:szCs w:val="12"/>
                <w:lang w:eastAsia="en-US"/>
              </w:rPr>
            </w:pPr>
          </w:p>
        </w:tc>
        <w:tc>
          <w:tcPr>
            <w:tcW w:w="2299" w:type="dxa"/>
            <w:gridSpan w:val="2"/>
            <w:vMerge/>
            <w:vAlign w:val="center"/>
            <w:hideMark/>
          </w:tcPr>
          <w:p w14:paraId="717E876B" w14:textId="77777777" w:rsidR="00C66AC3" w:rsidRPr="00CE0F7B" w:rsidRDefault="00C66AC3" w:rsidP="00CD2369">
            <w:pPr>
              <w:contextualSpacing/>
              <w:rPr>
                <w:rFonts w:ascii="Arial" w:hAnsi="Arial" w:cs="Arial"/>
                <w:sz w:val="12"/>
                <w:szCs w:val="12"/>
                <w:lang w:eastAsia="en-US"/>
              </w:rPr>
            </w:pPr>
          </w:p>
        </w:tc>
        <w:tc>
          <w:tcPr>
            <w:tcW w:w="1143" w:type="dxa"/>
            <w:gridSpan w:val="2"/>
            <w:vMerge/>
            <w:vAlign w:val="center"/>
            <w:hideMark/>
          </w:tcPr>
          <w:p w14:paraId="1E1DFECC" w14:textId="77777777" w:rsidR="00C66AC3" w:rsidRPr="00CE0F7B" w:rsidRDefault="00C66AC3" w:rsidP="00CD2369">
            <w:pPr>
              <w:contextualSpacing/>
              <w:rPr>
                <w:rFonts w:ascii="Arial" w:hAnsi="Arial" w:cs="Arial"/>
                <w:sz w:val="12"/>
                <w:szCs w:val="12"/>
                <w:lang w:eastAsia="en-US"/>
              </w:rPr>
            </w:pPr>
          </w:p>
        </w:tc>
        <w:tc>
          <w:tcPr>
            <w:tcW w:w="571" w:type="dxa"/>
            <w:gridSpan w:val="2"/>
            <w:vMerge/>
            <w:vAlign w:val="center"/>
            <w:hideMark/>
          </w:tcPr>
          <w:p w14:paraId="7FC49360" w14:textId="77777777" w:rsidR="00C66AC3" w:rsidRPr="00CE0F7B" w:rsidRDefault="00C66AC3" w:rsidP="00CD2369">
            <w:pPr>
              <w:contextualSpacing/>
              <w:rPr>
                <w:rFonts w:ascii="Arial" w:hAnsi="Arial" w:cs="Arial"/>
                <w:sz w:val="12"/>
                <w:szCs w:val="12"/>
                <w:lang w:eastAsia="en-US"/>
              </w:rPr>
            </w:pPr>
          </w:p>
        </w:tc>
        <w:tc>
          <w:tcPr>
            <w:tcW w:w="714" w:type="dxa"/>
            <w:gridSpan w:val="2"/>
            <w:vMerge/>
            <w:vAlign w:val="center"/>
            <w:hideMark/>
          </w:tcPr>
          <w:p w14:paraId="3356BDB7" w14:textId="77777777" w:rsidR="00C66AC3" w:rsidRPr="00CE0F7B" w:rsidRDefault="00C66AC3" w:rsidP="00CD2369">
            <w:pPr>
              <w:contextualSpacing/>
              <w:rPr>
                <w:rFonts w:ascii="Arial" w:hAnsi="Arial" w:cs="Arial"/>
                <w:sz w:val="12"/>
                <w:szCs w:val="12"/>
                <w:lang w:eastAsia="en-US"/>
              </w:rPr>
            </w:pPr>
          </w:p>
        </w:tc>
        <w:tc>
          <w:tcPr>
            <w:tcW w:w="522" w:type="dxa"/>
            <w:vMerge/>
            <w:vAlign w:val="center"/>
            <w:hideMark/>
          </w:tcPr>
          <w:p w14:paraId="21B8E86E" w14:textId="77777777" w:rsidR="00C66AC3" w:rsidRPr="00CE0F7B" w:rsidRDefault="00C66AC3" w:rsidP="00CD2369">
            <w:pPr>
              <w:contextualSpacing/>
              <w:rPr>
                <w:rFonts w:ascii="Arial" w:hAnsi="Arial" w:cs="Arial"/>
                <w:sz w:val="12"/>
                <w:szCs w:val="12"/>
                <w:lang w:eastAsia="en-US"/>
              </w:rPr>
            </w:pPr>
          </w:p>
        </w:tc>
        <w:tc>
          <w:tcPr>
            <w:tcW w:w="1701" w:type="dxa"/>
            <w:shd w:val="clear" w:color="auto" w:fill="auto"/>
            <w:vAlign w:val="center"/>
            <w:hideMark/>
          </w:tcPr>
          <w:p w14:paraId="4DB97A5C"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бюджетные средства</w:t>
            </w:r>
          </w:p>
        </w:tc>
        <w:tc>
          <w:tcPr>
            <w:tcW w:w="708" w:type="dxa"/>
            <w:shd w:val="clear" w:color="auto" w:fill="auto"/>
            <w:vAlign w:val="center"/>
            <w:hideMark/>
          </w:tcPr>
          <w:p w14:paraId="5F97F050"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3 100</w:t>
            </w:r>
          </w:p>
        </w:tc>
        <w:tc>
          <w:tcPr>
            <w:tcW w:w="851" w:type="dxa"/>
            <w:shd w:val="clear" w:color="auto" w:fill="auto"/>
            <w:vAlign w:val="center"/>
            <w:hideMark/>
          </w:tcPr>
          <w:p w14:paraId="62EB258C"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709" w:type="dxa"/>
            <w:shd w:val="clear" w:color="auto" w:fill="auto"/>
            <w:vAlign w:val="center"/>
            <w:hideMark/>
          </w:tcPr>
          <w:p w14:paraId="720C48B1"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0" w:type="dxa"/>
            <w:shd w:val="clear" w:color="auto" w:fill="auto"/>
            <w:vAlign w:val="center"/>
            <w:hideMark/>
          </w:tcPr>
          <w:p w14:paraId="5C4DB086"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992" w:type="dxa"/>
            <w:shd w:val="clear" w:color="auto" w:fill="auto"/>
            <w:noWrap/>
            <w:vAlign w:val="center"/>
            <w:hideMark/>
          </w:tcPr>
          <w:p w14:paraId="2B79F932"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1" w:type="dxa"/>
            <w:shd w:val="clear" w:color="auto" w:fill="auto"/>
            <w:vAlign w:val="center"/>
            <w:hideMark/>
          </w:tcPr>
          <w:p w14:paraId="0159B7F4"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14:paraId="69F2B560"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3 100</w:t>
            </w:r>
          </w:p>
        </w:tc>
        <w:tc>
          <w:tcPr>
            <w:tcW w:w="850" w:type="dxa"/>
            <w:shd w:val="clear" w:color="auto" w:fill="auto"/>
            <w:vAlign w:val="center"/>
            <w:hideMark/>
          </w:tcPr>
          <w:p w14:paraId="1F250463"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3 720</w:t>
            </w:r>
          </w:p>
        </w:tc>
        <w:tc>
          <w:tcPr>
            <w:tcW w:w="1134" w:type="dxa"/>
            <w:vMerge/>
            <w:vAlign w:val="center"/>
            <w:hideMark/>
          </w:tcPr>
          <w:p w14:paraId="6A26071B" w14:textId="77777777" w:rsidR="00C66AC3" w:rsidRPr="00CE0F7B" w:rsidRDefault="00C66AC3" w:rsidP="00CD2369">
            <w:pPr>
              <w:contextualSpacing/>
              <w:rPr>
                <w:rFonts w:ascii="Arial" w:hAnsi="Arial" w:cs="Arial"/>
                <w:sz w:val="12"/>
                <w:szCs w:val="12"/>
                <w:lang w:val="en-US" w:eastAsia="en-US"/>
              </w:rPr>
            </w:pPr>
          </w:p>
        </w:tc>
        <w:tc>
          <w:tcPr>
            <w:tcW w:w="1276" w:type="dxa"/>
            <w:vMerge/>
            <w:vAlign w:val="center"/>
            <w:hideMark/>
          </w:tcPr>
          <w:p w14:paraId="4FEB790A" w14:textId="77777777" w:rsidR="00C66AC3" w:rsidRPr="00CE0F7B" w:rsidRDefault="00C66AC3" w:rsidP="00CD2369">
            <w:pPr>
              <w:contextualSpacing/>
              <w:rPr>
                <w:rFonts w:ascii="Arial" w:hAnsi="Arial" w:cs="Arial"/>
                <w:sz w:val="12"/>
                <w:szCs w:val="12"/>
                <w:lang w:val="en-US" w:eastAsia="en-US"/>
              </w:rPr>
            </w:pPr>
          </w:p>
        </w:tc>
      </w:tr>
      <w:tr w:rsidR="00C66AC3" w:rsidRPr="00CE0F7B" w14:paraId="3BB640F1" w14:textId="77777777" w:rsidTr="00CE0F7B">
        <w:trPr>
          <w:trHeight w:val="225"/>
        </w:trPr>
        <w:tc>
          <w:tcPr>
            <w:tcW w:w="564" w:type="dxa"/>
            <w:vMerge/>
            <w:vAlign w:val="center"/>
            <w:hideMark/>
          </w:tcPr>
          <w:p w14:paraId="7082E0F6" w14:textId="77777777" w:rsidR="00C66AC3" w:rsidRPr="00CE0F7B" w:rsidRDefault="00C66AC3" w:rsidP="00CD2369">
            <w:pPr>
              <w:contextualSpacing/>
              <w:rPr>
                <w:rFonts w:ascii="Arial" w:hAnsi="Arial" w:cs="Arial"/>
                <w:sz w:val="12"/>
                <w:szCs w:val="12"/>
                <w:lang w:val="en-US" w:eastAsia="en-US"/>
              </w:rPr>
            </w:pPr>
          </w:p>
        </w:tc>
        <w:tc>
          <w:tcPr>
            <w:tcW w:w="2299" w:type="dxa"/>
            <w:gridSpan w:val="2"/>
            <w:vMerge/>
            <w:vAlign w:val="center"/>
            <w:hideMark/>
          </w:tcPr>
          <w:p w14:paraId="67FD358D" w14:textId="77777777" w:rsidR="00C66AC3" w:rsidRPr="00CE0F7B" w:rsidRDefault="00C66AC3" w:rsidP="00CD2369">
            <w:pPr>
              <w:contextualSpacing/>
              <w:rPr>
                <w:rFonts w:ascii="Arial" w:hAnsi="Arial" w:cs="Arial"/>
                <w:sz w:val="12"/>
                <w:szCs w:val="12"/>
                <w:lang w:val="en-US" w:eastAsia="en-US"/>
              </w:rPr>
            </w:pPr>
          </w:p>
        </w:tc>
        <w:tc>
          <w:tcPr>
            <w:tcW w:w="1143" w:type="dxa"/>
            <w:gridSpan w:val="2"/>
            <w:vMerge/>
            <w:vAlign w:val="center"/>
            <w:hideMark/>
          </w:tcPr>
          <w:p w14:paraId="77FC498C" w14:textId="77777777" w:rsidR="00C66AC3" w:rsidRPr="00CE0F7B" w:rsidRDefault="00C66AC3" w:rsidP="00CD2369">
            <w:pPr>
              <w:contextualSpacing/>
              <w:rPr>
                <w:rFonts w:ascii="Arial" w:hAnsi="Arial" w:cs="Arial"/>
                <w:sz w:val="12"/>
                <w:szCs w:val="12"/>
                <w:lang w:val="en-US" w:eastAsia="en-US"/>
              </w:rPr>
            </w:pPr>
          </w:p>
        </w:tc>
        <w:tc>
          <w:tcPr>
            <w:tcW w:w="571" w:type="dxa"/>
            <w:gridSpan w:val="2"/>
            <w:vMerge/>
            <w:vAlign w:val="center"/>
            <w:hideMark/>
          </w:tcPr>
          <w:p w14:paraId="249E6C35" w14:textId="77777777" w:rsidR="00C66AC3" w:rsidRPr="00CE0F7B" w:rsidRDefault="00C66AC3" w:rsidP="00CD2369">
            <w:pPr>
              <w:contextualSpacing/>
              <w:rPr>
                <w:rFonts w:ascii="Arial" w:hAnsi="Arial" w:cs="Arial"/>
                <w:sz w:val="12"/>
                <w:szCs w:val="12"/>
                <w:lang w:val="en-US" w:eastAsia="en-US"/>
              </w:rPr>
            </w:pPr>
          </w:p>
        </w:tc>
        <w:tc>
          <w:tcPr>
            <w:tcW w:w="714" w:type="dxa"/>
            <w:gridSpan w:val="2"/>
            <w:vMerge/>
            <w:vAlign w:val="center"/>
            <w:hideMark/>
          </w:tcPr>
          <w:p w14:paraId="6CA9F9E7" w14:textId="77777777" w:rsidR="00C66AC3" w:rsidRPr="00CE0F7B" w:rsidRDefault="00C66AC3" w:rsidP="00CD2369">
            <w:pPr>
              <w:contextualSpacing/>
              <w:rPr>
                <w:rFonts w:ascii="Arial" w:hAnsi="Arial" w:cs="Arial"/>
                <w:sz w:val="12"/>
                <w:szCs w:val="12"/>
                <w:lang w:val="en-US" w:eastAsia="en-US"/>
              </w:rPr>
            </w:pPr>
          </w:p>
        </w:tc>
        <w:tc>
          <w:tcPr>
            <w:tcW w:w="522" w:type="dxa"/>
            <w:vMerge/>
            <w:vAlign w:val="center"/>
            <w:hideMark/>
          </w:tcPr>
          <w:p w14:paraId="4FE50C27" w14:textId="77777777" w:rsidR="00C66AC3" w:rsidRPr="00CE0F7B" w:rsidRDefault="00C66AC3" w:rsidP="00CD2369">
            <w:pPr>
              <w:contextualSpacing/>
              <w:rPr>
                <w:rFonts w:ascii="Arial" w:hAnsi="Arial" w:cs="Arial"/>
                <w:sz w:val="12"/>
                <w:szCs w:val="12"/>
                <w:lang w:val="en-US" w:eastAsia="en-US"/>
              </w:rPr>
            </w:pPr>
          </w:p>
        </w:tc>
        <w:tc>
          <w:tcPr>
            <w:tcW w:w="1701" w:type="dxa"/>
            <w:shd w:val="clear" w:color="auto" w:fill="auto"/>
            <w:vAlign w:val="center"/>
            <w:hideMark/>
          </w:tcPr>
          <w:p w14:paraId="21100A1D"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внебюджетные средства</w:t>
            </w:r>
          </w:p>
        </w:tc>
        <w:tc>
          <w:tcPr>
            <w:tcW w:w="708" w:type="dxa"/>
            <w:shd w:val="clear" w:color="auto" w:fill="auto"/>
            <w:vAlign w:val="center"/>
            <w:hideMark/>
          </w:tcPr>
          <w:p w14:paraId="7F60BB1F"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14:paraId="3CF78421"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709" w:type="dxa"/>
            <w:shd w:val="clear" w:color="auto" w:fill="auto"/>
            <w:vAlign w:val="center"/>
            <w:hideMark/>
          </w:tcPr>
          <w:p w14:paraId="7E94C72B"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0" w:type="dxa"/>
            <w:shd w:val="clear" w:color="auto" w:fill="auto"/>
            <w:vAlign w:val="center"/>
            <w:hideMark/>
          </w:tcPr>
          <w:p w14:paraId="2CA9AD04"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992" w:type="dxa"/>
            <w:shd w:val="clear" w:color="auto" w:fill="auto"/>
            <w:noWrap/>
            <w:vAlign w:val="center"/>
            <w:hideMark/>
          </w:tcPr>
          <w:p w14:paraId="045F379E"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1" w:type="dxa"/>
            <w:shd w:val="clear" w:color="auto" w:fill="auto"/>
            <w:vAlign w:val="center"/>
            <w:hideMark/>
          </w:tcPr>
          <w:p w14:paraId="53E54E9C"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14:paraId="1F05A8F1"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0" w:type="dxa"/>
            <w:shd w:val="clear" w:color="auto" w:fill="auto"/>
            <w:vAlign w:val="center"/>
            <w:hideMark/>
          </w:tcPr>
          <w:p w14:paraId="372ED91A"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1134" w:type="dxa"/>
            <w:vMerge/>
            <w:vAlign w:val="center"/>
            <w:hideMark/>
          </w:tcPr>
          <w:p w14:paraId="1B4B9317" w14:textId="77777777" w:rsidR="00C66AC3" w:rsidRPr="00CE0F7B" w:rsidRDefault="00C66AC3" w:rsidP="00CD2369">
            <w:pPr>
              <w:contextualSpacing/>
              <w:rPr>
                <w:rFonts w:ascii="Arial" w:hAnsi="Arial" w:cs="Arial"/>
                <w:sz w:val="12"/>
                <w:szCs w:val="12"/>
                <w:lang w:val="en-US" w:eastAsia="en-US"/>
              </w:rPr>
            </w:pPr>
          </w:p>
        </w:tc>
        <w:tc>
          <w:tcPr>
            <w:tcW w:w="1276" w:type="dxa"/>
            <w:vMerge/>
            <w:vAlign w:val="center"/>
            <w:hideMark/>
          </w:tcPr>
          <w:p w14:paraId="3D568843" w14:textId="77777777" w:rsidR="00C66AC3" w:rsidRPr="00CE0F7B" w:rsidRDefault="00C66AC3" w:rsidP="00CD2369">
            <w:pPr>
              <w:contextualSpacing/>
              <w:rPr>
                <w:rFonts w:ascii="Arial" w:hAnsi="Arial" w:cs="Arial"/>
                <w:sz w:val="12"/>
                <w:szCs w:val="12"/>
                <w:lang w:val="en-US" w:eastAsia="en-US"/>
              </w:rPr>
            </w:pPr>
          </w:p>
        </w:tc>
      </w:tr>
      <w:tr w:rsidR="00C66AC3" w:rsidRPr="00CE0F7B" w14:paraId="516A0C43" w14:textId="77777777" w:rsidTr="00CE0F7B">
        <w:trPr>
          <w:trHeight w:val="225"/>
        </w:trPr>
        <w:tc>
          <w:tcPr>
            <w:tcW w:w="564" w:type="dxa"/>
            <w:vMerge/>
            <w:vAlign w:val="center"/>
            <w:hideMark/>
          </w:tcPr>
          <w:p w14:paraId="40C60276"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07593AC5"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05303923"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260CB594"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509EBBA4"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74916A5A"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09A9EE7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572F0B8C"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42DAE76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384</w:t>
            </w:r>
          </w:p>
        </w:tc>
        <w:tc>
          <w:tcPr>
            <w:tcW w:w="709" w:type="dxa"/>
            <w:shd w:val="clear" w:color="auto" w:fill="auto"/>
            <w:vAlign w:val="center"/>
            <w:hideMark/>
          </w:tcPr>
          <w:p w14:paraId="62EC49A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1DD3B4AA"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5DC69B6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27456AE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2D22221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384</w:t>
            </w:r>
          </w:p>
        </w:tc>
        <w:tc>
          <w:tcPr>
            <w:tcW w:w="850" w:type="dxa"/>
            <w:shd w:val="clear" w:color="auto" w:fill="auto"/>
            <w:vAlign w:val="center"/>
            <w:hideMark/>
          </w:tcPr>
          <w:p w14:paraId="11838D5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461</w:t>
            </w:r>
          </w:p>
        </w:tc>
        <w:tc>
          <w:tcPr>
            <w:tcW w:w="1134" w:type="dxa"/>
            <w:vMerge/>
            <w:vAlign w:val="center"/>
            <w:hideMark/>
          </w:tcPr>
          <w:p w14:paraId="7ED26EDD"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69F404D3"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5B5AEC13" w14:textId="77777777" w:rsidTr="001A2250">
        <w:trPr>
          <w:trHeight w:val="70"/>
        </w:trPr>
        <w:tc>
          <w:tcPr>
            <w:tcW w:w="564" w:type="dxa"/>
            <w:vMerge/>
            <w:vAlign w:val="center"/>
            <w:hideMark/>
          </w:tcPr>
          <w:p w14:paraId="6C65389C"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0239A373"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7840201B"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4F1CA7E4"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1961BEF5"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55E76A69"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29EA1AD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15142B4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41CE259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1C847B3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21783F7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1D2727C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022CA5B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05DE942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46E6963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171E1BC9"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791CA7B6"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52E32880" w14:textId="77777777" w:rsidTr="00CE0F7B">
        <w:trPr>
          <w:trHeight w:val="225"/>
        </w:trPr>
        <w:tc>
          <w:tcPr>
            <w:tcW w:w="564" w:type="dxa"/>
            <w:vMerge w:val="restart"/>
            <w:shd w:val="clear" w:color="auto" w:fill="auto"/>
            <w:noWrap/>
            <w:vAlign w:val="center"/>
            <w:hideMark/>
          </w:tcPr>
          <w:p w14:paraId="4A1F7197" w14:textId="06E0437A"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3.1.</w:t>
            </w:r>
            <w:r w:rsidRPr="00CE0F7B">
              <w:rPr>
                <w:rFonts w:ascii="Arial" w:hAnsi="Arial" w:cs="Arial"/>
                <w:color w:val="000000"/>
                <w:sz w:val="12"/>
                <w:szCs w:val="12"/>
                <w:lang w:eastAsia="en-US"/>
              </w:rPr>
              <w:t>1</w:t>
            </w:r>
            <w:r w:rsidR="007A2259">
              <w:rPr>
                <w:rFonts w:ascii="Arial" w:hAnsi="Arial" w:cs="Arial"/>
                <w:color w:val="000000"/>
                <w:sz w:val="12"/>
                <w:szCs w:val="12"/>
                <w:lang w:eastAsia="en-US"/>
              </w:rPr>
              <w:t>5</w:t>
            </w:r>
          </w:p>
        </w:tc>
        <w:tc>
          <w:tcPr>
            <w:tcW w:w="2299" w:type="dxa"/>
            <w:gridSpan w:val="2"/>
            <w:vMerge w:val="restart"/>
            <w:shd w:val="clear" w:color="auto" w:fill="auto"/>
            <w:vAlign w:val="center"/>
            <w:hideMark/>
          </w:tcPr>
          <w:p w14:paraId="33557BC8"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Ремонт (замена) участка сети ТВС. Ремонт, выравнивание, замена основного и дублирующего участка сетей от ТК-22 до ВОС (водопровод от арт.скважин с теплоспутником) Т1,Т2 Ø114, В1,В2Ø219 -  863 м. “Водоочистные сооружения”</w:t>
            </w:r>
          </w:p>
        </w:tc>
        <w:tc>
          <w:tcPr>
            <w:tcW w:w="1143" w:type="dxa"/>
            <w:gridSpan w:val="2"/>
            <w:vMerge w:val="restart"/>
            <w:shd w:val="clear" w:color="auto" w:fill="auto"/>
            <w:vAlign w:val="center"/>
            <w:hideMark/>
          </w:tcPr>
          <w:p w14:paraId="717A7DE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с. Чеускино</w:t>
            </w:r>
          </w:p>
        </w:tc>
        <w:tc>
          <w:tcPr>
            <w:tcW w:w="571" w:type="dxa"/>
            <w:gridSpan w:val="2"/>
            <w:vMerge w:val="restart"/>
            <w:shd w:val="clear" w:color="auto" w:fill="auto"/>
            <w:vAlign w:val="center"/>
            <w:hideMark/>
          </w:tcPr>
          <w:p w14:paraId="033CBD0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м</w:t>
            </w:r>
          </w:p>
        </w:tc>
        <w:tc>
          <w:tcPr>
            <w:tcW w:w="714" w:type="dxa"/>
            <w:gridSpan w:val="2"/>
            <w:vMerge w:val="restart"/>
            <w:shd w:val="clear" w:color="auto" w:fill="auto"/>
            <w:vAlign w:val="center"/>
            <w:hideMark/>
          </w:tcPr>
          <w:p w14:paraId="4C2C21F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863</w:t>
            </w:r>
          </w:p>
        </w:tc>
        <w:tc>
          <w:tcPr>
            <w:tcW w:w="522" w:type="dxa"/>
            <w:vMerge w:val="restart"/>
            <w:shd w:val="clear" w:color="auto" w:fill="auto"/>
            <w:vAlign w:val="center"/>
            <w:hideMark/>
          </w:tcPr>
          <w:p w14:paraId="5420B117" w14:textId="14AF29F7"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202</w:t>
            </w:r>
            <w:r w:rsidR="007A2259">
              <w:rPr>
                <w:rFonts w:ascii="Arial" w:hAnsi="Arial" w:cs="Arial"/>
                <w:color w:val="000000"/>
                <w:sz w:val="12"/>
                <w:szCs w:val="12"/>
                <w:lang w:eastAsia="en-US"/>
              </w:rPr>
              <w:t>6</w:t>
            </w:r>
          </w:p>
        </w:tc>
        <w:tc>
          <w:tcPr>
            <w:tcW w:w="1701" w:type="dxa"/>
            <w:shd w:val="clear" w:color="auto" w:fill="auto"/>
            <w:vAlign w:val="center"/>
            <w:hideMark/>
          </w:tcPr>
          <w:p w14:paraId="0536A97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1D0FA8C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7CCA8167"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7FD34593"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25 000</w:t>
            </w:r>
          </w:p>
        </w:tc>
        <w:tc>
          <w:tcPr>
            <w:tcW w:w="850" w:type="dxa"/>
            <w:shd w:val="clear" w:color="auto" w:fill="auto"/>
            <w:vAlign w:val="center"/>
            <w:hideMark/>
          </w:tcPr>
          <w:p w14:paraId="67210DAA"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14:paraId="7A1616E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3C7AC96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4D8D7AEA"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25 000</w:t>
            </w:r>
          </w:p>
        </w:tc>
        <w:tc>
          <w:tcPr>
            <w:tcW w:w="850" w:type="dxa"/>
            <w:shd w:val="clear" w:color="auto" w:fill="auto"/>
            <w:vAlign w:val="center"/>
            <w:hideMark/>
          </w:tcPr>
          <w:p w14:paraId="47B13E9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30 000</w:t>
            </w:r>
          </w:p>
        </w:tc>
        <w:tc>
          <w:tcPr>
            <w:tcW w:w="1134" w:type="dxa"/>
            <w:vMerge w:val="restart"/>
            <w:shd w:val="clear" w:color="auto" w:fill="auto"/>
            <w:vAlign w:val="center"/>
            <w:hideMark/>
          </w:tcPr>
          <w:p w14:paraId="75BA3F87" w14:textId="06E70960" w:rsidR="00C66AC3" w:rsidRPr="007A2259" w:rsidRDefault="007A2259" w:rsidP="00CD2369">
            <w:pPr>
              <w:contextualSpacing/>
              <w:jc w:val="center"/>
              <w:rPr>
                <w:rFonts w:ascii="Arial" w:hAnsi="Arial" w:cs="Arial"/>
                <w:color w:val="000000"/>
                <w:sz w:val="12"/>
                <w:szCs w:val="12"/>
                <w:lang w:eastAsia="en-US"/>
              </w:rPr>
            </w:pPr>
            <w:r w:rsidRPr="007A2259">
              <w:rPr>
                <w:rFonts w:ascii="Arial" w:hAnsi="Arial" w:cs="Arial"/>
                <w:color w:val="000000"/>
                <w:sz w:val="12"/>
                <w:szCs w:val="12"/>
                <w:lang w:eastAsia="en-US"/>
              </w:rPr>
              <w:t>Администрация Нефтеюганского муниципального района, ПМУП «УТВС»</w:t>
            </w:r>
          </w:p>
        </w:tc>
        <w:tc>
          <w:tcPr>
            <w:tcW w:w="1276" w:type="dxa"/>
            <w:vMerge w:val="restart"/>
            <w:shd w:val="clear" w:color="auto" w:fill="auto"/>
            <w:vAlign w:val="center"/>
            <w:hideMark/>
          </w:tcPr>
          <w:p w14:paraId="05240BBE" w14:textId="77777777" w:rsidR="00C66AC3" w:rsidRPr="00CE0F7B" w:rsidRDefault="00C66AC3" w:rsidP="00CD2369">
            <w:pPr>
              <w:contextualSpacing/>
              <w:rPr>
                <w:rFonts w:ascii="Arial" w:hAnsi="Arial" w:cs="Arial"/>
                <w:sz w:val="12"/>
                <w:szCs w:val="12"/>
                <w:lang w:eastAsia="en-US"/>
              </w:rPr>
            </w:pPr>
            <w:r w:rsidRPr="00CE0F7B">
              <w:rPr>
                <w:rFonts w:ascii="Arial" w:hAnsi="Arial" w:cs="Arial"/>
                <w:sz w:val="12"/>
                <w:szCs w:val="12"/>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C66AC3" w:rsidRPr="00CE0F7B" w14:paraId="730D5061" w14:textId="77777777" w:rsidTr="00CE0F7B">
        <w:trPr>
          <w:trHeight w:val="225"/>
        </w:trPr>
        <w:tc>
          <w:tcPr>
            <w:tcW w:w="564" w:type="dxa"/>
            <w:vMerge/>
            <w:vAlign w:val="center"/>
            <w:hideMark/>
          </w:tcPr>
          <w:p w14:paraId="6F95A458" w14:textId="77777777" w:rsidR="00C66AC3" w:rsidRPr="00CE0F7B" w:rsidRDefault="00C66AC3" w:rsidP="00CD2369">
            <w:pPr>
              <w:contextualSpacing/>
              <w:rPr>
                <w:rFonts w:ascii="Arial" w:hAnsi="Arial" w:cs="Arial"/>
                <w:color w:val="000000"/>
                <w:sz w:val="12"/>
                <w:szCs w:val="12"/>
                <w:lang w:eastAsia="en-US"/>
              </w:rPr>
            </w:pPr>
          </w:p>
        </w:tc>
        <w:tc>
          <w:tcPr>
            <w:tcW w:w="2299" w:type="dxa"/>
            <w:gridSpan w:val="2"/>
            <w:vMerge/>
            <w:vAlign w:val="center"/>
            <w:hideMark/>
          </w:tcPr>
          <w:p w14:paraId="5ACEA8BF" w14:textId="77777777" w:rsidR="00C66AC3" w:rsidRPr="00CE0F7B" w:rsidRDefault="00C66AC3" w:rsidP="00CD2369">
            <w:pPr>
              <w:contextualSpacing/>
              <w:rPr>
                <w:rFonts w:ascii="Arial" w:hAnsi="Arial" w:cs="Arial"/>
                <w:color w:val="000000"/>
                <w:sz w:val="12"/>
                <w:szCs w:val="12"/>
                <w:lang w:eastAsia="en-US"/>
              </w:rPr>
            </w:pPr>
          </w:p>
        </w:tc>
        <w:tc>
          <w:tcPr>
            <w:tcW w:w="1143" w:type="dxa"/>
            <w:gridSpan w:val="2"/>
            <w:vMerge/>
            <w:vAlign w:val="center"/>
            <w:hideMark/>
          </w:tcPr>
          <w:p w14:paraId="452C8D10" w14:textId="77777777" w:rsidR="00C66AC3" w:rsidRPr="00CE0F7B" w:rsidRDefault="00C66AC3" w:rsidP="00CD2369">
            <w:pPr>
              <w:contextualSpacing/>
              <w:rPr>
                <w:rFonts w:ascii="Arial" w:hAnsi="Arial" w:cs="Arial"/>
                <w:color w:val="000000"/>
                <w:sz w:val="12"/>
                <w:szCs w:val="12"/>
                <w:lang w:eastAsia="en-US"/>
              </w:rPr>
            </w:pPr>
          </w:p>
        </w:tc>
        <w:tc>
          <w:tcPr>
            <w:tcW w:w="571" w:type="dxa"/>
            <w:gridSpan w:val="2"/>
            <w:vMerge/>
            <w:vAlign w:val="center"/>
            <w:hideMark/>
          </w:tcPr>
          <w:p w14:paraId="592C8B4F" w14:textId="77777777" w:rsidR="00C66AC3" w:rsidRPr="00CE0F7B" w:rsidRDefault="00C66AC3" w:rsidP="00CD2369">
            <w:pPr>
              <w:contextualSpacing/>
              <w:rPr>
                <w:rFonts w:ascii="Arial" w:hAnsi="Arial" w:cs="Arial"/>
                <w:color w:val="000000"/>
                <w:sz w:val="12"/>
                <w:szCs w:val="12"/>
                <w:lang w:eastAsia="en-US"/>
              </w:rPr>
            </w:pPr>
          </w:p>
        </w:tc>
        <w:tc>
          <w:tcPr>
            <w:tcW w:w="714" w:type="dxa"/>
            <w:gridSpan w:val="2"/>
            <w:vMerge/>
            <w:vAlign w:val="center"/>
            <w:hideMark/>
          </w:tcPr>
          <w:p w14:paraId="1CE93024" w14:textId="77777777" w:rsidR="00C66AC3" w:rsidRPr="00CE0F7B" w:rsidRDefault="00C66AC3" w:rsidP="00CD2369">
            <w:pPr>
              <w:contextualSpacing/>
              <w:rPr>
                <w:rFonts w:ascii="Arial" w:hAnsi="Arial" w:cs="Arial"/>
                <w:color w:val="000000"/>
                <w:sz w:val="12"/>
                <w:szCs w:val="12"/>
                <w:lang w:eastAsia="en-US"/>
              </w:rPr>
            </w:pPr>
          </w:p>
        </w:tc>
        <w:tc>
          <w:tcPr>
            <w:tcW w:w="522" w:type="dxa"/>
            <w:vMerge/>
            <w:vAlign w:val="center"/>
            <w:hideMark/>
          </w:tcPr>
          <w:p w14:paraId="38E891C5" w14:textId="77777777"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14:paraId="4D2D115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54FF7AE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681B5F50"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7D246703"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25 000</w:t>
            </w:r>
          </w:p>
        </w:tc>
        <w:tc>
          <w:tcPr>
            <w:tcW w:w="850" w:type="dxa"/>
            <w:shd w:val="clear" w:color="auto" w:fill="auto"/>
            <w:vAlign w:val="center"/>
            <w:hideMark/>
          </w:tcPr>
          <w:p w14:paraId="7890CDF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663A112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5CB2288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39CA28A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25 000</w:t>
            </w:r>
          </w:p>
        </w:tc>
        <w:tc>
          <w:tcPr>
            <w:tcW w:w="850" w:type="dxa"/>
            <w:shd w:val="clear" w:color="auto" w:fill="auto"/>
            <w:vAlign w:val="center"/>
            <w:hideMark/>
          </w:tcPr>
          <w:p w14:paraId="1B854A9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30 000</w:t>
            </w:r>
          </w:p>
        </w:tc>
        <w:tc>
          <w:tcPr>
            <w:tcW w:w="1134" w:type="dxa"/>
            <w:vMerge/>
            <w:vAlign w:val="center"/>
            <w:hideMark/>
          </w:tcPr>
          <w:p w14:paraId="638B0267"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66E8262C" w14:textId="77777777" w:rsidR="00C66AC3" w:rsidRPr="00CE0F7B" w:rsidRDefault="00C66AC3" w:rsidP="00CD2369">
            <w:pPr>
              <w:contextualSpacing/>
              <w:rPr>
                <w:rFonts w:ascii="Arial" w:hAnsi="Arial" w:cs="Arial"/>
                <w:sz w:val="12"/>
                <w:szCs w:val="12"/>
                <w:lang w:val="en-US" w:eastAsia="en-US"/>
              </w:rPr>
            </w:pPr>
          </w:p>
        </w:tc>
      </w:tr>
      <w:tr w:rsidR="00C66AC3" w:rsidRPr="00CE0F7B" w14:paraId="1989082A" w14:textId="77777777" w:rsidTr="00CE0F7B">
        <w:trPr>
          <w:trHeight w:val="225"/>
        </w:trPr>
        <w:tc>
          <w:tcPr>
            <w:tcW w:w="564" w:type="dxa"/>
            <w:vMerge/>
            <w:vAlign w:val="center"/>
            <w:hideMark/>
          </w:tcPr>
          <w:p w14:paraId="60D196BE"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6390DA74"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47196F67"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35D3A566"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137D11E0"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40236D5B"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2A2711A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37DC119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109BF8B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4AA07D8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09FCC571"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412F3D4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4C4E42E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716972A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75606F9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0FA60F09"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709B86A3" w14:textId="77777777" w:rsidR="00C66AC3" w:rsidRPr="00CE0F7B" w:rsidRDefault="00C66AC3" w:rsidP="00CD2369">
            <w:pPr>
              <w:contextualSpacing/>
              <w:rPr>
                <w:rFonts w:ascii="Arial" w:hAnsi="Arial" w:cs="Arial"/>
                <w:sz w:val="12"/>
                <w:szCs w:val="12"/>
                <w:lang w:val="en-US" w:eastAsia="en-US"/>
              </w:rPr>
            </w:pPr>
          </w:p>
        </w:tc>
      </w:tr>
      <w:tr w:rsidR="00C66AC3" w:rsidRPr="00CE0F7B" w14:paraId="0271B4BF" w14:textId="77777777" w:rsidTr="00CE0F7B">
        <w:trPr>
          <w:trHeight w:val="225"/>
        </w:trPr>
        <w:tc>
          <w:tcPr>
            <w:tcW w:w="564" w:type="dxa"/>
            <w:vMerge w:val="restart"/>
            <w:shd w:val="clear" w:color="auto" w:fill="auto"/>
            <w:noWrap/>
            <w:vAlign w:val="center"/>
            <w:hideMark/>
          </w:tcPr>
          <w:p w14:paraId="390AEAEE" w14:textId="029EF4C5"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3.1.</w:t>
            </w:r>
            <w:r w:rsidRPr="00CE0F7B">
              <w:rPr>
                <w:rFonts w:ascii="Arial" w:hAnsi="Arial" w:cs="Arial"/>
                <w:color w:val="000000"/>
                <w:sz w:val="12"/>
                <w:szCs w:val="12"/>
                <w:lang w:eastAsia="en-US"/>
              </w:rPr>
              <w:t>1</w:t>
            </w:r>
            <w:r w:rsidR="007A2259">
              <w:rPr>
                <w:rFonts w:ascii="Arial" w:hAnsi="Arial" w:cs="Arial"/>
                <w:color w:val="000000"/>
                <w:sz w:val="12"/>
                <w:szCs w:val="12"/>
                <w:lang w:eastAsia="en-US"/>
              </w:rPr>
              <w:t>6</w:t>
            </w:r>
          </w:p>
        </w:tc>
        <w:tc>
          <w:tcPr>
            <w:tcW w:w="2299" w:type="dxa"/>
            <w:gridSpan w:val="2"/>
            <w:vMerge w:val="restart"/>
            <w:shd w:val="clear" w:color="auto" w:fill="auto"/>
            <w:vAlign w:val="center"/>
            <w:hideMark/>
          </w:tcPr>
          <w:p w14:paraId="72E384B9" w14:textId="77777777"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eastAsia="en-US"/>
              </w:rPr>
              <w:t xml:space="preserve">Ремонт (замена) участка сети ТВС «Наружные тепловые сети», «Водопровод производственной зоны». Протяженность 330 х 3 м.  Замена участка от ТК-2 до УТ-39 Т1,Т2, В1 Ø57с заменой вводов ул. </w:t>
            </w:r>
            <w:r w:rsidRPr="00CE0F7B">
              <w:rPr>
                <w:rFonts w:ascii="Arial" w:hAnsi="Arial" w:cs="Arial"/>
                <w:color w:val="000000"/>
                <w:sz w:val="12"/>
                <w:szCs w:val="12"/>
                <w:lang w:val="en-US" w:eastAsia="en-US"/>
              </w:rPr>
              <w:t>Новая д.№12, №14 и заменой опор надземного участка</w:t>
            </w:r>
          </w:p>
          <w:p w14:paraId="1D67AC5D"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restart"/>
            <w:shd w:val="clear" w:color="auto" w:fill="auto"/>
            <w:vAlign w:val="center"/>
            <w:hideMark/>
          </w:tcPr>
          <w:p w14:paraId="2D4C28B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с. Чеускино</w:t>
            </w:r>
          </w:p>
        </w:tc>
        <w:tc>
          <w:tcPr>
            <w:tcW w:w="571" w:type="dxa"/>
            <w:gridSpan w:val="2"/>
            <w:vMerge w:val="restart"/>
            <w:shd w:val="clear" w:color="auto" w:fill="auto"/>
            <w:vAlign w:val="center"/>
            <w:hideMark/>
          </w:tcPr>
          <w:p w14:paraId="5DC24EB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м</w:t>
            </w:r>
          </w:p>
        </w:tc>
        <w:tc>
          <w:tcPr>
            <w:tcW w:w="714" w:type="dxa"/>
            <w:gridSpan w:val="2"/>
            <w:vMerge w:val="restart"/>
            <w:shd w:val="clear" w:color="auto" w:fill="auto"/>
            <w:vAlign w:val="center"/>
            <w:hideMark/>
          </w:tcPr>
          <w:p w14:paraId="0252ADB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330</w:t>
            </w:r>
          </w:p>
        </w:tc>
        <w:tc>
          <w:tcPr>
            <w:tcW w:w="522" w:type="dxa"/>
            <w:vMerge w:val="restart"/>
            <w:shd w:val="clear" w:color="auto" w:fill="auto"/>
            <w:vAlign w:val="center"/>
            <w:hideMark/>
          </w:tcPr>
          <w:p w14:paraId="38DEA975" w14:textId="77777777"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202</w:t>
            </w:r>
            <w:r w:rsidRPr="00CE0F7B">
              <w:rPr>
                <w:rFonts w:ascii="Arial" w:hAnsi="Arial" w:cs="Arial"/>
                <w:color w:val="000000"/>
                <w:sz w:val="12"/>
                <w:szCs w:val="12"/>
                <w:lang w:eastAsia="en-US"/>
              </w:rPr>
              <w:t>5</w:t>
            </w:r>
          </w:p>
        </w:tc>
        <w:tc>
          <w:tcPr>
            <w:tcW w:w="1701" w:type="dxa"/>
            <w:shd w:val="clear" w:color="auto" w:fill="auto"/>
            <w:vAlign w:val="center"/>
            <w:hideMark/>
          </w:tcPr>
          <w:p w14:paraId="5117C9E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18A91F40"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2B20918C"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2 000</w:t>
            </w:r>
          </w:p>
        </w:tc>
        <w:tc>
          <w:tcPr>
            <w:tcW w:w="709" w:type="dxa"/>
            <w:shd w:val="clear" w:color="auto" w:fill="auto"/>
            <w:vAlign w:val="center"/>
            <w:hideMark/>
          </w:tcPr>
          <w:p w14:paraId="1B7C83A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12D33E57"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14:paraId="4D0B4A93"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4538C15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2D5F166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2 000</w:t>
            </w:r>
          </w:p>
        </w:tc>
        <w:tc>
          <w:tcPr>
            <w:tcW w:w="850" w:type="dxa"/>
            <w:shd w:val="clear" w:color="auto" w:fill="auto"/>
            <w:vAlign w:val="center"/>
            <w:hideMark/>
          </w:tcPr>
          <w:p w14:paraId="33EC474A"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2 400</w:t>
            </w:r>
          </w:p>
        </w:tc>
        <w:tc>
          <w:tcPr>
            <w:tcW w:w="1134" w:type="dxa"/>
            <w:vMerge w:val="restart"/>
            <w:shd w:val="clear" w:color="auto" w:fill="auto"/>
            <w:vAlign w:val="center"/>
            <w:hideMark/>
          </w:tcPr>
          <w:p w14:paraId="0A77A6BF" w14:textId="1FD714D4" w:rsidR="00C66AC3" w:rsidRPr="00367277" w:rsidRDefault="007A2259" w:rsidP="00CD2369">
            <w:pPr>
              <w:contextualSpacing/>
              <w:jc w:val="center"/>
              <w:rPr>
                <w:rFonts w:ascii="Arial" w:hAnsi="Arial" w:cs="Arial"/>
                <w:color w:val="000000"/>
                <w:sz w:val="12"/>
                <w:szCs w:val="12"/>
                <w:lang w:eastAsia="en-US"/>
              </w:rPr>
            </w:pPr>
            <w:r w:rsidRPr="00367277">
              <w:rPr>
                <w:rFonts w:ascii="Arial" w:hAnsi="Arial" w:cs="Arial"/>
                <w:color w:val="000000"/>
                <w:sz w:val="12"/>
                <w:szCs w:val="12"/>
                <w:lang w:eastAsia="en-US"/>
              </w:rPr>
              <w:t>Администрация Нефтеюганского муниципального района, ПМУП «УТВС»</w:t>
            </w:r>
          </w:p>
        </w:tc>
        <w:tc>
          <w:tcPr>
            <w:tcW w:w="1276" w:type="dxa"/>
            <w:vMerge w:val="restart"/>
            <w:shd w:val="clear" w:color="auto" w:fill="auto"/>
            <w:hideMark/>
          </w:tcPr>
          <w:p w14:paraId="2B449E17" w14:textId="77777777" w:rsidR="00C66AC3" w:rsidRPr="00CE0F7B" w:rsidRDefault="00C66AC3" w:rsidP="00CD2369">
            <w:pPr>
              <w:contextualSpacing/>
              <w:rPr>
                <w:rFonts w:ascii="Arial" w:hAnsi="Arial" w:cs="Arial"/>
                <w:sz w:val="12"/>
                <w:szCs w:val="12"/>
                <w:lang w:eastAsia="en-US"/>
              </w:rPr>
            </w:pPr>
            <w:r w:rsidRPr="00CE0F7B">
              <w:rPr>
                <w:rFonts w:ascii="Arial" w:hAnsi="Arial" w:cs="Arial"/>
                <w:sz w:val="12"/>
                <w:szCs w:val="12"/>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C66AC3" w:rsidRPr="00CE0F7B" w14:paraId="729C3317" w14:textId="77777777" w:rsidTr="00CE0F7B">
        <w:trPr>
          <w:trHeight w:val="225"/>
        </w:trPr>
        <w:tc>
          <w:tcPr>
            <w:tcW w:w="564" w:type="dxa"/>
            <w:vMerge/>
            <w:vAlign w:val="center"/>
            <w:hideMark/>
          </w:tcPr>
          <w:p w14:paraId="5F2FB570" w14:textId="77777777" w:rsidR="00C66AC3" w:rsidRPr="00CE0F7B" w:rsidRDefault="00C66AC3" w:rsidP="00CD2369">
            <w:pPr>
              <w:contextualSpacing/>
              <w:rPr>
                <w:rFonts w:ascii="Arial" w:hAnsi="Arial" w:cs="Arial"/>
                <w:color w:val="000000"/>
                <w:sz w:val="12"/>
                <w:szCs w:val="12"/>
                <w:lang w:eastAsia="en-US"/>
              </w:rPr>
            </w:pPr>
          </w:p>
        </w:tc>
        <w:tc>
          <w:tcPr>
            <w:tcW w:w="2299" w:type="dxa"/>
            <w:gridSpan w:val="2"/>
            <w:vMerge/>
            <w:vAlign w:val="center"/>
            <w:hideMark/>
          </w:tcPr>
          <w:p w14:paraId="4450706B" w14:textId="77777777" w:rsidR="00C66AC3" w:rsidRPr="00CE0F7B" w:rsidRDefault="00C66AC3" w:rsidP="00CD2369">
            <w:pPr>
              <w:contextualSpacing/>
              <w:rPr>
                <w:rFonts w:ascii="Arial" w:hAnsi="Arial" w:cs="Arial"/>
                <w:color w:val="000000"/>
                <w:sz w:val="12"/>
                <w:szCs w:val="12"/>
                <w:lang w:eastAsia="en-US"/>
              </w:rPr>
            </w:pPr>
          </w:p>
        </w:tc>
        <w:tc>
          <w:tcPr>
            <w:tcW w:w="1143" w:type="dxa"/>
            <w:gridSpan w:val="2"/>
            <w:vMerge/>
            <w:vAlign w:val="center"/>
            <w:hideMark/>
          </w:tcPr>
          <w:p w14:paraId="5CF58479" w14:textId="77777777" w:rsidR="00C66AC3" w:rsidRPr="00CE0F7B" w:rsidRDefault="00C66AC3" w:rsidP="00CD2369">
            <w:pPr>
              <w:contextualSpacing/>
              <w:rPr>
                <w:rFonts w:ascii="Arial" w:hAnsi="Arial" w:cs="Arial"/>
                <w:color w:val="000000"/>
                <w:sz w:val="12"/>
                <w:szCs w:val="12"/>
                <w:lang w:eastAsia="en-US"/>
              </w:rPr>
            </w:pPr>
          </w:p>
        </w:tc>
        <w:tc>
          <w:tcPr>
            <w:tcW w:w="571" w:type="dxa"/>
            <w:gridSpan w:val="2"/>
            <w:vMerge/>
            <w:vAlign w:val="center"/>
            <w:hideMark/>
          </w:tcPr>
          <w:p w14:paraId="51E7FA5C" w14:textId="77777777" w:rsidR="00C66AC3" w:rsidRPr="00CE0F7B" w:rsidRDefault="00C66AC3" w:rsidP="00CD2369">
            <w:pPr>
              <w:contextualSpacing/>
              <w:rPr>
                <w:rFonts w:ascii="Arial" w:hAnsi="Arial" w:cs="Arial"/>
                <w:color w:val="000000"/>
                <w:sz w:val="12"/>
                <w:szCs w:val="12"/>
                <w:lang w:eastAsia="en-US"/>
              </w:rPr>
            </w:pPr>
          </w:p>
        </w:tc>
        <w:tc>
          <w:tcPr>
            <w:tcW w:w="714" w:type="dxa"/>
            <w:gridSpan w:val="2"/>
            <w:vMerge/>
            <w:vAlign w:val="center"/>
            <w:hideMark/>
          </w:tcPr>
          <w:p w14:paraId="4B7C848C" w14:textId="77777777" w:rsidR="00C66AC3" w:rsidRPr="00CE0F7B" w:rsidRDefault="00C66AC3" w:rsidP="00CD2369">
            <w:pPr>
              <w:contextualSpacing/>
              <w:rPr>
                <w:rFonts w:ascii="Arial" w:hAnsi="Arial" w:cs="Arial"/>
                <w:color w:val="000000"/>
                <w:sz w:val="12"/>
                <w:szCs w:val="12"/>
                <w:lang w:eastAsia="en-US"/>
              </w:rPr>
            </w:pPr>
          </w:p>
        </w:tc>
        <w:tc>
          <w:tcPr>
            <w:tcW w:w="522" w:type="dxa"/>
            <w:vMerge/>
            <w:vAlign w:val="center"/>
            <w:hideMark/>
          </w:tcPr>
          <w:p w14:paraId="02F5C2A2" w14:textId="77777777"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14:paraId="2938772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7640C74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2E29B5AD"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2 000</w:t>
            </w:r>
          </w:p>
        </w:tc>
        <w:tc>
          <w:tcPr>
            <w:tcW w:w="709" w:type="dxa"/>
            <w:shd w:val="clear" w:color="auto" w:fill="auto"/>
            <w:vAlign w:val="center"/>
            <w:hideMark/>
          </w:tcPr>
          <w:p w14:paraId="112B816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4D0FC77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7164473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2F0E110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49AF3A6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2 000</w:t>
            </w:r>
          </w:p>
        </w:tc>
        <w:tc>
          <w:tcPr>
            <w:tcW w:w="850" w:type="dxa"/>
            <w:shd w:val="clear" w:color="auto" w:fill="auto"/>
            <w:vAlign w:val="center"/>
            <w:hideMark/>
          </w:tcPr>
          <w:p w14:paraId="625FDEC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2 400</w:t>
            </w:r>
          </w:p>
        </w:tc>
        <w:tc>
          <w:tcPr>
            <w:tcW w:w="1134" w:type="dxa"/>
            <w:vMerge/>
            <w:vAlign w:val="center"/>
            <w:hideMark/>
          </w:tcPr>
          <w:p w14:paraId="12F33B76"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183CE14E" w14:textId="77777777" w:rsidR="00C66AC3" w:rsidRPr="00CE0F7B" w:rsidRDefault="00C66AC3" w:rsidP="00CD2369">
            <w:pPr>
              <w:contextualSpacing/>
              <w:rPr>
                <w:rFonts w:ascii="Arial" w:hAnsi="Arial" w:cs="Arial"/>
                <w:sz w:val="12"/>
                <w:szCs w:val="12"/>
                <w:lang w:val="en-US" w:eastAsia="en-US"/>
              </w:rPr>
            </w:pPr>
          </w:p>
        </w:tc>
      </w:tr>
      <w:tr w:rsidR="00C66AC3" w:rsidRPr="00CE0F7B" w14:paraId="6272F762" w14:textId="77777777" w:rsidTr="00CE0F7B">
        <w:trPr>
          <w:trHeight w:val="1240"/>
        </w:trPr>
        <w:tc>
          <w:tcPr>
            <w:tcW w:w="564" w:type="dxa"/>
            <w:vMerge/>
            <w:vAlign w:val="center"/>
            <w:hideMark/>
          </w:tcPr>
          <w:p w14:paraId="6D60FDAD"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3CF0CDA9"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7D0E90F3"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32DBC233"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33B5E530"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642620ED"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25CA10A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53EE5187"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78BA86F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26D903F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6E7A820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6CDB628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37604F3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04CC511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2D4FC43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682711D3"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3DE3AD0F" w14:textId="77777777" w:rsidR="00C66AC3" w:rsidRPr="00CE0F7B" w:rsidRDefault="00C66AC3" w:rsidP="00CD2369">
            <w:pPr>
              <w:contextualSpacing/>
              <w:rPr>
                <w:rFonts w:ascii="Arial" w:hAnsi="Arial" w:cs="Arial"/>
                <w:sz w:val="12"/>
                <w:szCs w:val="12"/>
                <w:lang w:val="en-US" w:eastAsia="en-US"/>
              </w:rPr>
            </w:pPr>
          </w:p>
        </w:tc>
      </w:tr>
      <w:tr w:rsidR="00367277" w:rsidRPr="00CE0F7B" w14:paraId="09B8EBE7" w14:textId="77777777" w:rsidTr="00CE0F7B">
        <w:trPr>
          <w:trHeight w:val="225"/>
        </w:trPr>
        <w:tc>
          <w:tcPr>
            <w:tcW w:w="564" w:type="dxa"/>
            <w:vMerge w:val="restart"/>
            <w:shd w:val="clear" w:color="auto" w:fill="auto"/>
            <w:noWrap/>
            <w:vAlign w:val="center"/>
            <w:hideMark/>
          </w:tcPr>
          <w:p w14:paraId="6F8949C2" w14:textId="77777777" w:rsidR="00367277" w:rsidRPr="00CE0F7B" w:rsidRDefault="00367277" w:rsidP="00367277">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3.1.2</w:t>
            </w:r>
            <w:r w:rsidRPr="00CE0F7B">
              <w:rPr>
                <w:rFonts w:ascii="Arial" w:hAnsi="Arial" w:cs="Arial"/>
                <w:color w:val="000000"/>
                <w:sz w:val="12"/>
                <w:szCs w:val="12"/>
                <w:lang w:eastAsia="en-US"/>
              </w:rPr>
              <w:t>0</w:t>
            </w:r>
          </w:p>
        </w:tc>
        <w:tc>
          <w:tcPr>
            <w:tcW w:w="2299" w:type="dxa"/>
            <w:gridSpan w:val="2"/>
            <w:vMerge w:val="restart"/>
            <w:shd w:val="clear" w:color="auto" w:fill="auto"/>
            <w:vAlign w:val="center"/>
            <w:hideMark/>
          </w:tcPr>
          <w:p w14:paraId="00DF8B8B" w14:textId="23F25506" w:rsidR="00367277" w:rsidRPr="00CE0F7B" w:rsidRDefault="00367277" w:rsidP="00367277">
            <w:pPr>
              <w:contextualSpacing/>
              <w:rPr>
                <w:rFonts w:ascii="Arial" w:hAnsi="Arial" w:cs="Arial"/>
                <w:color w:val="000000"/>
                <w:sz w:val="12"/>
                <w:szCs w:val="12"/>
                <w:lang w:eastAsia="en-US"/>
              </w:rPr>
            </w:pPr>
            <w:r w:rsidRPr="00367277">
              <w:rPr>
                <w:rFonts w:ascii="Arial" w:hAnsi="Arial" w:cs="Arial"/>
                <w:color w:val="000000"/>
                <w:sz w:val="12"/>
                <w:szCs w:val="12"/>
                <w:lang w:eastAsia="en-US"/>
              </w:rPr>
              <w:t xml:space="preserve"> Ремонт (замена) участка сети ТВС «Тепловые сети», «Водопроводной сети». Ремонт участка сетей ТВС по ул. Зеленая от УТ-13 до ТК 15, Т1,Т2,В Ø 114 мм -290 х 3 (м), с вводами (м/пл) к ж.д. № 1, 2, 3, 5, 8, 9а, 11, 13, 14, 15, 17  Т1,Т2 Ø 32 мм, В Ø 25мм - 160 х 3 (м).</w:t>
            </w:r>
          </w:p>
        </w:tc>
        <w:tc>
          <w:tcPr>
            <w:tcW w:w="1143" w:type="dxa"/>
            <w:gridSpan w:val="2"/>
            <w:vMerge w:val="restart"/>
            <w:shd w:val="clear" w:color="auto" w:fill="auto"/>
            <w:vAlign w:val="center"/>
            <w:hideMark/>
          </w:tcPr>
          <w:p w14:paraId="1AF914E9" w14:textId="77777777" w:rsidR="00367277" w:rsidRPr="00CE0F7B" w:rsidRDefault="00367277" w:rsidP="00367277">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с. Чеускино</w:t>
            </w:r>
          </w:p>
        </w:tc>
        <w:tc>
          <w:tcPr>
            <w:tcW w:w="571" w:type="dxa"/>
            <w:gridSpan w:val="2"/>
            <w:vMerge w:val="restart"/>
            <w:shd w:val="clear" w:color="auto" w:fill="auto"/>
            <w:vAlign w:val="center"/>
            <w:hideMark/>
          </w:tcPr>
          <w:p w14:paraId="60A3F813" w14:textId="77777777" w:rsidR="00367277" w:rsidRPr="00CE0F7B" w:rsidRDefault="00367277" w:rsidP="00367277">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м</w:t>
            </w:r>
          </w:p>
        </w:tc>
        <w:tc>
          <w:tcPr>
            <w:tcW w:w="714" w:type="dxa"/>
            <w:gridSpan w:val="2"/>
            <w:vMerge w:val="restart"/>
            <w:shd w:val="clear" w:color="auto" w:fill="auto"/>
            <w:vAlign w:val="center"/>
            <w:hideMark/>
          </w:tcPr>
          <w:p w14:paraId="0D70D68C" w14:textId="51BF0627" w:rsidR="00367277" w:rsidRPr="00367277" w:rsidRDefault="00367277" w:rsidP="00367277">
            <w:pPr>
              <w:contextualSpacing/>
              <w:jc w:val="center"/>
              <w:rPr>
                <w:rFonts w:ascii="Arial" w:hAnsi="Arial" w:cs="Arial"/>
                <w:color w:val="000000"/>
                <w:sz w:val="12"/>
                <w:szCs w:val="12"/>
                <w:lang w:eastAsia="en-US"/>
              </w:rPr>
            </w:pPr>
            <w:r>
              <w:rPr>
                <w:rFonts w:ascii="Arial" w:hAnsi="Arial" w:cs="Arial"/>
                <w:color w:val="000000"/>
                <w:sz w:val="12"/>
                <w:szCs w:val="12"/>
                <w:lang w:eastAsia="en-US"/>
              </w:rPr>
              <w:t>360</w:t>
            </w:r>
          </w:p>
        </w:tc>
        <w:tc>
          <w:tcPr>
            <w:tcW w:w="522" w:type="dxa"/>
            <w:vMerge w:val="restart"/>
            <w:shd w:val="clear" w:color="auto" w:fill="auto"/>
            <w:vAlign w:val="center"/>
            <w:hideMark/>
          </w:tcPr>
          <w:p w14:paraId="3CE3685D" w14:textId="2D8415BF" w:rsidR="00367277" w:rsidRPr="00367277" w:rsidRDefault="00367277" w:rsidP="00367277">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202</w:t>
            </w:r>
            <w:r>
              <w:rPr>
                <w:rFonts w:ascii="Arial" w:hAnsi="Arial" w:cs="Arial"/>
                <w:color w:val="000000"/>
                <w:sz w:val="12"/>
                <w:szCs w:val="12"/>
                <w:lang w:eastAsia="en-US"/>
              </w:rPr>
              <w:t>4</w:t>
            </w:r>
          </w:p>
        </w:tc>
        <w:tc>
          <w:tcPr>
            <w:tcW w:w="1701" w:type="dxa"/>
            <w:shd w:val="clear" w:color="auto" w:fill="auto"/>
            <w:vAlign w:val="center"/>
            <w:hideMark/>
          </w:tcPr>
          <w:p w14:paraId="7B2797C4" w14:textId="77777777" w:rsidR="00367277" w:rsidRPr="00CE0F7B" w:rsidRDefault="00367277" w:rsidP="00367277">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38F62E31" w14:textId="77777777" w:rsidR="00367277" w:rsidRPr="00CE0F7B" w:rsidRDefault="00367277" w:rsidP="00367277">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5756EE88" w14:textId="77777777" w:rsidR="00367277" w:rsidRPr="00CE0F7B" w:rsidRDefault="00367277" w:rsidP="00367277">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3D09C45A" w14:textId="77777777" w:rsidR="00367277" w:rsidRPr="00CE0F7B" w:rsidRDefault="00367277" w:rsidP="00367277">
            <w:pPr>
              <w:contextualSpacing/>
              <w:jc w:val="center"/>
              <w:rPr>
                <w:rFonts w:ascii="Arial" w:hAnsi="Arial" w:cs="Arial"/>
                <w:iCs/>
                <w:color w:val="000000"/>
                <w:sz w:val="12"/>
                <w:szCs w:val="12"/>
                <w:lang w:eastAsia="en-US"/>
              </w:rPr>
            </w:pPr>
            <w:r w:rsidRPr="00CE0F7B">
              <w:rPr>
                <w:rFonts w:ascii="Arial" w:hAnsi="Arial" w:cs="Arial"/>
                <w:iCs/>
                <w:color w:val="000000"/>
                <w:sz w:val="12"/>
                <w:szCs w:val="12"/>
                <w:lang w:eastAsia="en-US"/>
              </w:rPr>
              <w:t>0</w:t>
            </w:r>
          </w:p>
        </w:tc>
        <w:tc>
          <w:tcPr>
            <w:tcW w:w="850" w:type="dxa"/>
            <w:shd w:val="clear" w:color="auto" w:fill="auto"/>
            <w:vAlign w:val="center"/>
            <w:hideMark/>
          </w:tcPr>
          <w:p w14:paraId="3ABE8E95" w14:textId="5DBAB9C0" w:rsidR="00367277" w:rsidRPr="00367277" w:rsidRDefault="00367277" w:rsidP="00367277">
            <w:pPr>
              <w:contextualSpacing/>
              <w:jc w:val="center"/>
              <w:rPr>
                <w:rFonts w:ascii="Arial" w:hAnsi="Arial" w:cs="Arial"/>
                <w:iCs/>
                <w:color w:val="000000"/>
                <w:sz w:val="12"/>
                <w:szCs w:val="12"/>
                <w:lang w:eastAsia="en-US"/>
              </w:rPr>
            </w:pPr>
            <w:r>
              <w:rPr>
                <w:rFonts w:ascii="Arial" w:hAnsi="Arial" w:cs="Arial"/>
                <w:iCs/>
                <w:color w:val="000000"/>
                <w:sz w:val="12"/>
                <w:szCs w:val="12"/>
                <w:lang w:eastAsia="en-US"/>
              </w:rPr>
              <w:t>8 800</w:t>
            </w:r>
          </w:p>
        </w:tc>
        <w:tc>
          <w:tcPr>
            <w:tcW w:w="992" w:type="dxa"/>
            <w:shd w:val="clear" w:color="auto" w:fill="auto"/>
            <w:vAlign w:val="center"/>
            <w:hideMark/>
          </w:tcPr>
          <w:p w14:paraId="3B70B475" w14:textId="77777777" w:rsidR="00367277" w:rsidRPr="00CE0F7B" w:rsidRDefault="00367277" w:rsidP="00367277">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6DC7CD89" w14:textId="77777777" w:rsidR="00367277" w:rsidRPr="00CE0F7B" w:rsidRDefault="00367277" w:rsidP="00367277">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2524E33A" w14:textId="1C2DE701" w:rsidR="00367277" w:rsidRPr="00CE0F7B" w:rsidRDefault="00367277" w:rsidP="00367277">
            <w:pPr>
              <w:contextualSpacing/>
              <w:jc w:val="center"/>
              <w:rPr>
                <w:rFonts w:ascii="Arial" w:hAnsi="Arial" w:cs="Arial"/>
                <w:iCs/>
                <w:color w:val="000000"/>
                <w:sz w:val="12"/>
                <w:szCs w:val="12"/>
                <w:lang w:val="en-US" w:eastAsia="en-US"/>
              </w:rPr>
            </w:pPr>
            <w:r>
              <w:rPr>
                <w:rFonts w:ascii="Arial" w:hAnsi="Arial" w:cs="Arial"/>
                <w:iCs/>
                <w:color w:val="000000"/>
                <w:sz w:val="12"/>
                <w:szCs w:val="12"/>
                <w:lang w:eastAsia="en-US"/>
              </w:rPr>
              <w:t>8 800</w:t>
            </w:r>
          </w:p>
        </w:tc>
        <w:tc>
          <w:tcPr>
            <w:tcW w:w="850" w:type="dxa"/>
            <w:shd w:val="clear" w:color="auto" w:fill="auto"/>
            <w:vAlign w:val="center"/>
            <w:hideMark/>
          </w:tcPr>
          <w:p w14:paraId="132DF5A0" w14:textId="77777777" w:rsidR="00367277" w:rsidRPr="00CE0F7B" w:rsidRDefault="00367277" w:rsidP="00367277">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3 463</w:t>
            </w:r>
          </w:p>
        </w:tc>
        <w:tc>
          <w:tcPr>
            <w:tcW w:w="1134" w:type="dxa"/>
            <w:vMerge w:val="restart"/>
            <w:shd w:val="clear" w:color="auto" w:fill="auto"/>
            <w:vAlign w:val="center"/>
            <w:hideMark/>
          </w:tcPr>
          <w:p w14:paraId="6534AE86" w14:textId="0B091630" w:rsidR="00367277" w:rsidRPr="00367277" w:rsidRDefault="00367277" w:rsidP="00367277">
            <w:pPr>
              <w:contextualSpacing/>
              <w:jc w:val="center"/>
              <w:rPr>
                <w:rFonts w:ascii="Arial" w:hAnsi="Arial" w:cs="Arial"/>
                <w:color w:val="000000"/>
                <w:sz w:val="12"/>
                <w:szCs w:val="12"/>
                <w:lang w:eastAsia="en-US"/>
              </w:rPr>
            </w:pPr>
            <w:r w:rsidRPr="00367277">
              <w:rPr>
                <w:rFonts w:ascii="Arial" w:hAnsi="Arial" w:cs="Arial"/>
                <w:color w:val="000000"/>
                <w:sz w:val="12"/>
                <w:szCs w:val="12"/>
                <w:lang w:eastAsia="en-US"/>
              </w:rPr>
              <w:t>Администрация Нефтеюганского муниципального района, ПМУП «УТВС»</w:t>
            </w:r>
          </w:p>
        </w:tc>
        <w:tc>
          <w:tcPr>
            <w:tcW w:w="1276" w:type="dxa"/>
            <w:vMerge w:val="restart"/>
            <w:shd w:val="clear" w:color="auto" w:fill="auto"/>
            <w:vAlign w:val="center"/>
            <w:hideMark/>
          </w:tcPr>
          <w:p w14:paraId="31183BBF" w14:textId="77777777" w:rsidR="00367277" w:rsidRPr="00CE0F7B" w:rsidRDefault="00367277" w:rsidP="00367277">
            <w:pPr>
              <w:contextualSpacing/>
              <w:rPr>
                <w:rFonts w:ascii="Arial" w:hAnsi="Arial" w:cs="Arial"/>
                <w:color w:val="000000"/>
                <w:sz w:val="12"/>
                <w:szCs w:val="12"/>
                <w:lang w:val="en-US" w:eastAsia="en-US"/>
              </w:rPr>
            </w:pPr>
            <w:r w:rsidRPr="00CE0F7B">
              <w:rPr>
                <w:rFonts w:ascii="Arial" w:hAnsi="Arial" w:cs="Arial"/>
                <w:color w:val="000000"/>
                <w:sz w:val="12"/>
                <w:szCs w:val="12"/>
                <w:lang w:val="en-US" w:eastAsia="en-US"/>
              </w:rPr>
              <w:t>Результаты инженерно-технического анализа</w:t>
            </w:r>
          </w:p>
        </w:tc>
      </w:tr>
      <w:tr w:rsidR="00367277" w:rsidRPr="00CE0F7B" w14:paraId="747AF1F1" w14:textId="77777777" w:rsidTr="00CE0F7B">
        <w:trPr>
          <w:trHeight w:val="225"/>
        </w:trPr>
        <w:tc>
          <w:tcPr>
            <w:tcW w:w="564" w:type="dxa"/>
            <w:vMerge/>
            <w:vAlign w:val="center"/>
            <w:hideMark/>
          </w:tcPr>
          <w:p w14:paraId="163EA468" w14:textId="77777777" w:rsidR="00367277" w:rsidRPr="00CE0F7B" w:rsidRDefault="00367277" w:rsidP="00367277">
            <w:pPr>
              <w:contextualSpacing/>
              <w:rPr>
                <w:rFonts w:ascii="Arial" w:hAnsi="Arial" w:cs="Arial"/>
                <w:color w:val="000000"/>
                <w:sz w:val="12"/>
                <w:szCs w:val="12"/>
                <w:lang w:val="en-US" w:eastAsia="en-US"/>
              </w:rPr>
            </w:pPr>
          </w:p>
        </w:tc>
        <w:tc>
          <w:tcPr>
            <w:tcW w:w="2299" w:type="dxa"/>
            <w:gridSpan w:val="2"/>
            <w:vMerge/>
            <w:vAlign w:val="center"/>
            <w:hideMark/>
          </w:tcPr>
          <w:p w14:paraId="7C35F90D" w14:textId="77777777" w:rsidR="00367277" w:rsidRPr="00CE0F7B" w:rsidRDefault="00367277" w:rsidP="00367277">
            <w:pPr>
              <w:contextualSpacing/>
              <w:rPr>
                <w:rFonts w:ascii="Arial" w:hAnsi="Arial" w:cs="Arial"/>
                <w:color w:val="000000"/>
                <w:sz w:val="12"/>
                <w:szCs w:val="12"/>
                <w:lang w:val="en-US" w:eastAsia="en-US"/>
              </w:rPr>
            </w:pPr>
          </w:p>
        </w:tc>
        <w:tc>
          <w:tcPr>
            <w:tcW w:w="1143" w:type="dxa"/>
            <w:gridSpan w:val="2"/>
            <w:vMerge/>
            <w:vAlign w:val="center"/>
            <w:hideMark/>
          </w:tcPr>
          <w:p w14:paraId="3DA06EAB" w14:textId="77777777" w:rsidR="00367277" w:rsidRPr="00CE0F7B" w:rsidRDefault="00367277" w:rsidP="00367277">
            <w:pPr>
              <w:contextualSpacing/>
              <w:rPr>
                <w:rFonts w:ascii="Arial" w:hAnsi="Arial" w:cs="Arial"/>
                <w:color w:val="000000"/>
                <w:sz w:val="12"/>
                <w:szCs w:val="12"/>
                <w:lang w:val="en-US" w:eastAsia="en-US"/>
              </w:rPr>
            </w:pPr>
          </w:p>
        </w:tc>
        <w:tc>
          <w:tcPr>
            <w:tcW w:w="571" w:type="dxa"/>
            <w:gridSpan w:val="2"/>
            <w:vMerge/>
            <w:vAlign w:val="center"/>
            <w:hideMark/>
          </w:tcPr>
          <w:p w14:paraId="4EC27534" w14:textId="77777777" w:rsidR="00367277" w:rsidRPr="00CE0F7B" w:rsidRDefault="00367277" w:rsidP="00367277">
            <w:pPr>
              <w:contextualSpacing/>
              <w:rPr>
                <w:rFonts w:ascii="Arial" w:hAnsi="Arial" w:cs="Arial"/>
                <w:color w:val="000000"/>
                <w:sz w:val="12"/>
                <w:szCs w:val="12"/>
                <w:lang w:val="en-US" w:eastAsia="en-US"/>
              </w:rPr>
            </w:pPr>
          </w:p>
        </w:tc>
        <w:tc>
          <w:tcPr>
            <w:tcW w:w="714" w:type="dxa"/>
            <w:gridSpan w:val="2"/>
            <w:vMerge/>
            <w:vAlign w:val="center"/>
            <w:hideMark/>
          </w:tcPr>
          <w:p w14:paraId="151738FD" w14:textId="77777777" w:rsidR="00367277" w:rsidRPr="00CE0F7B" w:rsidRDefault="00367277" w:rsidP="00367277">
            <w:pPr>
              <w:contextualSpacing/>
              <w:rPr>
                <w:rFonts w:ascii="Arial" w:hAnsi="Arial" w:cs="Arial"/>
                <w:color w:val="000000"/>
                <w:sz w:val="12"/>
                <w:szCs w:val="12"/>
                <w:lang w:val="en-US" w:eastAsia="en-US"/>
              </w:rPr>
            </w:pPr>
          </w:p>
        </w:tc>
        <w:tc>
          <w:tcPr>
            <w:tcW w:w="522" w:type="dxa"/>
            <w:vMerge/>
            <w:vAlign w:val="center"/>
            <w:hideMark/>
          </w:tcPr>
          <w:p w14:paraId="36F2075F" w14:textId="77777777" w:rsidR="00367277" w:rsidRPr="00CE0F7B" w:rsidRDefault="00367277" w:rsidP="00367277">
            <w:pPr>
              <w:contextualSpacing/>
              <w:rPr>
                <w:rFonts w:ascii="Arial" w:hAnsi="Arial" w:cs="Arial"/>
                <w:color w:val="000000"/>
                <w:sz w:val="12"/>
                <w:szCs w:val="12"/>
                <w:lang w:val="en-US" w:eastAsia="en-US"/>
              </w:rPr>
            </w:pPr>
          </w:p>
        </w:tc>
        <w:tc>
          <w:tcPr>
            <w:tcW w:w="1701" w:type="dxa"/>
            <w:shd w:val="clear" w:color="auto" w:fill="auto"/>
            <w:vAlign w:val="center"/>
            <w:hideMark/>
          </w:tcPr>
          <w:p w14:paraId="7E118998" w14:textId="77777777" w:rsidR="00367277" w:rsidRPr="00CE0F7B" w:rsidRDefault="00367277" w:rsidP="00367277">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01D8945E" w14:textId="77777777" w:rsidR="00367277" w:rsidRPr="00CE0F7B" w:rsidRDefault="00367277" w:rsidP="00367277">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6CC08F45" w14:textId="77777777" w:rsidR="00367277" w:rsidRPr="00CE0F7B" w:rsidRDefault="00367277" w:rsidP="00367277">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324541F5" w14:textId="77777777" w:rsidR="00367277" w:rsidRPr="00CE0F7B" w:rsidRDefault="00367277" w:rsidP="00367277">
            <w:pPr>
              <w:contextualSpacing/>
              <w:jc w:val="center"/>
              <w:rPr>
                <w:rFonts w:ascii="Arial" w:hAnsi="Arial" w:cs="Arial"/>
                <w:iCs/>
                <w:color w:val="000000"/>
                <w:sz w:val="12"/>
                <w:szCs w:val="12"/>
                <w:lang w:eastAsia="en-US"/>
              </w:rPr>
            </w:pPr>
            <w:r w:rsidRPr="00CE0F7B">
              <w:rPr>
                <w:rFonts w:ascii="Arial" w:hAnsi="Arial" w:cs="Arial"/>
                <w:iCs/>
                <w:color w:val="000000"/>
                <w:sz w:val="12"/>
                <w:szCs w:val="12"/>
                <w:lang w:eastAsia="en-US"/>
              </w:rPr>
              <w:t>0</w:t>
            </w:r>
          </w:p>
        </w:tc>
        <w:tc>
          <w:tcPr>
            <w:tcW w:w="850" w:type="dxa"/>
            <w:shd w:val="clear" w:color="auto" w:fill="auto"/>
            <w:vAlign w:val="center"/>
            <w:hideMark/>
          </w:tcPr>
          <w:p w14:paraId="2600102C" w14:textId="73AB9BCD" w:rsidR="00367277" w:rsidRPr="00367277" w:rsidRDefault="00367277" w:rsidP="00367277">
            <w:pPr>
              <w:contextualSpacing/>
              <w:jc w:val="center"/>
              <w:rPr>
                <w:rFonts w:ascii="Arial" w:hAnsi="Arial" w:cs="Arial"/>
                <w:iCs/>
                <w:color w:val="000000"/>
                <w:sz w:val="12"/>
                <w:szCs w:val="12"/>
                <w:lang w:eastAsia="en-US"/>
              </w:rPr>
            </w:pPr>
            <w:r>
              <w:rPr>
                <w:rFonts w:ascii="Arial" w:hAnsi="Arial" w:cs="Arial"/>
                <w:iCs/>
                <w:color w:val="000000"/>
                <w:sz w:val="12"/>
                <w:szCs w:val="12"/>
                <w:lang w:eastAsia="en-US"/>
              </w:rPr>
              <w:t>8 800</w:t>
            </w:r>
          </w:p>
        </w:tc>
        <w:tc>
          <w:tcPr>
            <w:tcW w:w="992" w:type="dxa"/>
            <w:shd w:val="clear" w:color="auto" w:fill="auto"/>
            <w:noWrap/>
            <w:vAlign w:val="center"/>
            <w:hideMark/>
          </w:tcPr>
          <w:p w14:paraId="6B793C5A" w14:textId="77777777" w:rsidR="00367277" w:rsidRPr="00CE0F7B" w:rsidRDefault="00367277" w:rsidP="00367277">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250D36C4" w14:textId="77777777" w:rsidR="00367277" w:rsidRPr="00CE0F7B" w:rsidRDefault="00367277" w:rsidP="00367277">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06FAD09A" w14:textId="3840A8A0" w:rsidR="00367277" w:rsidRPr="00CE0F7B" w:rsidRDefault="00367277" w:rsidP="00367277">
            <w:pPr>
              <w:contextualSpacing/>
              <w:jc w:val="center"/>
              <w:rPr>
                <w:rFonts w:ascii="Arial" w:hAnsi="Arial" w:cs="Arial"/>
                <w:color w:val="000000"/>
                <w:sz w:val="12"/>
                <w:szCs w:val="12"/>
                <w:lang w:val="en-US" w:eastAsia="en-US"/>
              </w:rPr>
            </w:pPr>
            <w:r>
              <w:rPr>
                <w:rFonts w:ascii="Arial" w:hAnsi="Arial" w:cs="Arial"/>
                <w:iCs/>
                <w:color w:val="000000"/>
                <w:sz w:val="12"/>
                <w:szCs w:val="12"/>
                <w:lang w:eastAsia="en-US"/>
              </w:rPr>
              <w:t>8 800</w:t>
            </w:r>
          </w:p>
        </w:tc>
        <w:tc>
          <w:tcPr>
            <w:tcW w:w="850" w:type="dxa"/>
            <w:shd w:val="clear" w:color="auto" w:fill="auto"/>
            <w:vAlign w:val="center"/>
            <w:hideMark/>
          </w:tcPr>
          <w:p w14:paraId="5F215DCA" w14:textId="77777777" w:rsidR="00367277" w:rsidRPr="00CE0F7B" w:rsidRDefault="00367277" w:rsidP="00367277">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3 463</w:t>
            </w:r>
          </w:p>
        </w:tc>
        <w:tc>
          <w:tcPr>
            <w:tcW w:w="1134" w:type="dxa"/>
            <w:vMerge/>
            <w:vAlign w:val="center"/>
            <w:hideMark/>
          </w:tcPr>
          <w:p w14:paraId="1E17F0EA" w14:textId="77777777" w:rsidR="00367277" w:rsidRPr="00CE0F7B" w:rsidRDefault="00367277" w:rsidP="00367277">
            <w:pPr>
              <w:contextualSpacing/>
              <w:rPr>
                <w:rFonts w:ascii="Arial" w:hAnsi="Arial" w:cs="Arial"/>
                <w:color w:val="000000"/>
                <w:sz w:val="12"/>
                <w:szCs w:val="12"/>
                <w:lang w:val="en-US" w:eastAsia="en-US"/>
              </w:rPr>
            </w:pPr>
          </w:p>
        </w:tc>
        <w:tc>
          <w:tcPr>
            <w:tcW w:w="1276" w:type="dxa"/>
            <w:vMerge/>
            <w:vAlign w:val="center"/>
            <w:hideMark/>
          </w:tcPr>
          <w:p w14:paraId="17821561" w14:textId="77777777" w:rsidR="00367277" w:rsidRPr="00CE0F7B" w:rsidRDefault="00367277" w:rsidP="00367277">
            <w:pPr>
              <w:contextualSpacing/>
              <w:rPr>
                <w:rFonts w:ascii="Arial" w:hAnsi="Arial" w:cs="Arial"/>
                <w:color w:val="000000"/>
                <w:sz w:val="12"/>
                <w:szCs w:val="12"/>
                <w:lang w:val="en-US" w:eastAsia="en-US"/>
              </w:rPr>
            </w:pPr>
          </w:p>
        </w:tc>
      </w:tr>
      <w:tr w:rsidR="00C66AC3" w:rsidRPr="00CE0F7B" w14:paraId="11C972F9" w14:textId="77777777" w:rsidTr="00CE0F7B">
        <w:trPr>
          <w:trHeight w:val="225"/>
        </w:trPr>
        <w:tc>
          <w:tcPr>
            <w:tcW w:w="564" w:type="dxa"/>
            <w:vMerge/>
            <w:vAlign w:val="center"/>
            <w:hideMark/>
          </w:tcPr>
          <w:p w14:paraId="2BA0A43C"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4CC96B09"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661C1EEB"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5FDB17BA"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732A2C29"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33ED08D2"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277837B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49FED9CC"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50F6514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14991FC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51641ED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08FFA48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5258808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2847839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5A8F71A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4C07BF93"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604D552C"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1167D390" w14:textId="77777777" w:rsidTr="00CE0F7B">
        <w:trPr>
          <w:trHeight w:val="225"/>
        </w:trPr>
        <w:tc>
          <w:tcPr>
            <w:tcW w:w="564" w:type="dxa"/>
            <w:vMerge w:val="restart"/>
            <w:shd w:val="clear" w:color="000000" w:fill="DDEBF7"/>
            <w:noWrap/>
            <w:vAlign w:val="center"/>
            <w:hideMark/>
          </w:tcPr>
          <w:p w14:paraId="784C62D7"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 </w:t>
            </w:r>
          </w:p>
        </w:tc>
        <w:tc>
          <w:tcPr>
            <w:tcW w:w="5249" w:type="dxa"/>
            <w:gridSpan w:val="9"/>
            <w:vMerge w:val="restart"/>
            <w:shd w:val="clear" w:color="000000" w:fill="DDEBF7"/>
            <w:vAlign w:val="center"/>
            <w:hideMark/>
          </w:tcPr>
          <w:p w14:paraId="2578CEA3" w14:textId="77777777" w:rsidR="00C66AC3" w:rsidRPr="00CE0F7B" w:rsidRDefault="00C66AC3" w:rsidP="00CD2369">
            <w:pPr>
              <w:contextualSpacing/>
              <w:rPr>
                <w:rFonts w:ascii="Arial" w:hAnsi="Arial" w:cs="Arial"/>
                <w:b/>
                <w:bCs/>
                <w:color w:val="000000"/>
                <w:sz w:val="12"/>
                <w:szCs w:val="12"/>
                <w:lang w:eastAsia="en-US"/>
              </w:rPr>
            </w:pPr>
            <w:r w:rsidRPr="00CE0F7B">
              <w:rPr>
                <w:rFonts w:ascii="Arial" w:hAnsi="Arial" w:cs="Arial"/>
                <w:b/>
                <w:bCs/>
                <w:color w:val="000000"/>
                <w:sz w:val="12"/>
                <w:szCs w:val="12"/>
                <w:lang w:eastAsia="en-US"/>
              </w:rPr>
              <w:t>Итого инвестиций в строительство, реконструкцию, техническое перевооружение и (или) модернизацию</w:t>
            </w:r>
          </w:p>
        </w:tc>
        <w:tc>
          <w:tcPr>
            <w:tcW w:w="1701" w:type="dxa"/>
            <w:shd w:val="clear" w:color="000000" w:fill="DDEBF7"/>
            <w:vAlign w:val="center"/>
            <w:hideMark/>
          </w:tcPr>
          <w:p w14:paraId="269C18DC"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всего</w:t>
            </w:r>
          </w:p>
        </w:tc>
        <w:tc>
          <w:tcPr>
            <w:tcW w:w="708" w:type="dxa"/>
            <w:shd w:val="clear" w:color="000000" w:fill="DDEBF7"/>
            <w:noWrap/>
            <w:vAlign w:val="center"/>
            <w:hideMark/>
          </w:tcPr>
          <w:p w14:paraId="4D727B00"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405 628</w:t>
            </w:r>
          </w:p>
        </w:tc>
        <w:tc>
          <w:tcPr>
            <w:tcW w:w="851" w:type="dxa"/>
            <w:shd w:val="clear" w:color="000000" w:fill="DDEBF7"/>
            <w:noWrap/>
            <w:vAlign w:val="center"/>
            <w:hideMark/>
          </w:tcPr>
          <w:p w14:paraId="3BE588FD"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159 664</w:t>
            </w:r>
          </w:p>
        </w:tc>
        <w:tc>
          <w:tcPr>
            <w:tcW w:w="709" w:type="dxa"/>
            <w:shd w:val="clear" w:color="000000" w:fill="DDEBF7"/>
            <w:noWrap/>
            <w:vAlign w:val="center"/>
            <w:hideMark/>
          </w:tcPr>
          <w:p w14:paraId="6FC53184"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86 714</w:t>
            </w:r>
          </w:p>
        </w:tc>
        <w:tc>
          <w:tcPr>
            <w:tcW w:w="850" w:type="dxa"/>
            <w:shd w:val="clear" w:color="000000" w:fill="DDEBF7"/>
            <w:noWrap/>
            <w:vAlign w:val="center"/>
            <w:hideMark/>
          </w:tcPr>
          <w:p w14:paraId="7B098C76"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10 082</w:t>
            </w:r>
          </w:p>
        </w:tc>
        <w:tc>
          <w:tcPr>
            <w:tcW w:w="992" w:type="dxa"/>
            <w:shd w:val="clear" w:color="000000" w:fill="DDEBF7"/>
            <w:noWrap/>
            <w:vAlign w:val="center"/>
            <w:hideMark/>
          </w:tcPr>
          <w:p w14:paraId="385E8048"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167 075</w:t>
            </w:r>
          </w:p>
        </w:tc>
        <w:tc>
          <w:tcPr>
            <w:tcW w:w="851" w:type="dxa"/>
            <w:shd w:val="clear" w:color="000000" w:fill="DDEBF7"/>
            <w:noWrap/>
            <w:vAlign w:val="center"/>
            <w:hideMark/>
          </w:tcPr>
          <w:p w14:paraId="1C6C15E9"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DDEBF7"/>
            <w:noWrap/>
            <w:vAlign w:val="center"/>
            <w:hideMark/>
          </w:tcPr>
          <w:p w14:paraId="7991579E"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829 164</w:t>
            </w:r>
          </w:p>
        </w:tc>
        <w:tc>
          <w:tcPr>
            <w:tcW w:w="850" w:type="dxa"/>
            <w:shd w:val="clear" w:color="000000" w:fill="DDEBF7"/>
            <w:noWrap/>
            <w:vAlign w:val="center"/>
            <w:hideMark/>
          </w:tcPr>
          <w:p w14:paraId="57DB4FA5"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994 996</w:t>
            </w:r>
          </w:p>
        </w:tc>
        <w:tc>
          <w:tcPr>
            <w:tcW w:w="1134" w:type="dxa"/>
            <w:vMerge w:val="restart"/>
            <w:shd w:val="clear" w:color="000000" w:fill="DDEBF7"/>
            <w:vAlign w:val="center"/>
            <w:hideMark/>
          </w:tcPr>
          <w:p w14:paraId="138B418A"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 </w:t>
            </w:r>
          </w:p>
        </w:tc>
        <w:tc>
          <w:tcPr>
            <w:tcW w:w="1276" w:type="dxa"/>
            <w:vMerge w:val="restart"/>
            <w:shd w:val="clear" w:color="000000" w:fill="DDEBF7"/>
            <w:vAlign w:val="center"/>
            <w:hideMark/>
          </w:tcPr>
          <w:p w14:paraId="605E0161"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 </w:t>
            </w:r>
          </w:p>
        </w:tc>
      </w:tr>
      <w:tr w:rsidR="00C66AC3" w:rsidRPr="00CE0F7B" w14:paraId="0BB7DCCB" w14:textId="77777777" w:rsidTr="00CE0F7B">
        <w:trPr>
          <w:trHeight w:val="225"/>
        </w:trPr>
        <w:tc>
          <w:tcPr>
            <w:tcW w:w="564" w:type="dxa"/>
            <w:vMerge/>
            <w:vAlign w:val="center"/>
            <w:hideMark/>
          </w:tcPr>
          <w:p w14:paraId="572BEF50" w14:textId="77777777" w:rsidR="00C66AC3" w:rsidRPr="00CE0F7B" w:rsidRDefault="00C66AC3" w:rsidP="00DE6355">
            <w:pPr>
              <w:contextualSpacing/>
              <w:rPr>
                <w:rFonts w:ascii="Arial" w:hAnsi="Arial" w:cs="Arial"/>
                <w:b/>
                <w:bCs/>
                <w:color w:val="000000"/>
                <w:sz w:val="12"/>
                <w:szCs w:val="12"/>
                <w:lang w:val="en-US" w:eastAsia="en-US"/>
              </w:rPr>
            </w:pPr>
          </w:p>
        </w:tc>
        <w:tc>
          <w:tcPr>
            <w:tcW w:w="5249" w:type="dxa"/>
            <w:gridSpan w:val="9"/>
            <w:vMerge/>
            <w:vAlign w:val="center"/>
            <w:hideMark/>
          </w:tcPr>
          <w:p w14:paraId="4B88AC26" w14:textId="77777777" w:rsidR="00C66AC3" w:rsidRPr="00CE0F7B" w:rsidRDefault="00C66AC3" w:rsidP="00DE6355">
            <w:pPr>
              <w:contextualSpacing/>
              <w:rPr>
                <w:rFonts w:ascii="Arial" w:hAnsi="Arial" w:cs="Arial"/>
                <w:b/>
                <w:bCs/>
                <w:color w:val="000000"/>
                <w:sz w:val="12"/>
                <w:szCs w:val="12"/>
                <w:lang w:val="en-US" w:eastAsia="en-US"/>
              </w:rPr>
            </w:pPr>
          </w:p>
        </w:tc>
        <w:tc>
          <w:tcPr>
            <w:tcW w:w="1701" w:type="dxa"/>
            <w:shd w:val="clear" w:color="000000" w:fill="DDEBF7"/>
            <w:vAlign w:val="center"/>
            <w:hideMark/>
          </w:tcPr>
          <w:p w14:paraId="554110B6" w14:textId="77777777" w:rsidR="00C66AC3" w:rsidRPr="00CE0F7B" w:rsidRDefault="00C66AC3" w:rsidP="00DE6355">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бюджетные средства</w:t>
            </w:r>
          </w:p>
        </w:tc>
        <w:tc>
          <w:tcPr>
            <w:tcW w:w="708" w:type="dxa"/>
            <w:shd w:val="clear" w:color="000000" w:fill="DDEBF7"/>
            <w:noWrap/>
            <w:vAlign w:val="center"/>
            <w:hideMark/>
          </w:tcPr>
          <w:p w14:paraId="3C2AE6F7" w14:textId="77777777" w:rsidR="00C66AC3" w:rsidRPr="00CE0F7B" w:rsidRDefault="00C66AC3" w:rsidP="00DE6355">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405 628</w:t>
            </w:r>
          </w:p>
        </w:tc>
        <w:tc>
          <w:tcPr>
            <w:tcW w:w="851" w:type="dxa"/>
            <w:shd w:val="clear" w:color="000000" w:fill="DDEBF7"/>
            <w:noWrap/>
            <w:vAlign w:val="center"/>
            <w:hideMark/>
          </w:tcPr>
          <w:p w14:paraId="54EB6B32" w14:textId="77777777" w:rsidR="00C66AC3" w:rsidRPr="00CE0F7B" w:rsidRDefault="00C66AC3" w:rsidP="00DE6355">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159 664</w:t>
            </w:r>
          </w:p>
        </w:tc>
        <w:tc>
          <w:tcPr>
            <w:tcW w:w="709" w:type="dxa"/>
            <w:shd w:val="clear" w:color="000000" w:fill="DDEBF7"/>
            <w:noWrap/>
            <w:vAlign w:val="center"/>
            <w:hideMark/>
          </w:tcPr>
          <w:p w14:paraId="667C325B" w14:textId="77777777" w:rsidR="00C66AC3" w:rsidRPr="00CE0F7B" w:rsidRDefault="00C66AC3" w:rsidP="00DE6355">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86 714</w:t>
            </w:r>
          </w:p>
        </w:tc>
        <w:tc>
          <w:tcPr>
            <w:tcW w:w="850" w:type="dxa"/>
            <w:shd w:val="clear" w:color="000000" w:fill="DDEBF7"/>
            <w:noWrap/>
            <w:vAlign w:val="center"/>
            <w:hideMark/>
          </w:tcPr>
          <w:p w14:paraId="45A4BB0E" w14:textId="77777777" w:rsidR="00C66AC3" w:rsidRPr="00CE0F7B" w:rsidRDefault="00C66AC3" w:rsidP="00DE6355">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10 082</w:t>
            </w:r>
          </w:p>
        </w:tc>
        <w:tc>
          <w:tcPr>
            <w:tcW w:w="992" w:type="dxa"/>
            <w:shd w:val="clear" w:color="000000" w:fill="DDEBF7"/>
            <w:noWrap/>
            <w:vAlign w:val="center"/>
            <w:hideMark/>
          </w:tcPr>
          <w:p w14:paraId="5BA8D470" w14:textId="77777777" w:rsidR="00C66AC3" w:rsidRPr="00CE0F7B" w:rsidRDefault="00C66AC3" w:rsidP="00DE6355">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167 075</w:t>
            </w:r>
          </w:p>
        </w:tc>
        <w:tc>
          <w:tcPr>
            <w:tcW w:w="851" w:type="dxa"/>
            <w:shd w:val="clear" w:color="000000" w:fill="DDEBF7"/>
            <w:noWrap/>
            <w:vAlign w:val="center"/>
            <w:hideMark/>
          </w:tcPr>
          <w:p w14:paraId="76EAAA0C" w14:textId="77777777" w:rsidR="00C66AC3" w:rsidRPr="00CE0F7B" w:rsidRDefault="00C66AC3" w:rsidP="00DE6355">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DDEBF7"/>
            <w:noWrap/>
            <w:vAlign w:val="center"/>
            <w:hideMark/>
          </w:tcPr>
          <w:p w14:paraId="238A74A3" w14:textId="77777777" w:rsidR="00C66AC3" w:rsidRPr="00CE0F7B" w:rsidRDefault="00C66AC3" w:rsidP="00DE6355">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829 164</w:t>
            </w:r>
          </w:p>
        </w:tc>
        <w:tc>
          <w:tcPr>
            <w:tcW w:w="850" w:type="dxa"/>
            <w:shd w:val="clear" w:color="000000" w:fill="DDEBF7"/>
            <w:noWrap/>
            <w:vAlign w:val="center"/>
            <w:hideMark/>
          </w:tcPr>
          <w:p w14:paraId="11A968CF" w14:textId="77777777" w:rsidR="00C66AC3" w:rsidRPr="00CE0F7B" w:rsidRDefault="00C66AC3" w:rsidP="00DE6355">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994 996</w:t>
            </w:r>
          </w:p>
        </w:tc>
        <w:tc>
          <w:tcPr>
            <w:tcW w:w="1134" w:type="dxa"/>
            <w:vMerge/>
            <w:vAlign w:val="center"/>
            <w:hideMark/>
          </w:tcPr>
          <w:p w14:paraId="2B268DA4" w14:textId="77777777" w:rsidR="00C66AC3" w:rsidRPr="00CE0F7B" w:rsidRDefault="00C66AC3" w:rsidP="00DE6355">
            <w:pPr>
              <w:contextualSpacing/>
              <w:rPr>
                <w:rFonts w:ascii="Arial" w:hAnsi="Arial" w:cs="Arial"/>
                <w:b/>
                <w:bCs/>
                <w:color w:val="000000"/>
                <w:sz w:val="12"/>
                <w:szCs w:val="12"/>
                <w:lang w:val="en-US" w:eastAsia="en-US"/>
              </w:rPr>
            </w:pPr>
          </w:p>
        </w:tc>
        <w:tc>
          <w:tcPr>
            <w:tcW w:w="1276" w:type="dxa"/>
            <w:vMerge/>
            <w:vAlign w:val="center"/>
            <w:hideMark/>
          </w:tcPr>
          <w:p w14:paraId="01148826" w14:textId="77777777" w:rsidR="00C66AC3" w:rsidRPr="00CE0F7B" w:rsidRDefault="00C66AC3" w:rsidP="00DE6355">
            <w:pPr>
              <w:contextualSpacing/>
              <w:rPr>
                <w:rFonts w:ascii="Arial" w:hAnsi="Arial" w:cs="Arial"/>
                <w:b/>
                <w:bCs/>
                <w:color w:val="000000"/>
                <w:sz w:val="12"/>
                <w:szCs w:val="12"/>
                <w:lang w:val="en-US" w:eastAsia="en-US"/>
              </w:rPr>
            </w:pPr>
          </w:p>
        </w:tc>
      </w:tr>
      <w:tr w:rsidR="00C66AC3" w:rsidRPr="00CE0F7B" w14:paraId="5F873DE1" w14:textId="77777777" w:rsidTr="00CE0F7B">
        <w:trPr>
          <w:trHeight w:val="225"/>
        </w:trPr>
        <w:tc>
          <w:tcPr>
            <w:tcW w:w="564" w:type="dxa"/>
            <w:vMerge/>
            <w:vAlign w:val="center"/>
            <w:hideMark/>
          </w:tcPr>
          <w:p w14:paraId="279E1A10" w14:textId="77777777" w:rsidR="00C66AC3" w:rsidRPr="00CE0F7B" w:rsidRDefault="00C66AC3" w:rsidP="00DE6355">
            <w:pPr>
              <w:contextualSpacing/>
              <w:rPr>
                <w:rFonts w:ascii="Arial" w:hAnsi="Arial" w:cs="Arial"/>
                <w:b/>
                <w:bCs/>
                <w:color w:val="000000"/>
                <w:sz w:val="12"/>
                <w:szCs w:val="12"/>
                <w:lang w:val="en-US" w:eastAsia="en-US"/>
              </w:rPr>
            </w:pPr>
          </w:p>
        </w:tc>
        <w:tc>
          <w:tcPr>
            <w:tcW w:w="5249" w:type="dxa"/>
            <w:gridSpan w:val="9"/>
            <w:vMerge/>
            <w:vAlign w:val="center"/>
            <w:hideMark/>
          </w:tcPr>
          <w:p w14:paraId="775A8D45" w14:textId="77777777" w:rsidR="00C66AC3" w:rsidRPr="00CE0F7B" w:rsidRDefault="00C66AC3" w:rsidP="00DE6355">
            <w:pPr>
              <w:contextualSpacing/>
              <w:rPr>
                <w:rFonts w:ascii="Arial" w:hAnsi="Arial" w:cs="Arial"/>
                <w:b/>
                <w:bCs/>
                <w:color w:val="000000"/>
                <w:sz w:val="12"/>
                <w:szCs w:val="12"/>
                <w:lang w:val="en-US" w:eastAsia="en-US"/>
              </w:rPr>
            </w:pPr>
          </w:p>
        </w:tc>
        <w:tc>
          <w:tcPr>
            <w:tcW w:w="1701" w:type="dxa"/>
            <w:shd w:val="clear" w:color="000000" w:fill="DDEBF7"/>
            <w:vAlign w:val="center"/>
            <w:hideMark/>
          </w:tcPr>
          <w:p w14:paraId="67EA9420" w14:textId="77777777" w:rsidR="00C66AC3" w:rsidRPr="00CE0F7B" w:rsidRDefault="00C66AC3" w:rsidP="00DE6355">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внебюджетные средства</w:t>
            </w:r>
          </w:p>
        </w:tc>
        <w:tc>
          <w:tcPr>
            <w:tcW w:w="708" w:type="dxa"/>
            <w:shd w:val="clear" w:color="000000" w:fill="DDEBF7"/>
            <w:noWrap/>
            <w:vAlign w:val="center"/>
            <w:hideMark/>
          </w:tcPr>
          <w:p w14:paraId="2D418231" w14:textId="77777777" w:rsidR="00C66AC3" w:rsidRPr="00CE0F7B" w:rsidRDefault="00C66AC3" w:rsidP="00DE6355">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1" w:type="dxa"/>
            <w:shd w:val="clear" w:color="000000" w:fill="DDEBF7"/>
            <w:noWrap/>
            <w:vAlign w:val="center"/>
            <w:hideMark/>
          </w:tcPr>
          <w:p w14:paraId="452C613A" w14:textId="77777777" w:rsidR="00C66AC3" w:rsidRPr="00CE0F7B" w:rsidRDefault="00C66AC3" w:rsidP="00DE6355">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DDEBF7"/>
            <w:noWrap/>
            <w:vAlign w:val="center"/>
            <w:hideMark/>
          </w:tcPr>
          <w:p w14:paraId="529AB63A" w14:textId="77777777" w:rsidR="00C66AC3" w:rsidRPr="00CE0F7B" w:rsidRDefault="00C66AC3" w:rsidP="00DE6355">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0" w:type="dxa"/>
            <w:shd w:val="clear" w:color="000000" w:fill="DDEBF7"/>
            <w:noWrap/>
            <w:vAlign w:val="center"/>
            <w:hideMark/>
          </w:tcPr>
          <w:p w14:paraId="144DA5D7" w14:textId="77777777" w:rsidR="00C66AC3" w:rsidRPr="00CE0F7B" w:rsidRDefault="00C66AC3" w:rsidP="00DE6355">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992" w:type="dxa"/>
            <w:shd w:val="clear" w:color="000000" w:fill="DDEBF7"/>
            <w:noWrap/>
            <w:vAlign w:val="center"/>
            <w:hideMark/>
          </w:tcPr>
          <w:p w14:paraId="01DFE99F" w14:textId="77777777" w:rsidR="00C66AC3" w:rsidRPr="00CE0F7B" w:rsidRDefault="00C66AC3" w:rsidP="00DE6355">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1" w:type="dxa"/>
            <w:shd w:val="clear" w:color="000000" w:fill="DDEBF7"/>
            <w:noWrap/>
            <w:vAlign w:val="center"/>
            <w:hideMark/>
          </w:tcPr>
          <w:p w14:paraId="06123B4D" w14:textId="77777777" w:rsidR="00C66AC3" w:rsidRPr="00CE0F7B" w:rsidRDefault="00C66AC3" w:rsidP="00DE6355">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DDEBF7"/>
            <w:noWrap/>
            <w:vAlign w:val="center"/>
            <w:hideMark/>
          </w:tcPr>
          <w:p w14:paraId="0479B7D8" w14:textId="77777777" w:rsidR="00C66AC3" w:rsidRPr="00CE0F7B" w:rsidRDefault="00C66AC3" w:rsidP="00DE6355">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0" w:type="dxa"/>
            <w:shd w:val="clear" w:color="000000" w:fill="DDEBF7"/>
            <w:noWrap/>
            <w:vAlign w:val="center"/>
            <w:hideMark/>
          </w:tcPr>
          <w:p w14:paraId="4C8E8CC9" w14:textId="77777777" w:rsidR="00C66AC3" w:rsidRPr="00CE0F7B" w:rsidRDefault="00C66AC3" w:rsidP="00DE6355">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1134" w:type="dxa"/>
            <w:vMerge/>
            <w:vAlign w:val="center"/>
            <w:hideMark/>
          </w:tcPr>
          <w:p w14:paraId="13BBD5DD" w14:textId="77777777" w:rsidR="00C66AC3" w:rsidRPr="00CE0F7B" w:rsidRDefault="00C66AC3" w:rsidP="00DE6355">
            <w:pPr>
              <w:contextualSpacing/>
              <w:rPr>
                <w:rFonts w:ascii="Arial" w:hAnsi="Arial" w:cs="Arial"/>
                <w:b/>
                <w:bCs/>
                <w:color w:val="000000"/>
                <w:sz w:val="12"/>
                <w:szCs w:val="12"/>
                <w:lang w:val="en-US" w:eastAsia="en-US"/>
              </w:rPr>
            </w:pPr>
          </w:p>
        </w:tc>
        <w:tc>
          <w:tcPr>
            <w:tcW w:w="1276" w:type="dxa"/>
            <w:vMerge/>
            <w:vAlign w:val="center"/>
            <w:hideMark/>
          </w:tcPr>
          <w:p w14:paraId="28083FE0" w14:textId="77777777" w:rsidR="00C66AC3" w:rsidRPr="00CE0F7B" w:rsidRDefault="00C66AC3" w:rsidP="00DE6355">
            <w:pPr>
              <w:contextualSpacing/>
              <w:rPr>
                <w:rFonts w:ascii="Arial" w:hAnsi="Arial" w:cs="Arial"/>
                <w:b/>
                <w:bCs/>
                <w:color w:val="000000"/>
                <w:sz w:val="12"/>
                <w:szCs w:val="12"/>
                <w:lang w:val="en-US" w:eastAsia="en-US"/>
              </w:rPr>
            </w:pPr>
          </w:p>
        </w:tc>
      </w:tr>
    </w:tbl>
    <w:p w14:paraId="625DC1D8" w14:textId="77777777" w:rsidR="00C66AC3" w:rsidRPr="00C66AC3" w:rsidRDefault="00C66AC3" w:rsidP="00DE6355">
      <w:pPr>
        <w:contextualSpacing/>
        <w:jc w:val="center"/>
        <w:rPr>
          <w:rFonts w:ascii="Arial" w:hAnsi="Arial" w:cs="Arial"/>
          <w:b/>
          <w:sz w:val="18"/>
          <w:szCs w:val="18"/>
        </w:rPr>
      </w:pPr>
    </w:p>
    <w:bookmarkEnd w:id="0"/>
    <w:bookmarkEnd w:id="1"/>
    <w:bookmarkEnd w:id="2"/>
    <w:bookmarkEnd w:id="3"/>
    <w:bookmarkEnd w:id="4"/>
    <w:bookmarkEnd w:id="5"/>
    <w:bookmarkEnd w:id="6"/>
    <w:bookmarkEnd w:id="7"/>
    <w:bookmarkEnd w:id="8"/>
    <w:bookmarkEnd w:id="9"/>
    <w:p w14:paraId="41E264E5" w14:textId="77777777" w:rsidR="00373C7E" w:rsidRPr="00C66AC3" w:rsidRDefault="00373C7E" w:rsidP="00DE6355">
      <w:pPr>
        <w:pStyle w:val="1a"/>
        <w:spacing w:before="0" w:after="0"/>
        <w:ind w:firstLine="709"/>
        <w:contextualSpacing/>
        <w:jc w:val="center"/>
        <w:rPr>
          <w:sz w:val="18"/>
          <w:szCs w:val="18"/>
        </w:rPr>
      </w:pPr>
    </w:p>
    <w:sectPr w:rsidR="00373C7E" w:rsidRPr="00C66AC3" w:rsidSect="00F91016">
      <w:pgSz w:w="16838" w:h="11906" w:orient="landscape"/>
      <w:pgMar w:top="426" w:right="992" w:bottom="28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D65BE" w14:textId="77777777" w:rsidR="00F91016" w:rsidRDefault="00F91016">
      <w:r>
        <w:separator/>
      </w:r>
    </w:p>
  </w:endnote>
  <w:endnote w:type="continuationSeparator" w:id="0">
    <w:p w14:paraId="71E21BC2" w14:textId="77777777" w:rsidR="00F91016" w:rsidRDefault="00F910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rinda">
    <w:panose1 w:val="00000400000000000000"/>
    <w:charset w:val="00"/>
    <w:family w:val="swiss"/>
    <w:pitch w:val="variable"/>
    <w:sig w:usb0="0001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TE1A887F8t00">
    <w:altName w:val="Calibri"/>
    <w:panose1 w:val="00000000000000000000"/>
    <w:charset w:val="CC"/>
    <w:family w:val="swiss"/>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charset w:val="CC"/>
    <w:family w:val="swiss"/>
    <w:pitch w:val="variable"/>
    <w:sig w:usb0="20007A87" w:usb1="80000000" w:usb2="00000008" w:usb3="00000000" w:csb0="000001FF" w:csb1="00000000"/>
  </w:font>
  <w:font w:name="Arial CYR">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ISOCPEUR">
    <w:charset w:val="CC"/>
    <w:family w:val="swiss"/>
    <w:pitch w:val="variable"/>
    <w:sig w:usb0="00000287" w:usb1="00000000" w:usb2="00000000" w:usb3="00000000" w:csb0="0000009F" w:csb1="00000000"/>
  </w:font>
  <w:font w:name="ГОСТ тип А">
    <w:altName w:val="Arial"/>
    <w:charset w:val="CC"/>
    <w:family w:val="swiss"/>
    <w:pitch w:val="variable"/>
    <w:sig w:usb0="00000201"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PragmaticaC">
    <w:altName w:val="Courier New"/>
    <w:panose1 w:val="00000000000000000000"/>
    <w:charset w:val="80"/>
    <w:family w:val="auto"/>
    <w:notTrueType/>
    <w:pitch w:val="default"/>
    <w:sig w:usb0="00000201" w:usb1="08070000" w:usb2="00000010" w:usb3="00000000" w:csb0="00020004" w:csb1="00000000"/>
  </w:font>
  <w:font w:name="StarSymbol">
    <w:altName w:val="Arial Unicode MS"/>
    <w:charset w:val="80"/>
    <w:family w:val="auto"/>
    <w:pitch w:val="default"/>
  </w:font>
  <w:font w:name="TimesNewRomanPSMT">
    <w:altName w:val="Yu Gothic UI"/>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3726336"/>
    </w:sdtPr>
    <w:sdtEndPr>
      <w:rPr>
        <w:sz w:val="24"/>
        <w:szCs w:val="24"/>
      </w:rPr>
    </w:sdtEndPr>
    <w:sdtContent>
      <w:p w14:paraId="727C3A70" w14:textId="77777777" w:rsidR="00CD2369" w:rsidRPr="00D47C4F" w:rsidRDefault="00DC305B">
        <w:pPr>
          <w:pStyle w:val="ae"/>
          <w:jc w:val="right"/>
          <w:rPr>
            <w:sz w:val="24"/>
            <w:szCs w:val="24"/>
          </w:rPr>
        </w:pPr>
        <w:r>
          <w:fldChar w:fldCharType="begin"/>
        </w:r>
        <w:r>
          <w:instrText>PAGE   \* MERGEFORMAT</w:instrText>
        </w:r>
        <w:r>
          <w:fldChar w:fldCharType="separate"/>
        </w:r>
        <w:r w:rsidR="00CD2369">
          <w:rPr>
            <w:noProof/>
          </w:rPr>
          <w:t>13</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3726337"/>
    </w:sdtPr>
    <w:sdtEndPr/>
    <w:sdtContent>
      <w:p w14:paraId="3F995F55" w14:textId="77777777" w:rsidR="00CD2369" w:rsidRDefault="00DC305B">
        <w:pPr>
          <w:pStyle w:val="ae"/>
          <w:jc w:val="right"/>
        </w:pPr>
        <w:r>
          <w:fldChar w:fldCharType="begin"/>
        </w:r>
        <w:r>
          <w:instrText>PAGE   \* MERGEFORMAT</w:instrText>
        </w:r>
        <w:r>
          <w:fldChar w:fldCharType="separate"/>
        </w:r>
        <w:r w:rsidR="004A0738">
          <w:rPr>
            <w:noProof/>
          </w:rPr>
          <w:t>12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CE1C3" w14:textId="77777777" w:rsidR="00CD2369" w:rsidRDefault="00CD2369">
    <w:pPr>
      <w:pStyle w:val="afffffffffff"/>
      <w:framePr w:w="16838" w:h="139" w:wrap="none" w:vAnchor="text" w:hAnchor="page" w:y="-785"/>
      <w:shd w:val="clear" w:color="auto" w:fill="auto"/>
      <w:ind w:left="15787"/>
    </w:pPr>
    <w:r>
      <w:fldChar w:fldCharType="begin"/>
    </w:r>
    <w:r>
      <w:instrText xml:space="preserve"> PAGE \* MERGEFORMAT </w:instrText>
    </w:r>
    <w:r>
      <w:fldChar w:fldCharType="separate"/>
    </w:r>
    <w:r w:rsidRPr="00403071">
      <w:rPr>
        <w:rStyle w:val="FranklinGothicDemiCond"/>
        <w:noProof/>
      </w:rPr>
      <w:t>30</w:t>
    </w:r>
    <w:r>
      <w:rPr>
        <w:rStyle w:val="FranklinGothicDemiCond"/>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3726338"/>
    </w:sdtPr>
    <w:sdtEndPr/>
    <w:sdtContent>
      <w:p w14:paraId="5C00370A" w14:textId="77777777" w:rsidR="00CD2369" w:rsidRDefault="00DC305B">
        <w:pPr>
          <w:pStyle w:val="ae"/>
          <w:jc w:val="right"/>
        </w:pPr>
        <w:r>
          <w:fldChar w:fldCharType="begin"/>
        </w:r>
        <w:r>
          <w:instrText>PAGE   \* MERGEFORMAT</w:instrText>
        </w:r>
        <w:r>
          <w:fldChar w:fldCharType="separate"/>
        </w:r>
        <w:r w:rsidR="004A0738">
          <w:rPr>
            <w:noProof/>
          </w:rPr>
          <w:t>18</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3A977" w14:textId="77777777" w:rsidR="00CD2369" w:rsidRDefault="00CD2369" w:rsidP="00B80007">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14:paraId="5E98DFD8" w14:textId="77777777" w:rsidR="00CD2369" w:rsidRDefault="00CD2369" w:rsidP="00B80007">
    <w:pPr>
      <w:pStyle w:val="ae"/>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E6238" w14:textId="77777777" w:rsidR="00CD2369" w:rsidRDefault="00CD2369" w:rsidP="00B80007">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4A0738">
      <w:rPr>
        <w:rStyle w:val="af0"/>
        <w:noProof/>
      </w:rPr>
      <w:t>46</w:t>
    </w:r>
    <w:r>
      <w:rPr>
        <w:rStyle w:val="af0"/>
      </w:rPr>
      <w:fldChar w:fldCharType="end"/>
    </w:r>
  </w:p>
  <w:p w14:paraId="325ACAEC" w14:textId="77777777" w:rsidR="00CD2369" w:rsidRDefault="00CD2369" w:rsidP="003C7162">
    <w:pPr>
      <w:pStyle w:val="a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8A5FB" w14:textId="77777777" w:rsidR="00F91016" w:rsidRDefault="00F91016">
      <w:r>
        <w:separator/>
      </w:r>
    </w:p>
  </w:footnote>
  <w:footnote w:type="continuationSeparator" w:id="0">
    <w:p w14:paraId="16305FC8" w14:textId="77777777" w:rsidR="00F91016" w:rsidRDefault="00F91016">
      <w:r>
        <w:continuationSeparator/>
      </w:r>
    </w:p>
  </w:footnote>
  <w:footnote w:id="1">
    <w:p w14:paraId="65D1B8A0" w14:textId="77777777" w:rsidR="00880E51" w:rsidRDefault="00880E51" w:rsidP="00C66AC3">
      <w:pPr>
        <w:pStyle w:val="afff3"/>
      </w:pPr>
      <w:r>
        <w:rPr>
          <w:rStyle w:val="afff1"/>
        </w:rPr>
        <w:footnoteRef/>
      </w:r>
      <w:r>
        <w:t xml:space="preserve"> Источник: С</w:t>
      </w:r>
      <w:r w:rsidRPr="00DE16EE">
        <w:t>оциально-экономический паспорт сельского поселения Сингапай на 2020 год</w:t>
      </w:r>
      <w:r>
        <w:t>, утв. постановлением администрации сельского поселения Сингапай № 216 от 28.08.2020</w:t>
      </w:r>
      <w:r w:rsidRPr="00DE16EE">
        <w:t>http://admsingapaj.ru/about/about.php</w:t>
      </w:r>
    </w:p>
  </w:footnote>
  <w:footnote w:id="2">
    <w:p w14:paraId="39A4CDC2" w14:textId="77777777" w:rsidR="00880E51" w:rsidRDefault="00880E51" w:rsidP="00C66AC3">
      <w:pPr>
        <w:pStyle w:val="afff3"/>
      </w:pPr>
      <w:r>
        <w:rPr>
          <w:rStyle w:val="afff1"/>
        </w:rPr>
        <w:footnoteRef/>
      </w:r>
      <w:r>
        <w:t xml:space="preserve"> Источник: </w:t>
      </w:r>
      <w:r w:rsidRPr="00965E2C">
        <w:t>Генеральный план сельского поселения Сингапай, утв. решением Совета депутатов сельского поселения Сингапай от 22.10.2009 № 45 (с изм. от 18.12.2020)</w:t>
      </w:r>
    </w:p>
  </w:footnote>
  <w:footnote w:id="3">
    <w:p w14:paraId="02765A15" w14:textId="77777777" w:rsidR="00CD2369" w:rsidRDefault="00CD2369" w:rsidP="00C66AC3">
      <w:pPr>
        <w:pStyle w:val="afff3"/>
      </w:pPr>
      <w:r>
        <w:rPr>
          <w:rStyle w:val="afff1"/>
        </w:rPr>
        <w:footnoteRef/>
      </w:r>
      <w:r>
        <w:t xml:space="preserve"> Источник: </w:t>
      </w:r>
      <w:r w:rsidRPr="00965E2C">
        <w:t>Генеральный план сельского поселения Сингапай, утв. решением Совета депутатов сельского поселения Сингапай от 22.10.2009 № 45 (с изм. от 18.12.2020)</w:t>
      </w:r>
    </w:p>
  </w:footnote>
  <w:footnote w:id="4">
    <w:p w14:paraId="116A7980" w14:textId="77777777" w:rsidR="00CD2369" w:rsidRDefault="00CD2369" w:rsidP="00C66AC3">
      <w:pPr>
        <w:pStyle w:val="afff3"/>
      </w:pPr>
      <w:r>
        <w:rPr>
          <w:rStyle w:val="afff1"/>
        </w:rPr>
        <w:footnoteRef/>
      </w:r>
      <w:r>
        <w:t xml:space="preserve"> Источник: </w:t>
      </w:r>
      <w:r w:rsidRPr="009B518E">
        <w:t>Программа комплексного развития систем коммунальной инфраструктуры муниципального образования сельское поселение Сингапай на период до 2038 года утв. решением Совета депутатов сельского поселения Сингапай от 28.11.2019 № 66</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3726322"/>
    </w:sdtPr>
    <w:sdtEndPr/>
    <w:sdtContent>
      <w:p w14:paraId="24D74259" w14:textId="77777777" w:rsidR="00880E51" w:rsidRDefault="00880E51">
        <w:pPr>
          <w:pStyle w:val="ac"/>
          <w:jc w:val="center"/>
        </w:pPr>
        <w:r>
          <w:fldChar w:fldCharType="begin"/>
        </w:r>
        <w:r>
          <w:instrText xml:space="preserve"> PAGE   \* MERGEFORMAT </w:instrText>
        </w:r>
        <w:r>
          <w:fldChar w:fldCharType="separate"/>
        </w:r>
        <w:r w:rsidR="004A0738">
          <w:rPr>
            <w:noProof/>
          </w:rPr>
          <w:t>2</w:t>
        </w:r>
        <w:r>
          <w:rPr>
            <w:noProof/>
          </w:rPr>
          <w:fldChar w:fldCharType="end"/>
        </w:r>
      </w:p>
    </w:sdtContent>
  </w:sdt>
  <w:p w14:paraId="7119138A" w14:textId="77777777" w:rsidR="00880E51" w:rsidRDefault="00880E51">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A0BAD" w14:textId="77777777" w:rsidR="00CD2369" w:rsidRDefault="00CD236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F947A82"/>
    <w:lvl w:ilvl="0">
      <w:start w:val="1"/>
      <w:numFmt w:val="decimal"/>
      <w:pStyle w:val="a"/>
      <w:lvlText w:val="%1."/>
      <w:lvlJc w:val="left"/>
      <w:pPr>
        <w:tabs>
          <w:tab w:val="num" w:pos="360"/>
        </w:tabs>
        <w:ind w:left="360" w:hanging="360"/>
      </w:pPr>
    </w:lvl>
  </w:abstractNum>
  <w:abstractNum w:abstractNumId="1" w15:restartNumberingAfterBreak="0">
    <w:nsid w:val="000A326C"/>
    <w:multiLevelType w:val="multilevel"/>
    <w:tmpl w:val="373667EA"/>
    <w:lvl w:ilvl="0">
      <w:start w:val="1"/>
      <w:numFmt w:val="decimal"/>
      <w:pStyle w:val="a0"/>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 w15:restartNumberingAfterBreak="0">
    <w:nsid w:val="00C35494"/>
    <w:multiLevelType w:val="hybridMultilevel"/>
    <w:tmpl w:val="0680BA00"/>
    <w:styleLink w:val="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5AD74DD"/>
    <w:multiLevelType w:val="hybridMultilevel"/>
    <w:tmpl w:val="2C867B4E"/>
    <w:lvl w:ilvl="0" w:tplc="92F89C78">
      <w:start w:val="1"/>
      <w:numFmt w:val="decimal"/>
      <w:lvlText w:val="6.%1"/>
      <w:lvlJc w:val="left"/>
      <w:pPr>
        <w:ind w:left="1429"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D3908A5"/>
    <w:multiLevelType w:val="hybridMultilevel"/>
    <w:tmpl w:val="B94E8BDE"/>
    <w:lvl w:ilvl="0" w:tplc="546AEE46">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E8067CD"/>
    <w:multiLevelType w:val="hybridMultilevel"/>
    <w:tmpl w:val="02AA8B86"/>
    <w:lvl w:ilvl="0" w:tplc="FF6A2C30">
      <w:start w:val="1"/>
      <w:numFmt w:val="decimal"/>
      <w:lvlText w:val="5.%1"/>
      <w:lvlJc w:val="left"/>
      <w:pPr>
        <w:ind w:left="1429"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F706DF0"/>
    <w:multiLevelType w:val="hybridMultilevel"/>
    <w:tmpl w:val="F03A67EC"/>
    <w:lvl w:ilvl="0" w:tplc="56CAF85E">
      <w:start w:val="1"/>
      <w:numFmt w:val="decimal"/>
      <w:lvlText w:val="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FF42D2B"/>
    <w:multiLevelType w:val="hybridMultilevel"/>
    <w:tmpl w:val="1F74F77C"/>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9" w15:restartNumberingAfterBreak="0">
    <w:nsid w:val="10F11DC0"/>
    <w:multiLevelType w:val="hybridMultilevel"/>
    <w:tmpl w:val="F9D88C96"/>
    <w:lvl w:ilvl="0" w:tplc="0B562F82">
      <w:start w:val="1"/>
      <w:numFmt w:val="decimal"/>
      <w:lvlText w:val="4.%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1547527"/>
    <w:multiLevelType w:val="hybridMultilevel"/>
    <w:tmpl w:val="43AA2BBC"/>
    <w:lvl w:ilvl="0" w:tplc="D99261D8">
      <w:start w:val="1"/>
      <w:numFmt w:val="bullet"/>
      <w:pStyle w:val="1"/>
      <w:lvlText w:val="-"/>
      <w:lvlJc w:val="left"/>
      <w:pPr>
        <w:tabs>
          <w:tab w:val="num" w:pos="360"/>
        </w:tabs>
        <w:ind w:left="360" w:hanging="360"/>
      </w:pPr>
      <w:rPr>
        <w:rFonts w:ascii="Courier New" w:hAnsi="Courier New" w:hint="default"/>
      </w:rPr>
    </w:lvl>
    <w:lvl w:ilvl="1" w:tplc="04190003">
      <w:start w:val="1"/>
      <w:numFmt w:val="bullet"/>
      <w:pStyle w:val="2"/>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127A137F"/>
    <w:multiLevelType w:val="hybridMultilevel"/>
    <w:tmpl w:val="2C621062"/>
    <w:styleLink w:val="11111122"/>
    <w:lvl w:ilvl="0" w:tplc="2C52A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2B61271"/>
    <w:multiLevelType w:val="multilevel"/>
    <w:tmpl w:val="EFEE0900"/>
    <w:styleLink w:val="05"/>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4" w15:restartNumberingAfterBreak="0">
    <w:nsid w:val="1504009A"/>
    <w:multiLevelType w:val="hybridMultilevel"/>
    <w:tmpl w:val="E6CE0244"/>
    <w:lvl w:ilvl="0" w:tplc="C1DC89BE">
      <w:start w:val="1"/>
      <w:numFmt w:val="decimal"/>
      <w:lvlText w:val="9.%1"/>
      <w:lvlJc w:val="left"/>
      <w:pPr>
        <w:ind w:left="1429"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5A634EC"/>
    <w:multiLevelType w:val="multilevel"/>
    <w:tmpl w:val="04190023"/>
    <w:styleLink w:val="a1"/>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16557B68"/>
    <w:multiLevelType w:val="hybridMultilevel"/>
    <w:tmpl w:val="0EEE3088"/>
    <w:lvl w:ilvl="0" w:tplc="04190001">
      <w:start w:val="1"/>
      <w:numFmt w:val="bullet"/>
      <w:pStyle w:val="11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9A16F59"/>
    <w:multiLevelType w:val="hybridMultilevel"/>
    <w:tmpl w:val="D7DEE504"/>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9E171DA"/>
    <w:multiLevelType w:val="hybridMultilevel"/>
    <w:tmpl w:val="0FEE6310"/>
    <w:styleLink w:val="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BD91316"/>
    <w:multiLevelType w:val="hybridMultilevel"/>
    <w:tmpl w:val="E4B8E626"/>
    <w:styleLink w:val="1111111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C0B7994"/>
    <w:multiLevelType w:val="multilevel"/>
    <w:tmpl w:val="04190023"/>
    <w:styleLink w:val="2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1C593186"/>
    <w:multiLevelType w:val="hybridMultilevel"/>
    <w:tmpl w:val="21BA4A4E"/>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D3F2C1C"/>
    <w:multiLevelType w:val="hybridMultilevel"/>
    <w:tmpl w:val="59847884"/>
    <w:styleLink w:val="4"/>
    <w:lvl w:ilvl="0" w:tplc="7A3A6E94">
      <w:start w:val="1"/>
      <w:numFmt w:val="bullet"/>
      <w:pStyle w:val="a2"/>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23" w15:restartNumberingAfterBreak="0">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3CE56F8"/>
    <w:multiLevelType w:val="hybridMultilevel"/>
    <w:tmpl w:val="74125C6A"/>
    <w:lvl w:ilvl="0" w:tplc="40A46404">
      <w:start w:val="1"/>
      <w:numFmt w:val="bullet"/>
      <w:pStyle w:val="a3"/>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 w15:restartNumberingAfterBreak="0">
    <w:nsid w:val="242255D1"/>
    <w:multiLevelType w:val="hybridMultilevel"/>
    <w:tmpl w:val="CE18E7D6"/>
    <w:styleLink w:val="111111"/>
    <w:lvl w:ilvl="0" w:tplc="405E9FCE">
      <w:start w:val="1"/>
      <w:numFmt w:val="decimal"/>
      <w:lvlText w:val="%1."/>
      <w:lvlJc w:val="left"/>
      <w:pPr>
        <w:tabs>
          <w:tab w:val="num" w:pos="720"/>
        </w:tabs>
        <w:ind w:left="720" w:hanging="360"/>
      </w:pPr>
      <w:rPr>
        <w:rFonts w:hint="default"/>
      </w:rPr>
    </w:lvl>
    <w:lvl w:ilvl="1" w:tplc="2D2E9C64">
      <w:numFmt w:val="none"/>
      <w:lvlText w:val=""/>
      <w:lvlJc w:val="left"/>
      <w:pPr>
        <w:tabs>
          <w:tab w:val="num" w:pos="360"/>
        </w:tabs>
      </w:pPr>
    </w:lvl>
    <w:lvl w:ilvl="2" w:tplc="2A6267BA">
      <w:numFmt w:val="none"/>
      <w:lvlText w:val=""/>
      <w:lvlJc w:val="left"/>
      <w:pPr>
        <w:tabs>
          <w:tab w:val="num" w:pos="360"/>
        </w:tabs>
      </w:pPr>
    </w:lvl>
    <w:lvl w:ilvl="3" w:tplc="A0FA0E7A">
      <w:numFmt w:val="none"/>
      <w:lvlText w:val=""/>
      <w:lvlJc w:val="left"/>
      <w:pPr>
        <w:tabs>
          <w:tab w:val="num" w:pos="360"/>
        </w:tabs>
      </w:pPr>
    </w:lvl>
    <w:lvl w:ilvl="4" w:tplc="A9525D06">
      <w:numFmt w:val="none"/>
      <w:lvlText w:val=""/>
      <w:lvlJc w:val="left"/>
      <w:pPr>
        <w:tabs>
          <w:tab w:val="num" w:pos="360"/>
        </w:tabs>
      </w:pPr>
    </w:lvl>
    <w:lvl w:ilvl="5" w:tplc="1EA87E3A">
      <w:numFmt w:val="none"/>
      <w:lvlText w:val=""/>
      <w:lvlJc w:val="left"/>
      <w:pPr>
        <w:tabs>
          <w:tab w:val="num" w:pos="360"/>
        </w:tabs>
      </w:pPr>
    </w:lvl>
    <w:lvl w:ilvl="6" w:tplc="13805AB2">
      <w:numFmt w:val="none"/>
      <w:lvlText w:val=""/>
      <w:lvlJc w:val="left"/>
      <w:pPr>
        <w:tabs>
          <w:tab w:val="num" w:pos="360"/>
        </w:tabs>
      </w:pPr>
    </w:lvl>
    <w:lvl w:ilvl="7" w:tplc="BFD86C3C">
      <w:numFmt w:val="none"/>
      <w:lvlText w:val=""/>
      <w:lvlJc w:val="left"/>
      <w:pPr>
        <w:tabs>
          <w:tab w:val="num" w:pos="360"/>
        </w:tabs>
      </w:pPr>
    </w:lvl>
    <w:lvl w:ilvl="8" w:tplc="BAB652A2">
      <w:numFmt w:val="none"/>
      <w:lvlText w:val=""/>
      <w:lvlJc w:val="left"/>
      <w:pPr>
        <w:tabs>
          <w:tab w:val="num" w:pos="360"/>
        </w:tabs>
      </w:pPr>
    </w:lvl>
  </w:abstractNum>
  <w:abstractNum w:abstractNumId="26" w15:restartNumberingAfterBreak="0">
    <w:nsid w:val="26EB3A52"/>
    <w:multiLevelType w:val="hybridMultilevel"/>
    <w:tmpl w:val="16AAF808"/>
    <w:styleLink w:val="1ai31"/>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75D5C45"/>
    <w:multiLevelType w:val="multilevel"/>
    <w:tmpl w:val="CD6C30CC"/>
    <w:styleLink w:val="1ai211"/>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8" w15:restartNumberingAfterBreak="0">
    <w:nsid w:val="2AFB186B"/>
    <w:multiLevelType w:val="multilevel"/>
    <w:tmpl w:val="EB024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pStyle w:val="10"/>
      <w:lvlText w:val="%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2">
      <w:numFmt w:val="decimal"/>
      <w:pStyle w:val="2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C557F61"/>
    <w:multiLevelType w:val="hybridMultilevel"/>
    <w:tmpl w:val="6764E6CE"/>
    <w:lvl w:ilvl="0" w:tplc="1DDA9506">
      <w:start w:val="1"/>
      <w:numFmt w:val="decimal"/>
      <w:pStyle w:val="a4"/>
      <w:lvlText w:val="%1"/>
      <w:lvlJc w:val="left"/>
      <w:pPr>
        <w:tabs>
          <w:tab w:val="num" w:pos="340"/>
        </w:tabs>
        <w:ind w:left="0" w:firstLine="57"/>
      </w:pPr>
      <w:rPr>
        <w:rFonts w:hint="default"/>
      </w:rPr>
    </w:lvl>
    <w:lvl w:ilvl="1" w:tplc="0419001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0" w15:restartNumberingAfterBreak="0">
    <w:nsid w:val="33F172CB"/>
    <w:multiLevelType w:val="hybridMultilevel"/>
    <w:tmpl w:val="509855FC"/>
    <w:lvl w:ilvl="0" w:tplc="7554B8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361A4E71"/>
    <w:multiLevelType w:val="hybridMultilevel"/>
    <w:tmpl w:val="1B38824A"/>
    <w:styleLink w:val="211"/>
    <w:lvl w:ilvl="0" w:tplc="04190001">
      <w:start w:val="1"/>
      <w:numFmt w:val="bullet"/>
      <w:pStyle w:val="120"/>
      <w:lvlText w:val="-"/>
      <w:lvlJc w:val="left"/>
      <w:pPr>
        <w:tabs>
          <w:tab w:val="num" w:pos="1260"/>
        </w:tabs>
        <w:ind w:left="1260" w:hanging="360"/>
      </w:pPr>
      <w:rPr>
        <w:rFonts w:ascii="Times New Roman" w:eastAsia="Times New Roman" w:hAnsi="Times New Roman" w:cs="Times New Roman" w:hint="default"/>
      </w:rPr>
    </w:lvl>
    <w:lvl w:ilvl="1" w:tplc="26A888EA"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798096C"/>
    <w:multiLevelType w:val="hybridMultilevel"/>
    <w:tmpl w:val="59D6F83E"/>
    <w:lvl w:ilvl="0" w:tplc="51FA41A2">
      <w:start w:val="1"/>
      <w:numFmt w:val="decimal"/>
      <w:lvlText w:val="8.%1"/>
      <w:lvlJc w:val="left"/>
      <w:pPr>
        <w:ind w:left="1429"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8955AF9"/>
    <w:multiLevelType w:val="hybridMultilevel"/>
    <w:tmpl w:val="BCB047E0"/>
    <w:lvl w:ilvl="0" w:tplc="04190001">
      <w:start w:val="1"/>
      <w:numFmt w:val="decimal"/>
      <w:pStyle w:val="14"/>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4" w15:restartNumberingAfterBreak="0">
    <w:nsid w:val="38ED1321"/>
    <w:multiLevelType w:val="hybridMultilevel"/>
    <w:tmpl w:val="2CCC11E2"/>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3B444DEF"/>
    <w:multiLevelType w:val="hybridMultilevel"/>
    <w:tmpl w:val="346455DC"/>
    <w:lvl w:ilvl="0" w:tplc="546AEE46">
      <w:start w:val="1"/>
      <w:numFmt w:val="bullet"/>
      <w:lvlText w:val=""/>
      <w:lvlJc w:val="left"/>
      <w:pPr>
        <w:ind w:left="1069" w:hanging="360"/>
      </w:pPr>
      <w:rPr>
        <w:rFonts w:ascii="Symbol" w:hAnsi="Symbol" w:cs="Symbol"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6" w15:restartNumberingAfterBreak="0">
    <w:nsid w:val="3D1C2EA7"/>
    <w:multiLevelType w:val="hybridMultilevel"/>
    <w:tmpl w:val="E3549766"/>
    <w:styleLink w:val="17"/>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7" w15:restartNumberingAfterBreak="0">
    <w:nsid w:val="3DD31854"/>
    <w:multiLevelType w:val="hybridMultilevel"/>
    <w:tmpl w:val="A4AAAC7A"/>
    <w:lvl w:ilvl="0" w:tplc="04190001">
      <w:start w:val="1"/>
      <w:numFmt w:val="bullet"/>
      <w:pStyle w:val="enkoMark"/>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39" w15:restartNumberingAfterBreak="0">
    <w:nsid w:val="42625DE7"/>
    <w:multiLevelType w:val="hybridMultilevel"/>
    <w:tmpl w:val="1896BADC"/>
    <w:lvl w:ilvl="0" w:tplc="4216CF0A">
      <w:start w:val="1"/>
      <w:numFmt w:val="bullet"/>
      <w:pStyle w:val="04-"/>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43292ECD"/>
    <w:multiLevelType w:val="hybridMultilevel"/>
    <w:tmpl w:val="3B685B9A"/>
    <w:lvl w:ilvl="0" w:tplc="E82A18BE">
      <w:start w:val="1"/>
      <w:numFmt w:val="bullet"/>
      <w:lvlText w:val=""/>
      <w:lvlJc w:val="left"/>
      <w:pPr>
        <w:ind w:left="1212" w:hanging="360"/>
      </w:pPr>
      <w:rPr>
        <w:rFonts w:ascii="Symbol" w:hAnsi="Symbol" w:hint="default"/>
      </w:rPr>
    </w:lvl>
    <w:lvl w:ilvl="1" w:tplc="04190003">
      <w:start w:val="1"/>
      <w:numFmt w:val="bullet"/>
      <w:lvlText w:val="o"/>
      <w:lvlJc w:val="left"/>
      <w:pPr>
        <w:ind w:left="1932" w:hanging="360"/>
      </w:pPr>
      <w:rPr>
        <w:rFonts w:ascii="Courier New" w:hAnsi="Courier New" w:cs="Courier New" w:hint="default"/>
      </w:rPr>
    </w:lvl>
    <w:lvl w:ilvl="2" w:tplc="04190005">
      <w:start w:val="1"/>
      <w:numFmt w:val="bullet"/>
      <w:lvlText w:val=""/>
      <w:lvlJc w:val="left"/>
      <w:pPr>
        <w:ind w:left="2652" w:hanging="360"/>
      </w:pPr>
      <w:rPr>
        <w:rFonts w:ascii="Wingdings" w:hAnsi="Wingdings" w:hint="default"/>
      </w:rPr>
    </w:lvl>
    <w:lvl w:ilvl="3" w:tplc="04190001">
      <w:start w:val="1"/>
      <w:numFmt w:val="bullet"/>
      <w:lvlText w:val=""/>
      <w:lvlJc w:val="left"/>
      <w:pPr>
        <w:ind w:left="3372" w:hanging="360"/>
      </w:pPr>
      <w:rPr>
        <w:rFonts w:ascii="Symbol" w:hAnsi="Symbol" w:hint="default"/>
      </w:rPr>
    </w:lvl>
    <w:lvl w:ilvl="4" w:tplc="04190003">
      <w:start w:val="1"/>
      <w:numFmt w:val="bullet"/>
      <w:lvlText w:val="o"/>
      <w:lvlJc w:val="left"/>
      <w:pPr>
        <w:ind w:left="4092" w:hanging="360"/>
      </w:pPr>
      <w:rPr>
        <w:rFonts w:ascii="Courier New" w:hAnsi="Courier New" w:cs="Courier New" w:hint="default"/>
      </w:rPr>
    </w:lvl>
    <w:lvl w:ilvl="5" w:tplc="04190005">
      <w:start w:val="1"/>
      <w:numFmt w:val="bullet"/>
      <w:lvlText w:val=""/>
      <w:lvlJc w:val="left"/>
      <w:pPr>
        <w:ind w:left="4812" w:hanging="360"/>
      </w:pPr>
      <w:rPr>
        <w:rFonts w:ascii="Wingdings" w:hAnsi="Wingdings" w:hint="default"/>
      </w:rPr>
    </w:lvl>
    <w:lvl w:ilvl="6" w:tplc="04190001">
      <w:start w:val="1"/>
      <w:numFmt w:val="bullet"/>
      <w:lvlText w:val=""/>
      <w:lvlJc w:val="left"/>
      <w:pPr>
        <w:ind w:left="5532" w:hanging="360"/>
      </w:pPr>
      <w:rPr>
        <w:rFonts w:ascii="Symbol" w:hAnsi="Symbol" w:hint="default"/>
      </w:rPr>
    </w:lvl>
    <w:lvl w:ilvl="7" w:tplc="04190003">
      <w:start w:val="1"/>
      <w:numFmt w:val="bullet"/>
      <w:lvlText w:val="o"/>
      <w:lvlJc w:val="left"/>
      <w:pPr>
        <w:ind w:left="6252" w:hanging="360"/>
      </w:pPr>
      <w:rPr>
        <w:rFonts w:ascii="Courier New" w:hAnsi="Courier New" w:cs="Courier New" w:hint="default"/>
      </w:rPr>
    </w:lvl>
    <w:lvl w:ilvl="8" w:tplc="04190005">
      <w:start w:val="1"/>
      <w:numFmt w:val="bullet"/>
      <w:lvlText w:val=""/>
      <w:lvlJc w:val="left"/>
      <w:pPr>
        <w:ind w:left="6972" w:hanging="360"/>
      </w:pPr>
      <w:rPr>
        <w:rFonts w:ascii="Wingdings" w:hAnsi="Wingdings" w:hint="default"/>
      </w:rPr>
    </w:lvl>
  </w:abstractNum>
  <w:abstractNum w:abstractNumId="41" w15:restartNumberingAfterBreak="0">
    <w:nsid w:val="456C786B"/>
    <w:multiLevelType w:val="hybridMultilevel"/>
    <w:tmpl w:val="1740547C"/>
    <w:lvl w:ilvl="0" w:tplc="D9AE9FC6">
      <w:start w:val="1"/>
      <w:numFmt w:val="decimal"/>
      <w:lvlText w:val="1.%1"/>
      <w:lvlJc w:val="left"/>
      <w:pPr>
        <w:ind w:left="8866"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49643F15"/>
    <w:multiLevelType w:val="hybridMultilevel"/>
    <w:tmpl w:val="51220E92"/>
    <w:styleLink w:val="1ai"/>
    <w:lvl w:ilvl="0" w:tplc="A98E231A">
      <w:start w:val="1"/>
      <w:numFmt w:val="decimal"/>
      <w:lvlText w:val="%1."/>
      <w:lvlJc w:val="left"/>
      <w:pPr>
        <w:tabs>
          <w:tab w:val="num" w:pos="2448"/>
        </w:tabs>
        <w:ind w:left="2448" w:hanging="1368"/>
      </w:pPr>
      <w:rPr>
        <w:rFonts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43" w15:restartNumberingAfterBreak="0">
    <w:nsid w:val="4A2F353E"/>
    <w:multiLevelType w:val="hybridMultilevel"/>
    <w:tmpl w:val="38742FE8"/>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44" w15:restartNumberingAfterBreak="0">
    <w:nsid w:val="4A322621"/>
    <w:multiLevelType w:val="hybridMultilevel"/>
    <w:tmpl w:val="0DAA7ABC"/>
    <w:lvl w:ilvl="0" w:tplc="555AC64A">
      <w:start w:val="1"/>
      <w:numFmt w:val="decimal"/>
      <w:lvlText w:val="2.%1"/>
      <w:lvlJc w:val="left"/>
      <w:pPr>
        <w:ind w:left="971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B570457"/>
    <w:multiLevelType w:val="hybridMultilevel"/>
    <w:tmpl w:val="411643EE"/>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4BA254BE"/>
    <w:multiLevelType w:val="hybridMultilevel"/>
    <w:tmpl w:val="ECC6EF58"/>
    <w:styleLink w:val="1111111"/>
    <w:lvl w:ilvl="0" w:tplc="1F3A7A8E">
      <w:start w:val="3"/>
      <w:numFmt w:val="decimal"/>
      <w:lvlText w:val="%1."/>
      <w:lvlJc w:val="left"/>
      <w:pPr>
        <w:tabs>
          <w:tab w:val="num" w:pos="720"/>
        </w:tabs>
        <w:ind w:left="720" w:hanging="360"/>
      </w:pPr>
      <w:rPr>
        <w:rFonts w:hint="default"/>
      </w:rPr>
    </w:lvl>
    <w:lvl w:ilvl="1" w:tplc="0E6A624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7"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8" w15:restartNumberingAfterBreak="0">
    <w:nsid w:val="4E3E5D5C"/>
    <w:multiLevelType w:val="hybridMultilevel"/>
    <w:tmpl w:val="F82C4A36"/>
    <w:lvl w:ilvl="0" w:tplc="D74E5F0C">
      <w:start w:val="65535"/>
      <w:numFmt w:val="bullet"/>
      <w:pStyle w:val="CM80"/>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03C4BDE"/>
    <w:multiLevelType w:val="multilevel"/>
    <w:tmpl w:val="EFEE0900"/>
    <w:numStyleLink w:val="05"/>
  </w:abstractNum>
  <w:abstractNum w:abstractNumId="50" w15:restartNumberingAfterBreak="0">
    <w:nsid w:val="52CB7227"/>
    <w:multiLevelType w:val="multilevel"/>
    <w:tmpl w:val="D5F0EC96"/>
    <w:lvl w:ilvl="0">
      <w:start w:val="1"/>
      <w:numFmt w:val="decimal"/>
      <w:pStyle w:val="a5"/>
      <w:lvlText w:val="%1."/>
      <w:lvlJc w:val="left"/>
      <w:pPr>
        <w:tabs>
          <w:tab w:val="num" w:pos="1191"/>
        </w:tabs>
        <w:ind w:left="0" w:firstLine="709"/>
      </w:pPr>
      <w:rPr>
        <w:rFonts w:ascii="Times New Roman" w:hAnsi="Times New Roman" w:hint="default"/>
        <w:b w:val="0"/>
        <w:i w:val="0"/>
        <w:color w:val="auto"/>
        <w:sz w:val="28"/>
        <w:szCs w:val="32"/>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1" w15:restartNumberingAfterBreak="0">
    <w:nsid w:val="55CC3EDF"/>
    <w:multiLevelType w:val="hybridMultilevel"/>
    <w:tmpl w:val="44026D9A"/>
    <w:lvl w:ilvl="0" w:tplc="FA48248E">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59E60585"/>
    <w:multiLevelType w:val="hybridMultilevel"/>
    <w:tmpl w:val="E78C7934"/>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8"/>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tentative="1">
      <w:start w:val="1"/>
      <w:numFmt w:val="bullet"/>
      <w:lvlText w:val=""/>
      <w:lvlJc w:val="left"/>
      <w:pPr>
        <w:tabs>
          <w:tab w:val="num" w:pos="3589"/>
        </w:tabs>
        <w:ind w:left="3589" w:hanging="360"/>
      </w:pPr>
      <w:rPr>
        <w:rFonts w:ascii="Symbol" w:hAnsi="Symbol" w:hint="default"/>
      </w:rPr>
    </w:lvl>
    <w:lvl w:ilvl="4" w:tplc="E73EB3BC" w:tentative="1">
      <w:start w:val="1"/>
      <w:numFmt w:val="bullet"/>
      <w:lvlText w:val="o"/>
      <w:lvlJc w:val="left"/>
      <w:pPr>
        <w:tabs>
          <w:tab w:val="num" w:pos="4309"/>
        </w:tabs>
        <w:ind w:left="4309" w:hanging="360"/>
      </w:pPr>
      <w:rPr>
        <w:rFonts w:ascii="Courier New" w:hAnsi="Courier New" w:cs="Courier New" w:hint="default"/>
      </w:rPr>
    </w:lvl>
    <w:lvl w:ilvl="5" w:tplc="B9A44184" w:tentative="1">
      <w:start w:val="1"/>
      <w:numFmt w:val="bullet"/>
      <w:lvlText w:val=""/>
      <w:lvlJc w:val="left"/>
      <w:pPr>
        <w:tabs>
          <w:tab w:val="num" w:pos="5029"/>
        </w:tabs>
        <w:ind w:left="5029" w:hanging="360"/>
      </w:pPr>
      <w:rPr>
        <w:rFonts w:ascii="Wingdings" w:hAnsi="Wingdings" w:hint="default"/>
      </w:rPr>
    </w:lvl>
    <w:lvl w:ilvl="6" w:tplc="E0F82204" w:tentative="1">
      <w:start w:val="1"/>
      <w:numFmt w:val="bullet"/>
      <w:lvlText w:val=""/>
      <w:lvlJc w:val="left"/>
      <w:pPr>
        <w:tabs>
          <w:tab w:val="num" w:pos="5749"/>
        </w:tabs>
        <w:ind w:left="5749" w:hanging="360"/>
      </w:pPr>
      <w:rPr>
        <w:rFonts w:ascii="Symbol" w:hAnsi="Symbol" w:hint="default"/>
      </w:rPr>
    </w:lvl>
    <w:lvl w:ilvl="7" w:tplc="6192A3F2" w:tentative="1">
      <w:start w:val="1"/>
      <w:numFmt w:val="bullet"/>
      <w:lvlText w:val="o"/>
      <w:lvlJc w:val="left"/>
      <w:pPr>
        <w:tabs>
          <w:tab w:val="num" w:pos="6469"/>
        </w:tabs>
        <w:ind w:left="6469" w:hanging="360"/>
      </w:pPr>
      <w:rPr>
        <w:rFonts w:ascii="Courier New" w:hAnsi="Courier New" w:cs="Courier New" w:hint="default"/>
      </w:rPr>
    </w:lvl>
    <w:lvl w:ilvl="8" w:tplc="1ECE32A0" w:tentative="1">
      <w:start w:val="1"/>
      <w:numFmt w:val="bullet"/>
      <w:lvlText w:val=""/>
      <w:lvlJc w:val="left"/>
      <w:pPr>
        <w:tabs>
          <w:tab w:val="num" w:pos="7189"/>
        </w:tabs>
        <w:ind w:left="7189" w:hanging="360"/>
      </w:pPr>
      <w:rPr>
        <w:rFonts w:ascii="Wingdings" w:hAnsi="Wingdings" w:hint="default"/>
      </w:rPr>
    </w:lvl>
  </w:abstractNum>
  <w:abstractNum w:abstractNumId="53" w15:restartNumberingAfterBreak="0">
    <w:nsid w:val="60C701C2"/>
    <w:multiLevelType w:val="hybridMultilevel"/>
    <w:tmpl w:val="BB401FCA"/>
    <w:styleLink w:val="1ai2112"/>
    <w:lvl w:ilvl="0" w:tplc="D5689430">
      <w:start w:val="1"/>
      <w:numFmt w:val="decimal"/>
      <w:lvlText w:val="1.6.%1"/>
      <w:lvlJc w:val="left"/>
      <w:pPr>
        <w:ind w:left="2138" w:hanging="360"/>
      </w:pPr>
    </w:lvl>
    <w:lvl w:ilvl="1" w:tplc="04190019">
      <w:start w:val="1"/>
      <w:numFmt w:val="lowerLetter"/>
      <w:lvlText w:val="%2."/>
      <w:lvlJc w:val="left"/>
      <w:pPr>
        <w:ind w:left="2858" w:hanging="360"/>
      </w:pPr>
    </w:lvl>
    <w:lvl w:ilvl="2" w:tplc="0419001B">
      <w:start w:val="1"/>
      <w:numFmt w:val="lowerRoman"/>
      <w:lvlText w:val="%3."/>
      <w:lvlJc w:val="right"/>
      <w:pPr>
        <w:ind w:left="3578" w:hanging="180"/>
      </w:pPr>
    </w:lvl>
    <w:lvl w:ilvl="3" w:tplc="0419000F">
      <w:start w:val="1"/>
      <w:numFmt w:val="decimal"/>
      <w:lvlText w:val="%4."/>
      <w:lvlJc w:val="left"/>
      <w:pPr>
        <w:ind w:left="4298" w:hanging="360"/>
      </w:pPr>
    </w:lvl>
    <w:lvl w:ilvl="4" w:tplc="04190019">
      <w:start w:val="1"/>
      <w:numFmt w:val="lowerLetter"/>
      <w:lvlText w:val="%5."/>
      <w:lvlJc w:val="left"/>
      <w:pPr>
        <w:ind w:left="5018" w:hanging="360"/>
      </w:pPr>
    </w:lvl>
    <w:lvl w:ilvl="5" w:tplc="0419001B">
      <w:start w:val="1"/>
      <w:numFmt w:val="lowerRoman"/>
      <w:lvlText w:val="%6."/>
      <w:lvlJc w:val="right"/>
      <w:pPr>
        <w:ind w:left="5738" w:hanging="180"/>
      </w:pPr>
    </w:lvl>
    <w:lvl w:ilvl="6" w:tplc="0419000F">
      <w:start w:val="1"/>
      <w:numFmt w:val="decimal"/>
      <w:lvlText w:val="%7."/>
      <w:lvlJc w:val="left"/>
      <w:pPr>
        <w:ind w:left="6458" w:hanging="360"/>
      </w:pPr>
    </w:lvl>
    <w:lvl w:ilvl="7" w:tplc="04190019">
      <w:start w:val="1"/>
      <w:numFmt w:val="lowerLetter"/>
      <w:lvlText w:val="%8."/>
      <w:lvlJc w:val="left"/>
      <w:pPr>
        <w:ind w:left="7178" w:hanging="360"/>
      </w:pPr>
    </w:lvl>
    <w:lvl w:ilvl="8" w:tplc="0419001B">
      <w:start w:val="1"/>
      <w:numFmt w:val="lowerRoman"/>
      <w:lvlText w:val="%9."/>
      <w:lvlJc w:val="right"/>
      <w:pPr>
        <w:ind w:left="7898" w:hanging="180"/>
      </w:pPr>
    </w:lvl>
  </w:abstractNum>
  <w:abstractNum w:abstractNumId="54" w15:restartNumberingAfterBreak="0">
    <w:nsid w:val="61B777AC"/>
    <w:multiLevelType w:val="hybridMultilevel"/>
    <w:tmpl w:val="C1D815B6"/>
    <w:styleLink w:val="1ai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6B667945"/>
    <w:multiLevelType w:val="hybridMultilevel"/>
    <w:tmpl w:val="1DE641A4"/>
    <w:lvl w:ilvl="0" w:tplc="D82C9CA2">
      <w:start w:val="1"/>
      <w:numFmt w:val="bullet"/>
      <w:pStyle w:val="-S"/>
      <w:lvlText w:val="-"/>
      <w:lvlJc w:val="left"/>
      <w:pPr>
        <w:ind w:left="1571" w:hanging="360"/>
      </w:pPr>
      <w:rPr>
        <w:rFonts w:ascii="Vrinda" w:hAnsi="Vrinda" w:hint="default"/>
      </w:rPr>
    </w:lvl>
    <w:lvl w:ilvl="1" w:tplc="8E7A480C" w:tentative="1">
      <w:start w:val="1"/>
      <w:numFmt w:val="bullet"/>
      <w:lvlText w:val="o"/>
      <w:lvlJc w:val="left"/>
      <w:pPr>
        <w:ind w:left="2291" w:hanging="360"/>
      </w:pPr>
      <w:rPr>
        <w:rFonts w:ascii="Courier New" w:hAnsi="Courier New" w:cs="Courier New" w:hint="default"/>
      </w:rPr>
    </w:lvl>
    <w:lvl w:ilvl="2" w:tplc="6EEA8F42" w:tentative="1">
      <w:start w:val="1"/>
      <w:numFmt w:val="bullet"/>
      <w:lvlText w:val=""/>
      <w:lvlJc w:val="left"/>
      <w:pPr>
        <w:ind w:left="3011" w:hanging="360"/>
      </w:pPr>
      <w:rPr>
        <w:rFonts w:ascii="Wingdings" w:hAnsi="Wingdings" w:hint="default"/>
      </w:rPr>
    </w:lvl>
    <w:lvl w:ilvl="3" w:tplc="60FE73CE" w:tentative="1">
      <w:start w:val="1"/>
      <w:numFmt w:val="bullet"/>
      <w:lvlText w:val=""/>
      <w:lvlJc w:val="left"/>
      <w:pPr>
        <w:ind w:left="3731" w:hanging="360"/>
      </w:pPr>
      <w:rPr>
        <w:rFonts w:ascii="Symbol" w:hAnsi="Symbol" w:hint="default"/>
      </w:rPr>
    </w:lvl>
    <w:lvl w:ilvl="4" w:tplc="3866291C" w:tentative="1">
      <w:start w:val="1"/>
      <w:numFmt w:val="bullet"/>
      <w:lvlText w:val="o"/>
      <w:lvlJc w:val="left"/>
      <w:pPr>
        <w:ind w:left="4451" w:hanging="360"/>
      </w:pPr>
      <w:rPr>
        <w:rFonts w:ascii="Courier New" w:hAnsi="Courier New" w:cs="Courier New" w:hint="default"/>
      </w:rPr>
    </w:lvl>
    <w:lvl w:ilvl="5" w:tplc="7C6EE35A" w:tentative="1">
      <w:start w:val="1"/>
      <w:numFmt w:val="bullet"/>
      <w:lvlText w:val=""/>
      <w:lvlJc w:val="left"/>
      <w:pPr>
        <w:ind w:left="5171" w:hanging="360"/>
      </w:pPr>
      <w:rPr>
        <w:rFonts w:ascii="Wingdings" w:hAnsi="Wingdings" w:hint="default"/>
      </w:rPr>
    </w:lvl>
    <w:lvl w:ilvl="6" w:tplc="9670E5C0" w:tentative="1">
      <w:start w:val="1"/>
      <w:numFmt w:val="bullet"/>
      <w:lvlText w:val=""/>
      <w:lvlJc w:val="left"/>
      <w:pPr>
        <w:ind w:left="5891" w:hanging="360"/>
      </w:pPr>
      <w:rPr>
        <w:rFonts w:ascii="Symbol" w:hAnsi="Symbol" w:hint="default"/>
      </w:rPr>
    </w:lvl>
    <w:lvl w:ilvl="7" w:tplc="7E40E2B8" w:tentative="1">
      <w:start w:val="1"/>
      <w:numFmt w:val="bullet"/>
      <w:lvlText w:val="o"/>
      <w:lvlJc w:val="left"/>
      <w:pPr>
        <w:ind w:left="6611" w:hanging="360"/>
      </w:pPr>
      <w:rPr>
        <w:rFonts w:ascii="Courier New" w:hAnsi="Courier New" w:cs="Courier New" w:hint="default"/>
      </w:rPr>
    </w:lvl>
    <w:lvl w:ilvl="8" w:tplc="4746A28C" w:tentative="1">
      <w:start w:val="1"/>
      <w:numFmt w:val="bullet"/>
      <w:lvlText w:val=""/>
      <w:lvlJc w:val="left"/>
      <w:pPr>
        <w:ind w:left="7331" w:hanging="360"/>
      </w:pPr>
      <w:rPr>
        <w:rFonts w:ascii="Wingdings" w:hAnsi="Wingdings" w:hint="default"/>
      </w:rPr>
    </w:lvl>
  </w:abstractNum>
  <w:abstractNum w:abstractNumId="56" w15:restartNumberingAfterBreak="0">
    <w:nsid w:val="6DCD17E2"/>
    <w:multiLevelType w:val="hybridMultilevel"/>
    <w:tmpl w:val="E92AB4BE"/>
    <w:styleLink w:val="1ai11"/>
    <w:lvl w:ilvl="0" w:tplc="7554B8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6DFD586D"/>
    <w:multiLevelType w:val="hybridMultilevel"/>
    <w:tmpl w:val="0A001A82"/>
    <w:lvl w:ilvl="0" w:tplc="E82A18BE">
      <w:start w:val="1"/>
      <w:numFmt w:val="decimal"/>
      <w:pStyle w:val="19"/>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8" w15:restartNumberingAfterBreak="0">
    <w:nsid w:val="7257572F"/>
    <w:multiLevelType w:val="hybridMultilevel"/>
    <w:tmpl w:val="D5A0019C"/>
    <w:lvl w:ilvl="0" w:tplc="1CFE8026">
      <w:start w:val="1"/>
      <w:numFmt w:val="decimal"/>
      <w:lvlText w:val="10.%1"/>
      <w:lvlJc w:val="left"/>
      <w:pPr>
        <w:ind w:left="1429"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728D4FBA"/>
    <w:multiLevelType w:val="hybridMultilevel"/>
    <w:tmpl w:val="2A3E0E62"/>
    <w:lvl w:ilvl="0" w:tplc="9F0AB1BC">
      <w:start w:val="1"/>
      <w:numFmt w:val="decimal"/>
      <w:lvlText w:val="13.%1"/>
      <w:lvlJc w:val="left"/>
      <w:pPr>
        <w:ind w:left="1429"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73F6724B"/>
    <w:multiLevelType w:val="hybridMultilevel"/>
    <w:tmpl w:val="FA02A046"/>
    <w:styleLink w:val="1111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740835EF"/>
    <w:multiLevelType w:val="hybridMultilevel"/>
    <w:tmpl w:val="C0DAEFCA"/>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740C3267"/>
    <w:multiLevelType w:val="hybridMultilevel"/>
    <w:tmpl w:val="AF38856C"/>
    <w:lvl w:ilvl="0" w:tplc="3118F3E4">
      <w:start w:val="1"/>
      <w:numFmt w:val="bullet"/>
      <w:pStyle w:val="24"/>
      <w:lvlText w:val="−"/>
      <w:lvlJc w:val="left"/>
      <w:pPr>
        <w:ind w:left="928" w:hanging="360"/>
      </w:pPr>
      <w:rPr>
        <w:rFonts w:ascii="Times New Roman" w:hAnsi="Times New Roman" w:cs="Times New Roman" w:hint="default"/>
      </w:rPr>
    </w:lvl>
    <w:lvl w:ilvl="1" w:tplc="1226817E" w:tentative="1">
      <w:start w:val="1"/>
      <w:numFmt w:val="bullet"/>
      <w:lvlText w:val="o"/>
      <w:lvlJc w:val="left"/>
      <w:pPr>
        <w:ind w:left="2149" w:hanging="360"/>
      </w:pPr>
      <w:rPr>
        <w:rFonts w:ascii="Courier New" w:hAnsi="Courier New" w:cs="Courier New" w:hint="default"/>
      </w:rPr>
    </w:lvl>
    <w:lvl w:ilvl="2" w:tplc="3866FC38" w:tentative="1">
      <w:start w:val="1"/>
      <w:numFmt w:val="bullet"/>
      <w:lvlText w:val=""/>
      <w:lvlJc w:val="left"/>
      <w:pPr>
        <w:ind w:left="2869" w:hanging="360"/>
      </w:pPr>
      <w:rPr>
        <w:rFonts w:ascii="Wingdings" w:hAnsi="Wingdings" w:hint="default"/>
      </w:rPr>
    </w:lvl>
    <w:lvl w:ilvl="3" w:tplc="900C81AC" w:tentative="1">
      <w:start w:val="1"/>
      <w:numFmt w:val="bullet"/>
      <w:lvlText w:val=""/>
      <w:lvlJc w:val="left"/>
      <w:pPr>
        <w:ind w:left="3589" w:hanging="360"/>
      </w:pPr>
      <w:rPr>
        <w:rFonts w:ascii="Symbol" w:hAnsi="Symbol" w:hint="default"/>
      </w:rPr>
    </w:lvl>
    <w:lvl w:ilvl="4" w:tplc="44CE1682" w:tentative="1">
      <w:start w:val="1"/>
      <w:numFmt w:val="bullet"/>
      <w:lvlText w:val="o"/>
      <w:lvlJc w:val="left"/>
      <w:pPr>
        <w:ind w:left="4309" w:hanging="360"/>
      </w:pPr>
      <w:rPr>
        <w:rFonts w:ascii="Courier New" w:hAnsi="Courier New" w:cs="Courier New" w:hint="default"/>
      </w:rPr>
    </w:lvl>
    <w:lvl w:ilvl="5" w:tplc="F6E8BF92" w:tentative="1">
      <w:start w:val="1"/>
      <w:numFmt w:val="bullet"/>
      <w:lvlText w:val=""/>
      <w:lvlJc w:val="left"/>
      <w:pPr>
        <w:ind w:left="5029" w:hanging="360"/>
      </w:pPr>
      <w:rPr>
        <w:rFonts w:ascii="Wingdings" w:hAnsi="Wingdings" w:hint="default"/>
      </w:rPr>
    </w:lvl>
    <w:lvl w:ilvl="6" w:tplc="CE54044A" w:tentative="1">
      <w:start w:val="1"/>
      <w:numFmt w:val="bullet"/>
      <w:lvlText w:val=""/>
      <w:lvlJc w:val="left"/>
      <w:pPr>
        <w:ind w:left="5749" w:hanging="360"/>
      </w:pPr>
      <w:rPr>
        <w:rFonts w:ascii="Symbol" w:hAnsi="Symbol" w:hint="default"/>
      </w:rPr>
    </w:lvl>
    <w:lvl w:ilvl="7" w:tplc="C7E42D80" w:tentative="1">
      <w:start w:val="1"/>
      <w:numFmt w:val="bullet"/>
      <w:lvlText w:val="o"/>
      <w:lvlJc w:val="left"/>
      <w:pPr>
        <w:ind w:left="6469" w:hanging="360"/>
      </w:pPr>
      <w:rPr>
        <w:rFonts w:ascii="Courier New" w:hAnsi="Courier New" w:cs="Courier New" w:hint="default"/>
      </w:rPr>
    </w:lvl>
    <w:lvl w:ilvl="8" w:tplc="F0DCC128" w:tentative="1">
      <w:start w:val="1"/>
      <w:numFmt w:val="bullet"/>
      <w:lvlText w:val=""/>
      <w:lvlJc w:val="left"/>
      <w:pPr>
        <w:ind w:left="7189" w:hanging="360"/>
      </w:pPr>
      <w:rPr>
        <w:rFonts w:ascii="Wingdings" w:hAnsi="Wingdings" w:hint="default"/>
      </w:rPr>
    </w:lvl>
  </w:abstractNum>
  <w:abstractNum w:abstractNumId="63" w15:restartNumberingAfterBreak="0">
    <w:nsid w:val="741232A6"/>
    <w:multiLevelType w:val="multilevel"/>
    <w:tmpl w:val="0E1A4B4C"/>
    <w:styleLink w:val="111"/>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64" w15:restartNumberingAfterBreak="0">
    <w:nsid w:val="74DF6CE8"/>
    <w:multiLevelType w:val="multilevel"/>
    <w:tmpl w:val="B218B0D0"/>
    <w:styleLink w:val="WW8Num5"/>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5" w15:restartNumberingAfterBreak="0">
    <w:nsid w:val="76E04FB9"/>
    <w:multiLevelType w:val="hybridMultilevel"/>
    <w:tmpl w:val="62BC3E20"/>
    <w:lvl w:ilvl="0" w:tplc="35767D58">
      <w:start w:val="1"/>
      <w:numFmt w:val="bullet"/>
      <w:lvlText w:val=""/>
      <w:lvlJc w:val="left"/>
      <w:pPr>
        <w:ind w:left="3338"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6" w15:restartNumberingAfterBreak="0">
    <w:nsid w:val="7A1B35B9"/>
    <w:multiLevelType w:val="hybridMultilevel"/>
    <w:tmpl w:val="A1BAF77E"/>
    <w:lvl w:ilvl="0" w:tplc="CA162FA2">
      <w:start w:val="1"/>
      <w:numFmt w:val="decimal"/>
      <w:lvlText w:val="7.%1"/>
      <w:lvlJc w:val="left"/>
      <w:pPr>
        <w:ind w:left="1429"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7A9F68F3"/>
    <w:multiLevelType w:val="hybridMultilevel"/>
    <w:tmpl w:val="EC6A3822"/>
    <w:lvl w:ilvl="0" w:tplc="FFFFFFFF">
      <w:start w:val="1"/>
      <w:numFmt w:val="bullet"/>
      <w:pStyle w:val="a6"/>
      <w:lvlText w:val=""/>
      <w:lvlJc w:val="left"/>
      <w:pPr>
        <w:tabs>
          <w:tab w:val="num" w:pos="1281"/>
        </w:tabs>
        <w:ind w:left="1281" w:hanging="567"/>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16cid:durableId="254286912">
    <w:abstractNumId w:val="22"/>
  </w:num>
  <w:num w:numId="2" w16cid:durableId="136144536">
    <w:abstractNumId w:val="31"/>
  </w:num>
  <w:num w:numId="3" w16cid:durableId="1054349052">
    <w:abstractNumId w:val="27"/>
  </w:num>
  <w:num w:numId="4" w16cid:durableId="2129549080">
    <w:abstractNumId w:val="0"/>
  </w:num>
  <w:num w:numId="5" w16cid:durableId="1030840946">
    <w:abstractNumId w:val="26"/>
  </w:num>
  <w:num w:numId="6" w16cid:durableId="1441949817">
    <w:abstractNumId w:val="67"/>
  </w:num>
  <w:num w:numId="7" w16cid:durableId="505441328">
    <w:abstractNumId w:val="62"/>
  </w:num>
  <w:num w:numId="8" w16cid:durableId="1036739981">
    <w:abstractNumId w:val="48"/>
  </w:num>
  <w:num w:numId="9" w16cid:durableId="1169373560">
    <w:abstractNumId w:val="64"/>
  </w:num>
  <w:num w:numId="10" w16cid:durableId="262498425">
    <w:abstractNumId w:val="18"/>
  </w:num>
  <w:num w:numId="11" w16cid:durableId="2144737304">
    <w:abstractNumId w:val="11"/>
  </w:num>
  <w:num w:numId="12" w16cid:durableId="930745531">
    <w:abstractNumId w:val="23"/>
  </w:num>
  <w:num w:numId="13" w16cid:durableId="102850014">
    <w:abstractNumId w:val="2"/>
  </w:num>
  <w:num w:numId="14" w16cid:durableId="1596671401">
    <w:abstractNumId w:val="56"/>
  </w:num>
  <w:num w:numId="15" w16cid:durableId="971518723">
    <w:abstractNumId w:val="63"/>
  </w:num>
  <w:num w:numId="16" w16cid:durableId="1144850827">
    <w:abstractNumId w:val="21"/>
  </w:num>
  <w:num w:numId="17" w16cid:durableId="1549492450">
    <w:abstractNumId w:val="60"/>
  </w:num>
  <w:num w:numId="18" w16cid:durableId="200635541">
    <w:abstractNumId w:val="54"/>
  </w:num>
  <w:num w:numId="19" w16cid:durableId="871650040">
    <w:abstractNumId w:val="19"/>
  </w:num>
  <w:num w:numId="20" w16cid:durableId="1549679465">
    <w:abstractNumId w:val="52"/>
  </w:num>
  <w:num w:numId="21" w16cid:durableId="1261139716">
    <w:abstractNumId w:val="47"/>
  </w:num>
  <w:num w:numId="22" w16cid:durableId="1315838801">
    <w:abstractNumId w:val="3"/>
  </w:num>
  <w:num w:numId="23" w16cid:durableId="2076779521">
    <w:abstractNumId w:val="20"/>
  </w:num>
  <w:num w:numId="24" w16cid:durableId="1470511612">
    <w:abstractNumId w:val="38"/>
  </w:num>
  <w:num w:numId="25" w16cid:durableId="1789398870">
    <w:abstractNumId w:val="36"/>
  </w:num>
  <w:num w:numId="26" w16cid:durableId="996883714">
    <w:abstractNumId w:val="33"/>
  </w:num>
  <w:num w:numId="27" w16cid:durableId="1860898051">
    <w:abstractNumId w:val="25"/>
  </w:num>
  <w:num w:numId="28" w16cid:durableId="603926194">
    <w:abstractNumId w:val="42"/>
  </w:num>
  <w:num w:numId="29" w16cid:durableId="1289891367">
    <w:abstractNumId w:val="46"/>
  </w:num>
  <w:num w:numId="30" w16cid:durableId="1909680573">
    <w:abstractNumId w:val="43"/>
  </w:num>
  <w:num w:numId="31" w16cid:durableId="1361392809">
    <w:abstractNumId w:val="57"/>
  </w:num>
  <w:num w:numId="32" w16cid:durableId="2000696835">
    <w:abstractNumId w:val="8"/>
  </w:num>
  <w:num w:numId="33" w16cid:durableId="1167984864">
    <w:abstractNumId w:val="55"/>
  </w:num>
  <w:num w:numId="34" w16cid:durableId="328140762">
    <w:abstractNumId w:val="45"/>
  </w:num>
  <w:num w:numId="35" w16cid:durableId="230359917">
    <w:abstractNumId w:val="41"/>
  </w:num>
  <w:num w:numId="36" w16cid:durableId="541792462">
    <w:abstractNumId w:val="65"/>
  </w:num>
  <w:num w:numId="37" w16cid:durableId="147789776">
    <w:abstractNumId w:val="12"/>
  </w:num>
  <w:num w:numId="38" w16cid:durableId="1210646734">
    <w:abstractNumId w:val="34"/>
  </w:num>
  <w:num w:numId="39" w16cid:durableId="891111611">
    <w:abstractNumId w:val="5"/>
  </w:num>
  <w:num w:numId="40" w16cid:durableId="33696876">
    <w:abstractNumId w:val="17"/>
  </w:num>
  <w:num w:numId="41" w16cid:durableId="356077892">
    <w:abstractNumId w:val="40"/>
  </w:num>
  <w:num w:numId="42" w16cid:durableId="911546872">
    <w:abstractNumId w:val="50"/>
  </w:num>
  <w:num w:numId="43" w16cid:durableId="905184495">
    <w:abstractNumId w:val="53"/>
  </w:num>
  <w:num w:numId="44" w16cid:durableId="1453474805">
    <w:abstractNumId w:val="13"/>
  </w:num>
  <w:num w:numId="45" w16cid:durableId="615911581">
    <w:abstractNumId w:val="49"/>
    <w:lvlOverride w:ilvl="0">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Override>
    <w:lvlOverride w:ilvl="1">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Override>
    <w:lvlOverride w:ilvl="2">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Override>
    <w:lvlOverride w:ilvl="3">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Override>
    <w:lvlOverride w:ilvl="4">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Override>
    <w:lvlOverride w:ilvl="5">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Override>
    <w:lvlOverride w:ilvl="6">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7">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8">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lvlOverride>
  </w:num>
  <w:num w:numId="46" w16cid:durableId="440689308">
    <w:abstractNumId w:val="29"/>
  </w:num>
  <w:num w:numId="47" w16cid:durableId="165050678">
    <w:abstractNumId w:val="1"/>
  </w:num>
  <w:num w:numId="48" w16cid:durableId="1131286650">
    <w:abstractNumId w:val="39"/>
  </w:num>
  <w:num w:numId="49" w16cid:durableId="770246867">
    <w:abstractNumId w:val="10"/>
  </w:num>
  <w:num w:numId="50" w16cid:durableId="715661083">
    <w:abstractNumId w:val="37"/>
  </w:num>
  <w:num w:numId="51" w16cid:durableId="884365958">
    <w:abstractNumId w:val="16"/>
  </w:num>
  <w:num w:numId="52" w16cid:durableId="1177117914">
    <w:abstractNumId w:val="28"/>
  </w:num>
  <w:num w:numId="53" w16cid:durableId="411971359">
    <w:abstractNumId w:val="24"/>
  </w:num>
  <w:num w:numId="54" w16cid:durableId="421799843">
    <w:abstractNumId w:val="30"/>
  </w:num>
  <w:num w:numId="55" w16cid:durableId="244072927">
    <w:abstractNumId w:val="15"/>
  </w:num>
  <w:num w:numId="56" w16cid:durableId="99962191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124693050">
    <w:abstractNumId w:val="44"/>
  </w:num>
  <w:num w:numId="58" w16cid:durableId="1326981381">
    <w:abstractNumId w:val="7"/>
  </w:num>
  <w:num w:numId="59" w16cid:durableId="1864435863">
    <w:abstractNumId w:val="9"/>
  </w:num>
  <w:num w:numId="60" w16cid:durableId="582881867">
    <w:abstractNumId w:val="6"/>
  </w:num>
  <w:num w:numId="61" w16cid:durableId="878011223">
    <w:abstractNumId w:val="4"/>
  </w:num>
  <w:num w:numId="62" w16cid:durableId="1022782832">
    <w:abstractNumId w:val="66"/>
  </w:num>
  <w:num w:numId="63" w16cid:durableId="2119061822">
    <w:abstractNumId w:val="32"/>
  </w:num>
  <w:num w:numId="64" w16cid:durableId="711467314">
    <w:abstractNumId w:val="14"/>
  </w:num>
  <w:num w:numId="65" w16cid:durableId="553738268">
    <w:abstractNumId w:val="58"/>
  </w:num>
  <w:num w:numId="66" w16cid:durableId="651327494">
    <w:abstractNumId w:val="59"/>
  </w:num>
  <w:num w:numId="67" w16cid:durableId="457573983">
    <w:abstractNumId w:val="51"/>
  </w:num>
  <w:num w:numId="68" w16cid:durableId="1711034820">
    <w:abstractNumId w:val="6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357"/>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4E5"/>
    <w:rsid w:val="000002A7"/>
    <w:rsid w:val="00000422"/>
    <w:rsid w:val="000008FC"/>
    <w:rsid w:val="00001411"/>
    <w:rsid w:val="00001513"/>
    <w:rsid w:val="00001DD6"/>
    <w:rsid w:val="000022EB"/>
    <w:rsid w:val="000023C8"/>
    <w:rsid w:val="00002B0D"/>
    <w:rsid w:val="00003023"/>
    <w:rsid w:val="000040DC"/>
    <w:rsid w:val="000043E3"/>
    <w:rsid w:val="00004D49"/>
    <w:rsid w:val="00005F75"/>
    <w:rsid w:val="00006437"/>
    <w:rsid w:val="00007E41"/>
    <w:rsid w:val="0001049B"/>
    <w:rsid w:val="00010562"/>
    <w:rsid w:val="000109B8"/>
    <w:rsid w:val="00010BBD"/>
    <w:rsid w:val="00010DEE"/>
    <w:rsid w:val="00012688"/>
    <w:rsid w:val="0001274F"/>
    <w:rsid w:val="00012A76"/>
    <w:rsid w:val="00013005"/>
    <w:rsid w:val="00014C35"/>
    <w:rsid w:val="00014DF9"/>
    <w:rsid w:val="00014EEE"/>
    <w:rsid w:val="000153B3"/>
    <w:rsid w:val="000171A8"/>
    <w:rsid w:val="0002032E"/>
    <w:rsid w:val="0002116E"/>
    <w:rsid w:val="00021192"/>
    <w:rsid w:val="000213CC"/>
    <w:rsid w:val="000215A9"/>
    <w:rsid w:val="00021C4D"/>
    <w:rsid w:val="0002267F"/>
    <w:rsid w:val="00023025"/>
    <w:rsid w:val="00023304"/>
    <w:rsid w:val="000240A3"/>
    <w:rsid w:val="0002529B"/>
    <w:rsid w:val="000253DA"/>
    <w:rsid w:val="00025E6D"/>
    <w:rsid w:val="00026DC4"/>
    <w:rsid w:val="0002712F"/>
    <w:rsid w:val="000271CF"/>
    <w:rsid w:val="00027490"/>
    <w:rsid w:val="000277C9"/>
    <w:rsid w:val="00027C5B"/>
    <w:rsid w:val="00027DB8"/>
    <w:rsid w:val="00027EBF"/>
    <w:rsid w:val="0003031C"/>
    <w:rsid w:val="00030D30"/>
    <w:rsid w:val="00031104"/>
    <w:rsid w:val="00031910"/>
    <w:rsid w:val="00032011"/>
    <w:rsid w:val="0003262F"/>
    <w:rsid w:val="00032F15"/>
    <w:rsid w:val="0003380D"/>
    <w:rsid w:val="00033A7E"/>
    <w:rsid w:val="000346B4"/>
    <w:rsid w:val="0003481F"/>
    <w:rsid w:val="00034F11"/>
    <w:rsid w:val="00036374"/>
    <w:rsid w:val="00037159"/>
    <w:rsid w:val="000378F1"/>
    <w:rsid w:val="0003791B"/>
    <w:rsid w:val="0003795C"/>
    <w:rsid w:val="00037C76"/>
    <w:rsid w:val="0004007D"/>
    <w:rsid w:val="000404DD"/>
    <w:rsid w:val="0004073F"/>
    <w:rsid w:val="00040A61"/>
    <w:rsid w:val="00040EED"/>
    <w:rsid w:val="0004133E"/>
    <w:rsid w:val="00041677"/>
    <w:rsid w:val="00042561"/>
    <w:rsid w:val="00042624"/>
    <w:rsid w:val="00042B2F"/>
    <w:rsid w:val="00043118"/>
    <w:rsid w:val="00043E09"/>
    <w:rsid w:val="00044241"/>
    <w:rsid w:val="000446C2"/>
    <w:rsid w:val="00044C63"/>
    <w:rsid w:val="00044D51"/>
    <w:rsid w:val="000453EA"/>
    <w:rsid w:val="0004706F"/>
    <w:rsid w:val="000476E7"/>
    <w:rsid w:val="00047765"/>
    <w:rsid w:val="0005024B"/>
    <w:rsid w:val="00050ED1"/>
    <w:rsid w:val="0005188C"/>
    <w:rsid w:val="00051ADA"/>
    <w:rsid w:val="00051E2F"/>
    <w:rsid w:val="00052E2F"/>
    <w:rsid w:val="00053043"/>
    <w:rsid w:val="000530C8"/>
    <w:rsid w:val="00053FA0"/>
    <w:rsid w:val="00054054"/>
    <w:rsid w:val="000548DE"/>
    <w:rsid w:val="000554CB"/>
    <w:rsid w:val="00055D01"/>
    <w:rsid w:val="00055F78"/>
    <w:rsid w:val="000566AD"/>
    <w:rsid w:val="00056877"/>
    <w:rsid w:val="00056DC8"/>
    <w:rsid w:val="0005756F"/>
    <w:rsid w:val="00057D63"/>
    <w:rsid w:val="00060AF5"/>
    <w:rsid w:val="00060BAE"/>
    <w:rsid w:val="00061D89"/>
    <w:rsid w:val="000620F4"/>
    <w:rsid w:val="0006236A"/>
    <w:rsid w:val="00062AD9"/>
    <w:rsid w:val="000646FF"/>
    <w:rsid w:val="00064805"/>
    <w:rsid w:val="00065073"/>
    <w:rsid w:val="0006702C"/>
    <w:rsid w:val="0007078B"/>
    <w:rsid w:val="000716AD"/>
    <w:rsid w:val="00071CAE"/>
    <w:rsid w:val="00071DC4"/>
    <w:rsid w:val="00072E49"/>
    <w:rsid w:val="0007427A"/>
    <w:rsid w:val="000743FE"/>
    <w:rsid w:val="00075EFF"/>
    <w:rsid w:val="00076470"/>
    <w:rsid w:val="00076A08"/>
    <w:rsid w:val="00077A23"/>
    <w:rsid w:val="0008037F"/>
    <w:rsid w:val="00080893"/>
    <w:rsid w:val="000816DB"/>
    <w:rsid w:val="00081B86"/>
    <w:rsid w:val="00081DA0"/>
    <w:rsid w:val="00081DE6"/>
    <w:rsid w:val="000826BA"/>
    <w:rsid w:val="00082946"/>
    <w:rsid w:val="00083771"/>
    <w:rsid w:val="00084068"/>
    <w:rsid w:val="0008448F"/>
    <w:rsid w:val="00084753"/>
    <w:rsid w:val="00086B22"/>
    <w:rsid w:val="00086CFC"/>
    <w:rsid w:val="00090544"/>
    <w:rsid w:val="00090A75"/>
    <w:rsid w:val="00090BE7"/>
    <w:rsid w:val="00090E17"/>
    <w:rsid w:val="00091616"/>
    <w:rsid w:val="00092730"/>
    <w:rsid w:val="00092AAE"/>
    <w:rsid w:val="00092E42"/>
    <w:rsid w:val="00092F71"/>
    <w:rsid w:val="0009300F"/>
    <w:rsid w:val="0009323B"/>
    <w:rsid w:val="0009395F"/>
    <w:rsid w:val="00093B82"/>
    <w:rsid w:val="00094819"/>
    <w:rsid w:val="00094C0E"/>
    <w:rsid w:val="00094FFA"/>
    <w:rsid w:val="00096315"/>
    <w:rsid w:val="00096A64"/>
    <w:rsid w:val="00096F7F"/>
    <w:rsid w:val="00097B9D"/>
    <w:rsid w:val="00097CCE"/>
    <w:rsid w:val="000A04E2"/>
    <w:rsid w:val="000A131D"/>
    <w:rsid w:val="000A1824"/>
    <w:rsid w:val="000A1E05"/>
    <w:rsid w:val="000A21FF"/>
    <w:rsid w:val="000A25E9"/>
    <w:rsid w:val="000A33B4"/>
    <w:rsid w:val="000A34DD"/>
    <w:rsid w:val="000A3C6E"/>
    <w:rsid w:val="000A58D5"/>
    <w:rsid w:val="000A5F08"/>
    <w:rsid w:val="000A67E7"/>
    <w:rsid w:val="000A6AB4"/>
    <w:rsid w:val="000A6B4B"/>
    <w:rsid w:val="000A6C97"/>
    <w:rsid w:val="000A7AB3"/>
    <w:rsid w:val="000B0736"/>
    <w:rsid w:val="000B0785"/>
    <w:rsid w:val="000B0CE8"/>
    <w:rsid w:val="000B0E50"/>
    <w:rsid w:val="000B32A0"/>
    <w:rsid w:val="000B40F0"/>
    <w:rsid w:val="000B4A22"/>
    <w:rsid w:val="000B5012"/>
    <w:rsid w:val="000B5EC0"/>
    <w:rsid w:val="000B6972"/>
    <w:rsid w:val="000C09C9"/>
    <w:rsid w:val="000C0B7A"/>
    <w:rsid w:val="000C1050"/>
    <w:rsid w:val="000C2EAC"/>
    <w:rsid w:val="000C32B8"/>
    <w:rsid w:val="000C5414"/>
    <w:rsid w:val="000C5950"/>
    <w:rsid w:val="000C5DAC"/>
    <w:rsid w:val="000C6279"/>
    <w:rsid w:val="000C6901"/>
    <w:rsid w:val="000C71EC"/>
    <w:rsid w:val="000D13D3"/>
    <w:rsid w:val="000D16A8"/>
    <w:rsid w:val="000D1878"/>
    <w:rsid w:val="000D2C0B"/>
    <w:rsid w:val="000D36D0"/>
    <w:rsid w:val="000D37AA"/>
    <w:rsid w:val="000D392A"/>
    <w:rsid w:val="000D494F"/>
    <w:rsid w:val="000D4F4F"/>
    <w:rsid w:val="000D5422"/>
    <w:rsid w:val="000D54D6"/>
    <w:rsid w:val="000D5552"/>
    <w:rsid w:val="000D584B"/>
    <w:rsid w:val="000D5CAF"/>
    <w:rsid w:val="000D5EB3"/>
    <w:rsid w:val="000D6150"/>
    <w:rsid w:val="000D6960"/>
    <w:rsid w:val="000D7126"/>
    <w:rsid w:val="000D7B88"/>
    <w:rsid w:val="000D7E14"/>
    <w:rsid w:val="000D7F96"/>
    <w:rsid w:val="000E031D"/>
    <w:rsid w:val="000E07D9"/>
    <w:rsid w:val="000E0A0C"/>
    <w:rsid w:val="000E114C"/>
    <w:rsid w:val="000E16F3"/>
    <w:rsid w:val="000E1DAB"/>
    <w:rsid w:val="000E268E"/>
    <w:rsid w:val="000E3236"/>
    <w:rsid w:val="000E33AF"/>
    <w:rsid w:val="000E35FA"/>
    <w:rsid w:val="000E437D"/>
    <w:rsid w:val="000E5685"/>
    <w:rsid w:val="000E5B4E"/>
    <w:rsid w:val="000E6535"/>
    <w:rsid w:val="000E6AFC"/>
    <w:rsid w:val="000E76B3"/>
    <w:rsid w:val="000F00BC"/>
    <w:rsid w:val="000F0CD0"/>
    <w:rsid w:val="000F0E68"/>
    <w:rsid w:val="000F103E"/>
    <w:rsid w:val="000F163D"/>
    <w:rsid w:val="000F301D"/>
    <w:rsid w:val="000F35AF"/>
    <w:rsid w:val="000F5144"/>
    <w:rsid w:val="000F5BD4"/>
    <w:rsid w:val="000F7395"/>
    <w:rsid w:val="000F78F6"/>
    <w:rsid w:val="000F790E"/>
    <w:rsid w:val="00102677"/>
    <w:rsid w:val="0010302B"/>
    <w:rsid w:val="00103B40"/>
    <w:rsid w:val="00103CE3"/>
    <w:rsid w:val="00103EAA"/>
    <w:rsid w:val="00104184"/>
    <w:rsid w:val="001043F8"/>
    <w:rsid w:val="00104AF5"/>
    <w:rsid w:val="00105072"/>
    <w:rsid w:val="00105640"/>
    <w:rsid w:val="00105A0B"/>
    <w:rsid w:val="00105E6D"/>
    <w:rsid w:val="0010613F"/>
    <w:rsid w:val="00107C2C"/>
    <w:rsid w:val="001115B7"/>
    <w:rsid w:val="001121DB"/>
    <w:rsid w:val="00112419"/>
    <w:rsid w:val="00112FC2"/>
    <w:rsid w:val="0011310C"/>
    <w:rsid w:val="001131D8"/>
    <w:rsid w:val="001131F6"/>
    <w:rsid w:val="001155A1"/>
    <w:rsid w:val="0011633A"/>
    <w:rsid w:val="00116D48"/>
    <w:rsid w:val="00120009"/>
    <w:rsid w:val="00120061"/>
    <w:rsid w:val="0012045A"/>
    <w:rsid w:val="00123B4F"/>
    <w:rsid w:val="00123C19"/>
    <w:rsid w:val="00123DB7"/>
    <w:rsid w:val="00124367"/>
    <w:rsid w:val="001244D1"/>
    <w:rsid w:val="001249F4"/>
    <w:rsid w:val="00125B1D"/>
    <w:rsid w:val="00125F8B"/>
    <w:rsid w:val="00126A22"/>
    <w:rsid w:val="001277F5"/>
    <w:rsid w:val="00127C42"/>
    <w:rsid w:val="00131643"/>
    <w:rsid w:val="00132CF1"/>
    <w:rsid w:val="00133532"/>
    <w:rsid w:val="0013422A"/>
    <w:rsid w:val="00134BD5"/>
    <w:rsid w:val="00134FDD"/>
    <w:rsid w:val="00135900"/>
    <w:rsid w:val="00135BCF"/>
    <w:rsid w:val="001402C1"/>
    <w:rsid w:val="00141AB3"/>
    <w:rsid w:val="001434E6"/>
    <w:rsid w:val="0014387D"/>
    <w:rsid w:val="00144387"/>
    <w:rsid w:val="001469E1"/>
    <w:rsid w:val="001478DF"/>
    <w:rsid w:val="00147AB2"/>
    <w:rsid w:val="00150138"/>
    <w:rsid w:val="001501BF"/>
    <w:rsid w:val="00150502"/>
    <w:rsid w:val="0015095B"/>
    <w:rsid w:val="00150F02"/>
    <w:rsid w:val="00151B5B"/>
    <w:rsid w:val="001523B3"/>
    <w:rsid w:val="001527CF"/>
    <w:rsid w:val="00153DEC"/>
    <w:rsid w:val="0015430D"/>
    <w:rsid w:val="001547B8"/>
    <w:rsid w:val="00155004"/>
    <w:rsid w:val="0015506E"/>
    <w:rsid w:val="001555F8"/>
    <w:rsid w:val="0015643E"/>
    <w:rsid w:val="00156E0B"/>
    <w:rsid w:val="001601C9"/>
    <w:rsid w:val="0016025F"/>
    <w:rsid w:val="001606FE"/>
    <w:rsid w:val="00160A3F"/>
    <w:rsid w:val="00160F8D"/>
    <w:rsid w:val="001618E7"/>
    <w:rsid w:val="00162155"/>
    <w:rsid w:val="00162250"/>
    <w:rsid w:val="001644C6"/>
    <w:rsid w:val="00164D42"/>
    <w:rsid w:val="00164F0D"/>
    <w:rsid w:val="0016561D"/>
    <w:rsid w:val="00165B4E"/>
    <w:rsid w:val="00166989"/>
    <w:rsid w:val="00166AC9"/>
    <w:rsid w:val="00166D03"/>
    <w:rsid w:val="001670F3"/>
    <w:rsid w:val="001671D6"/>
    <w:rsid w:val="00167575"/>
    <w:rsid w:val="001676E1"/>
    <w:rsid w:val="00167D8E"/>
    <w:rsid w:val="001714A8"/>
    <w:rsid w:val="0017282A"/>
    <w:rsid w:val="00173938"/>
    <w:rsid w:val="00173AC3"/>
    <w:rsid w:val="00174228"/>
    <w:rsid w:val="00174AE8"/>
    <w:rsid w:val="00174CE1"/>
    <w:rsid w:val="001764FD"/>
    <w:rsid w:val="0017710E"/>
    <w:rsid w:val="0017741F"/>
    <w:rsid w:val="00177609"/>
    <w:rsid w:val="00180030"/>
    <w:rsid w:val="001800D4"/>
    <w:rsid w:val="00180259"/>
    <w:rsid w:val="0018028B"/>
    <w:rsid w:val="001803A5"/>
    <w:rsid w:val="00181788"/>
    <w:rsid w:val="001820B2"/>
    <w:rsid w:val="00182584"/>
    <w:rsid w:val="001836C1"/>
    <w:rsid w:val="00184A32"/>
    <w:rsid w:val="00185C61"/>
    <w:rsid w:val="001862FF"/>
    <w:rsid w:val="001863FA"/>
    <w:rsid w:val="00187536"/>
    <w:rsid w:val="00187AC9"/>
    <w:rsid w:val="00187D35"/>
    <w:rsid w:val="00187F40"/>
    <w:rsid w:val="001901F2"/>
    <w:rsid w:val="00190523"/>
    <w:rsid w:val="0019135F"/>
    <w:rsid w:val="00191373"/>
    <w:rsid w:val="00191B4B"/>
    <w:rsid w:val="00192229"/>
    <w:rsid w:val="00192815"/>
    <w:rsid w:val="00192971"/>
    <w:rsid w:val="00193FEA"/>
    <w:rsid w:val="0019405D"/>
    <w:rsid w:val="0019509E"/>
    <w:rsid w:val="0019534F"/>
    <w:rsid w:val="001955E3"/>
    <w:rsid w:val="001959DF"/>
    <w:rsid w:val="00195FF6"/>
    <w:rsid w:val="001960E7"/>
    <w:rsid w:val="00197762"/>
    <w:rsid w:val="001978A3"/>
    <w:rsid w:val="001A0536"/>
    <w:rsid w:val="001A07A0"/>
    <w:rsid w:val="001A08B8"/>
    <w:rsid w:val="001A0A3D"/>
    <w:rsid w:val="001A0DB9"/>
    <w:rsid w:val="001A1809"/>
    <w:rsid w:val="001A1EB5"/>
    <w:rsid w:val="001A1F88"/>
    <w:rsid w:val="001A214B"/>
    <w:rsid w:val="001A2250"/>
    <w:rsid w:val="001A290C"/>
    <w:rsid w:val="001A30E2"/>
    <w:rsid w:val="001A3B45"/>
    <w:rsid w:val="001A40B5"/>
    <w:rsid w:val="001A48C1"/>
    <w:rsid w:val="001A4AC9"/>
    <w:rsid w:val="001A6948"/>
    <w:rsid w:val="001A6DB3"/>
    <w:rsid w:val="001A6FA8"/>
    <w:rsid w:val="001B0484"/>
    <w:rsid w:val="001B0DC4"/>
    <w:rsid w:val="001B115F"/>
    <w:rsid w:val="001B1F31"/>
    <w:rsid w:val="001B2DA7"/>
    <w:rsid w:val="001B3459"/>
    <w:rsid w:val="001B369D"/>
    <w:rsid w:val="001B3CAB"/>
    <w:rsid w:val="001B49E2"/>
    <w:rsid w:val="001B4BB3"/>
    <w:rsid w:val="001B5B18"/>
    <w:rsid w:val="001B5E9A"/>
    <w:rsid w:val="001B62F5"/>
    <w:rsid w:val="001B64BE"/>
    <w:rsid w:val="001B74BE"/>
    <w:rsid w:val="001B7E13"/>
    <w:rsid w:val="001C00D8"/>
    <w:rsid w:val="001C0BB9"/>
    <w:rsid w:val="001C0FC7"/>
    <w:rsid w:val="001C14BD"/>
    <w:rsid w:val="001C1687"/>
    <w:rsid w:val="001C1E59"/>
    <w:rsid w:val="001C1F21"/>
    <w:rsid w:val="001C2A64"/>
    <w:rsid w:val="001C385A"/>
    <w:rsid w:val="001C4076"/>
    <w:rsid w:val="001C4F5C"/>
    <w:rsid w:val="001C5289"/>
    <w:rsid w:val="001C5FE1"/>
    <w:rsid w:val="001C600F"/>
    <w:rsid w:val="001C62F1"/>
    <w:rsid w:val="001C752A"/>
    <w:rsid w:val="001C762A"/>
    <w:rsid w:val="001C78D3"/>
    <w:rsid w:val="001D0DB0"/>
    <w:rsid w:val="001D1E39"/>
    <w:rsid w:val="001D2951"/>
    <w:rsid w:val="001D295D"/>
    <w:rsid w:val="001D41E1"/>
    <w:rsid w:val="001D4224"/>
    <w:rsid w:val="001D4B94"/>
    <w:rsid w:val="001D5985"/>
    <w:rsid w:val="001D5AF2"/>
    <w:rsid w:val="001D6719"/>
    <w:rsid w:val="001D6A4B"/>
    <w:rsid w:val="001D6A69"/>
    <w:rsid w:val="001D6ABB"/>
    <w:rsid w:val="001D6EB8"/>
    <w:rsid w:val="001D716C"/>
    <w:rsid w:val="001D7551"/>
    <w:rsid w:val="001D7759"/>
    <w:rsid w:val="001D7DD4"/>
    <w:rsid w:val="001E0B2C"/>
    <w:rsid w:val="001E0C33"/>
    <w:rsid w:val="001E0E05"/>
    <w:rsid w:val="001E155B"/>
    <w:rsid w:val="001E227A"/>
    <w:rsid w:val="001E2DD4"/>
    <w:rsid w:val="001E2E6A"/>
    <w:rsid w:val="001E2FF0"/>
    <w:rsid w:val="001E41CC"/>
    <w:rsid w:val="001E4A5C"/>
    <w:rsid w:val="001E4B13"/>
    <w:rsid w:val="001E5F68"/>
    <w:rsid w:val="001E60B3"/>
    <w:rsid w:val="001E746A"/>
    <w:rsid w:val="001E74DC"/>
    <w:rsid w:val="001E750E"/>
    <w:rsid w:val="001F021B"/>
    <w:rsid w:val="001F0721"/>
    <w:rsid w:val="001F0933"/>
    <w:rsid w:val="001F0A58"/>
    <w:rsid w:val="001F1020"/>
    <w:rsid w:val="001F12D1"/>
    <w:rsid w:val="001F2683"/>
    <w:rsid w:val="001F27C6"/>
    <w:rsid w:val="001F29E3"/>
    <w:rsid w:val="001F2ABA"/>
    <w:rsid w:val="001F2BFA"/>
    <w:rsid w:val="001F31DE"/>
    <w:rsid w:val="001F34B6"/>
    <w:rsid w:val="001F3767"/>
    <w:rsid w:val="001F3844"/>
    <w:rsid w:val="001F3C56"/>
    <w:rsid w:val="001F3EF9"/>
    <w:rsid w:val="001F3F91"/>
    <w:rsid w:val="001F3FD4"/>
    <w:rsid w:val="001F5884"/>
    <w:rsid w:val="001F68FA"/>
    <w:rsid w:val="001F7556"/>
    <w:rsid w:val="001F75F3"/>
    <w:rsid w:val="0020076A"/>
    <w:rsid w:val="00203010"/>
    <w:rsid w:val="0020390C"/>
    <w:rsid w:val="00203D66"/>
    <w:rsid w:val="002050E5"/>
    <w:rsid w:val="002058B2"/>
    <w:rsid w:val="002108D5"/>
    <w:rsid w:val="00210BD4"/>
    <w:rsid w:val="002116A2"/>
    <w:rsid w:val="00211753"/>
    <w:rsid w:val="0021218F"/>
    <w:rsid w:val="0021249E"/>
    <w:rsid w:val="00212664"/>
    <w:rsid w:val="002128A3"/>
    <w:rsid w:val="00212C47"/>
    <w:rsid w:val="00213742"/>
    <w:rsid w:val="00213834"/>
    <w:rsid w:val="00213A09"/>
    <w:rsid w:val="0021480C"/>
    <w:rsid w:val="002149B9"/>
    <w:rsid w:val="00214BC8"/>
    <w:rsid w:val="00214EF0"/>
    <w:rsid w:val="00215271"/>
    <w:rsid w:val="00215348"/>
    <w:rsid w:val="00215ECC"/>
    <w:rsid w:val="002163BA"/>
    <w:rsid w:val="00216543"/>
    <w:rsid w:val="00216890"/>
    <w:rsid w:val="0022016C"/>
    <w:rsid w:val="00220B76"/>
    <w:rsid w:val="00220FFD"/>
    <w:rsid w:val="00221017"/>
    <w:rsid w:val="002212A1"/>
    <w:rsid w:val="00222098"/>
    <w:rsid w:val="00223354"/>
    <w:rsid w:val="002233EF"/>
    <w:rsid w:val="002234D1"/>
    <w:rsid w:val="002234F4"/>
    <w:rsid w:val="0022389C"/>
    <w:rsid w:val="00223A5A"/>
    <w:rsid w:val="00224379"/>
    <w:rsid w:val="0022437A"/>
    <w:rsid w:val="00224595"/>
    <w:rsid w:val="00224943"/>
    <w:rsid w:val="00224AAF"/>
    <w:rsid w:val="00224BEC"/>
    <w:rsid w:val="00225073"/>
    <w:rsid w:val="002256FB"/>
    <w:rsid w:val="00225D94"/>
    <w:rsid w:val="00226AD8"/>
    <w:rsid w:val="00226E01"/>
    <w:rsid w:val="00230FDF"/>
    <w:rsid w:val="002314EB"/>
    <w:rsid w:val="002319D5"/>
    <w:rsid w:val="00231EB0"/>
    <w:rsid w:val="00231FC8"/>
    <w:rsid w:val="00232B0D"/>
    <w:rsid w:val="002337CB"/>
    <w:rsid w:val="0023380E"/>
    <w:rsid w:val="00233C05"/>
    <w:rsid w:val="00234038"/>
    <w:rsid w:val="00234629"/>
    <w:rsid w:val="00235B96"/>
    <w:rsid w:val="0023646D"/>
    <w:rsid w:val="00236846"/>
    <w:rsid w:val="00237A31"/>
    <w:rsid w:val="00237D31"/>
    <w:rsid w:val="00237FF4"/>
    <w:rsid w:val="0024055A"/>
    <w:rsid w:val="00240DB8"/>
    <w:rsid w:val="00240E19"/>
    <w:rsid w:val="00240E9C"/>
    <w:rsid w:val="00241095"/>
    <w:rsid w:val="00241492"/>
    <w:rsid w:val="002418AE"/>
    <w:rsid w:val="00241B44"/>
    <w:rsid w:val="00241C9E"/>
    <w:rsid w:val="002425C2"/>
    <w:rsid w:val="00243637"/>
    <w:rsid w:val="00243F70"/>
    <w:rsid w:val="00243F9E"/>
    <w:rsid w:val="00245CAE"/>
    <w:rsid w:val="00245DE8"/>
    <w:rsid w:val="002462C0"/>
    <w:rsid w:val="002468E2"/>
    <w:rsid w:val="00246A1C"/>
    <w:rsid w:val="00246A7C"/>
    <w:rsid w:val="00246C52"/>
    <w:rsid w:val="00246F30"/>
    <w:rsid w:val="00247F18"/>
    <w:rsid w:val="0025009B"/>
    <w:rsid w:val="00250107"/>
    <w:rsid w:val="002501A3"/>
    <w:rsid w:val="002505CD"/>
    <w:rsid w:val="00250704"/>
    <w:rsid w:val="002507C3"/>
    <w:rsid w:val="0025168E"/>
    <w:rsid w:val="00251F41"/>
    <w:rsid w:val="0025307C"/>
    <w:rsid w:val="002532B2"/>
    <w:rsid w:val="002532EE"/>
    <w:rsid w:val="00253833"/>
    <w:rsid w:val="0025537D"/>
    <w:rsid w:val="00255709"/>
    <w:rsid w:val="00255D5D"/>
    <w:rsid w:val="00256293"/>
    <w:rsid w:val="0025663C"/>
    <w:rsid w:val="00260170"/>
    <w:rsid w:val="00260FDD"/>
    <w:rsid w:val="0026121B"/>
    <w:rsid w:val="002616BB"/>
    <w:rsid w:val="00262349"/>
    <w:rsid w:val="0026277B"/>
    <w:rsid w:val="002631BE"/>
    <w:rsid w:val="00263F72"/>
    <w:rsid w:val="00264A40"/>
    <w:rsid w:val="00264FEE"/>
    <w:rsid w:val="0026631C"/>
    <w:rsid w:val="002665F6"/>
    <w:rsid w:val="0026734B"/>
    <w:rsid w:val="00267650"/>
    <w:rsid w:val="00267F6E"/>
    <w:rsid w:val="00270720"/>
    <w:rsid w:val="00270855"/>
    <w:rsid w:val="00270A4E"/>
    <w:rsid w:val="00270FF0"/>
    <w:rsid w:val="00271C4C"/>
    <w:rsid w:val="002720FA"/>
    <w:rsid w:val="002725B2"/>
    <w:rsid w:val="00275666"/>
    <w:rsid w:val="00275D58"/>
    <w:rsid w:val="0027624A"/>
    <w:rsid w:val="00276CB8"/>
    <w:rsid w:val="0027798A"/>
    <w:rsid w:val="00277C5C"/>
    <w:rsid w:val="00277DAE"/>
    <w:rsid w:val="0028111F"/>
    <w:rsid w:val="00281204"/>
    <w:rsid w:val="00281BE8"/>
    <w:rsid w:val="00281CA6"/>
    <w:rsid w:val="00282603"/>
    <w:rsid w:val="002827E5"/>
    <w:rsid w:val="00282949"/>
    <w:rsid w:val="00283D34"/>
    <w:rsid w:val="00285FCB"/>
    <w:rsid w:val="00287524"/>
    <w:rsid w:val="00290A0C"/>
    <w:rsid w:val="00291375"/>
    <w:rsid w:val="00291A24"/>
    <w:rsid w:val="002920B4"/>
    <w:rsid w:val="002924CF"/>
    <w:rsid w:val="002934C3"/>
    <w:rsid w:val="00295BC4"/>
    <w:rsid w:val="00295FF6"/>
    <w:rsid w:val="002967BE"/>
    <w:rsid w:val="00297F9C"/>
    <w:rsid w:val="00297FAE"/>
    <w:rsid w:val="002A05CD"/>
    <w:rsid w:val="002A0C93"/>
    <w:rsid w:val="002A1FE0"/>
    <w:rsid w:val="002A23F8"/>
    <w:rsid w:val="002A2868"/>
    <w:rsid w:val="002A2EB3"/>
    <w:rsid w:val="002A2F0D"/>
    <w:rsid w:val="002A3128"/>
    <w:rsid w:val="002A3201"/>
    <w:rsid w:val="002A39B5"/>
    <w:rsid w:val="002A3A6C"/>
    <w:rsid w:val="002A3EAC"/>
    <w:rsid w:val="002A5D32"/>
    <w:rsid w:val="002A69DB"/>
    <w:rsid w:val="002A6DA5"/>
    <w:rsid w:val="002A6DD0"/>
    <w:rsid w:val="002A6FB0"/>
    <w:rsid w:val="002A7180"/>
    <w:rsid w:val="002A783B"/>
    <w:rsid w:val="002A7E19"/>
    <w:rsid w:val="002B047D"/>
    <w:rsid w:val="002B09AF"/>
    <w:rsid w:val="002B1120"/>
    <w:rsid w:val="002B2381"/>
    <w:rsid w:val="002B248D"/>
    <w:rsid w:val="002B26B9"/>
    <w:rsid w:val="002B3D69"/>
    <w:rsid w:val="002B3E83"/>
    <w:rsid w:val="002B45E9"/>
    <w:rsid w:val="002B468B"/>
    <w:rsid w:val="002B48E4"/>
    <w:rsid w:val="002B4907"/>
    <w:rsid w:val="002B56A0"/>
    <w:rsid w:val="002B683C"/>
    <w:rsid w:val="002B761D"/>
    <w:rsid w:val="002C0823"/>
    <w:rsid w:val="002C0B3F"/>
    <w:rsid w:val="002C103B"/>
    <w:rsid w:val="002C1565"/>
    <w:rsid w:val="002C299A"/>
    <w:rsid w:val="002C2C6F"/>
    <w:rsid w:val="002C4420"/>
    <w:rsid w:val="002C531F"/>
    <w:rsid w:val="002C6BFF"/>
    <w:rsid w:val="002C7A95"/>
    <w:rsid w:val="002D068F"/>
    <w:rsid w:val="002D0F2A"/>
    <w:rsid w:val="002D0F4C"/>
    <w:rsid w:val="002D13DE"/>
    <w:rsid w:val="002D1C9A"/>
    <w:rsid w:val="002D203C"/>
    <w:rsid w:val="002D206A"/>
    <w:rsid w:val="002D2FAB"/>
    <w:rsid w:val="002D3C8E"/>
    <w:rsid w:val="002D430B"/>
    <w:rsid w:val="002D4949"/>
    <w:rsid w:val="002D53B7"/>
    <w:rsid w:val="002D5A60"/>
    <w:rsid w:val="002D6E77"/>
    <w:rsid w:val="002E03A4"/>
    <w:rsid w:val="002E03B0"/>
    <w:rsid w:val="002E04A9"/>
    <w:rsid w:val="002E05CF"/>
    <w:rsid w:val="002E08C5"/>
    <w:rsid w:val="002E2647"/>
    <w:rsid w:val="002E3108"/>
    <w:rsid w:val="002E3214"/>
    <w:rsid w:val="002E3731"/>
    <w:rsid w:val="002E4367"/>
    <w:rsid w:val="002E448B"/>
    <w:rsid w:val="002E4CE6"/>
    <w:rsid w:val="002E4F03"/>
    <w:rsid w:val="002E633B"/>
    <w:rsid w:val="002E650B"/>
    <w:rsid w:val="002E65A6"/>
    <w:rsid w:val="002E7008"/>
    <w:rsid w:val="002E72FB"/>
    <w:rsid w:val="002E7760"/>
    <w:rsid w:val="002F0956"/>
    <w:rsid w:val="002F2300"/>
    <w:rsid w:val="002F2658"/>
    <w:rsid w:val="002F2753"/>
    <w:rsid w:val="002F3034"/>
    <w:rsid w:val="002F3119"/>
    <w:rsid w:val="002F5B31"/>
    <w:rsid w:val="002F5DC1"/>
    <w:rsid w:val="002F5E84"/>
    <w:rsid w:val="002F5FE5"/>
    <w:rsid w:val="002F6FD3"/>
    <w:rsid w:val="002F78B2"/>
    <w:rsid w:val="003009CD"/>
    <w:rsid w:val="0030128B"/>
    <w:rsid w:val="0030166C"/>
    <w:rsid w:val="00301769"/>
    <w:rsid w:val="003017A8"/>
    <w:rsid w:val="00301B19"/>
    <w:rsid w:val="00301EA7"/>
    <w:rsid w:val="00301F8C"/>
    <w:rsid w:val="00302666"/>
    <w:rsid w:val="003029E9"/>
    <w:rsid w:val="00303216"/>
    <w:rsid w:val="00303E74"/>
    <w:rsid w:val="003044A4"/>
    <w:rsid w:val="00304B79"/>
    <w:rsid w:val="003055EE"/>
    <w:rsid w:val="003058FE"/>
    <w:rsid w:val="003061F1"/>
    <w:rsid w:val="00307608"/>
    <w:rsid w:val="003122EE"/>
    <w:rsid w:val="003123C9"/>
    <w:rsid w:val="00312891"/>
    <w:rsid w:val="00312898"/>
    <w:rsid w:val="00312A4B"/>
    <w:rsid w:val="00312B15"/>
    <w:rsid w:val="003132CD"/>
    <w:rsid w:val="00313541"/>
    <w:rsid w:val="003136AC"/>
    <w:rsid w:val="00315C27"/>
    <w:rsid w:val="00316390"/>
    <w:rsid w:val="00316567"/>
    <w:rsid w:val="003168F1"/>
    <w:rsid w:val="003169C8"/>
    <w:rsid w:val="00317BC9"/>
    <w:rsid w:val="00317BD6"/>
    <w:rsid w:val="0032072D"/>
    <w:rsid w:val="00320A39"/>
    <w:rsid w:val="00320A94"/>
    <w:rsid w:val="0032133E"/>
    <w:rsid w:val="003213D4"/>
    <w:rsid w:val="00321424"/>
    <w:rsid w:val="00321A82"/>
    <w:rsid w:val="00322313"/>
    <w:rsid w:val="003228DA"/>
    <w:rsid w:val="00322B62"/>
    <w:rsid w:val="003235E7"/>
    <w:rsid w:val="00323845"/>
    <w:rsid w:val="003238A3"/>
    <w:rsid w:val="00323D5E"/>
    <w:rsid w:val="00324355"/>
    <w:rsid w:val="00324488"/>
    <w:rsid w:val="003259DD"/>
    <w:rsid w:val="00326E6E"/>
    <w:rsid w:val="00327303"/>
    <w:rsid w:val="0032760B"/>
    <w:rsid w:val="00327AC5"/>
    <w:rsid w:val="00327DE9"/>
    <w:rsid w:val="0033047F"/>
    <w:rsid w:val="003315F8"/>
    <w:rsid w:val="0033284F"/>
    <w:rsid w:val="00332C3C"/>
    <w:rsid w:val="00332E06"/>
    <w:rsid w:val="003330AF"/>
    <w:rsid w:val="003334DF"/>
    <w:rsid w:val="00333910"/>
    <w:rsid w:val="00334292"/>
    <w:rsid w:val="003342BF"/>
    <w:rsid w:val="003365CC"/>
    <w:rsid w:val="00336AA4"/>
    <w:rsid w:val="00337E82"/>
    <w:rsid w:val="003401E3"/>
    <w:rsid w:val="00340A40"/>
    <w:rsid w:val="00340D15"/>
    <w:rsid w:val="00342298"/>
    <w:rsid w:val="003434F6"/>
    <w:rsid w:val="00343D69"/>
    <w:rsid w:val="00345093"/>
    <w:rsid w:val="00345421"/>
    <w:rsid w:val="0034636E"/>
    <w:rsid w:val="003472F5"/>
    <w:rsid w:val="0034753E"/>
    <w:rsid w:val="00347CFE"/>
    <w:rsid w:val="00350808"/>
    <w:rsid w:val="003510BC"/>
    <w:rsid w:val="00351375"/>
    <w:rsid w:val="00351A5E"/>
    <w:rsid w:val="00351CE1"/>
    <w:rsid w:val="003526D0"/>
    <w:rsid w:val="0035344F"/>
    <w:rsid w:val="003534BF"/>
    <w:rsid w:val="00354A3E"/>
    <w:rsid w:val="0035505A"/>
    <w:rsid w:val="0035636C"/>
    <w:rsid w:val="00357A40"/>
    <w:rsid w:val="0036098A"/>
    <w:rsid w:val="0036133B"/>
    <w:rsid w:val="00361EA7"/>
    <w:rsid w:val="00362B02"/>
    <w:rsid w:val="00362E9F"/>
    <w:rsid w:val="00363B43"/>
    <w:rsid w:val="00364D6C"/>
    <w:rsid w:val="00365458"/>
    <w:rsid w:val="00365BB3"/>
    <w:rsid w:val="00365C52"/>
    <w:rsid w:val="00366564"/>
    <w:rsid w:val="003666C5"/>
    <w:rsid w:val="0036674F"/>
    <w:rsid w:val="00366752"/>
    <w:rsid w:val="00366A12"/>
    <w:rsid w:val="00366EDB"/>
    <w:rsid w:val="00367277"/>
    <w:rsid w:val="0036757B"/>
    <w:rsid w:val="00367AA4"/>
    <w:rsid w:val="00370815"/>
    <w:rsid w:val="0037129C"/>
    <w:rsid w:val="0037134C"/>
    <w:rsid w:val="003714EE"/>
    <w:rsid w:val="00371C3B"/>
    <w:rsid w:val="003726D3"/>
    <w:rsid w:val="0037276C"/>
    <w:rsid w:val="00373979"/>
    <w:rsid w:val="00373C7E"/>
    <w:rsid w:val="00373CE3"/>
    <w:rsid w:val="0037439B"/>
    <w:rsid w:val="00374C38"/>
    <w:rsid w:val="0037531E"/>
    <w:rsid w:val="00376116"/>
    <w:rsid w:val="003772E7"/>
    <w:rsid w:val="003773DA"/>
    <w:rsid w:val="0037783B"/>
    <w:rsid w:val="00377DC4"/>
    <w:rsid w:val="00381231"/>
    <w:rsid w:val="00381493"/>
    <w:rsid w:val="00381E21"/>
    <w:rsid w:val="00382215"/>
    <w:rsid w:val="00382FB3"/>
    <w:rsid w:val="0038368E"/>
    <w:rsid w:val="00383B57"/>
    <w:rsid w:val="003857AC"/>
    <w:rsid w:val="00387BF5"/>
    <w:rsid w:val="0039049D"/>
    <w:rsid w:val="003904C6"/>
    <w:rsid w:val="00390EA6"/>
    <w:rsid w:val="00391EDC"/>
    <w:rsid w:val="00392444"/>
    <w:rsid w:val="00392694"/>
    <w:rsid w:val="003934EE"/>
    <w:rsid w:val="003943BB"/>
    <w:rsid w:val="00394CFD"/>
    <w:rsid w:val="00395547"/>
    <w:rsid w:val="003958CF"/>
    <w:rsid w:val="0039594A"/>
    <w:rsid w:val="00395B05"/>
    <w:rsid w:val="00395DCE"/>
    <w:rsid w:val="00396CD7"/>
    <w:rsid w:val="00396EDE"/>
    <w:rsid w:val="00397D83"/>
    <w:rsid w:val="00397EA0"/>
    <w:rsid w:val="003A0A02"/>
    <w:rsid w:val="003A160B"/>
    <w:rsid w:val="003A17A9"/>
    <w:rsid w:val="003A19F0"/>
    <w:rsid w:val="003A1B32"/>
    <w:rsid w:val="003A1BD8"/>
    <w:rsid w:val="003A278C"/>
    <w:rsid w:val="003A2E92"/>
    <w:rsid w:val="003A3424"/>
    <w:rsid w:val="003A41E0"/>
    <w:rsid w:val="003A4D0E"/>
    <w:rsid w:val="003A5363"/>
    <w:rsid w:val="003A6464"/>
    <w:rsid w:val="003A657B"/>
    <w:rsid w:val="003A6A4D"/>
    <w:rsid w:val="003A7449"/>
    <w:rsid w:val="003A76C9"/>
    <w:rsid w:val="003B0141"/>
    <w:rsid w:val="003B0259"/>
    <w:rsid w:val="003B13F8"/>
    <w:rsid w:val="003B1C3F"/>
    <w:rsid w:val="003B21F8"/>
    <w:rsid w:val="003B22B5"/>
    <w:rsid w:val="003B374A"/>
    <w:rsid w:val="003B3F13"/>
    <w:rsid w:val="003B5346"/>
    <w:rsid w:val="003B5CF1"/>
    <w:rsid w:val="003B651B"/>
    <w:rsid w:val="003B6C76"/>
    <w:rsid w:val="003B6E7A"/>
    <w:rsid w:val="003B70D8"/>
    <w:rsid w:val="003B7589"/>
    <w:rsid w:val="003C0984"/>
    <w:rsid w:val="003C09C7"/>
    <w:rsid w:val="003C0F5A"/>
    <w:rsid w:val="003C1760"/>
    <w:rsid w:val="003C1EB2"/>
    <w:rsid w:val="003C3CEB"/>
    <w:rsid w:val="003C3F10"/>
    <w:rsid w:val="003C52F2"/>
    <w:rsid w:val="003C681A"/>
    <w:rsid w:val="003C6A4D"/>
    <w:rsid w:val="003C6B2B"/>
    <w:rsid w:val="003C7060"/>
    <w:rsid w:val="003C7104"/>
    <w:rsid w:val="003C7162"/>
    <w:rsid w:val="003C734D"/>
    <w:rsid w:val="003D1636"/>
    <w:rsid w:val="003D17C9"/>
    <w:rsid w:val="003D17F1"/>
    <w:rsid w:val="003D182B"/>
    <w:rsid w:val="003D1E03"/>
    <w:rsid w:val="003D267D"/>
    <w:rsid w:val="003D2933"/>
    <w:rsid w:val="003D2EC4"/>
    <w:rsid w:val="003D3435"/>
    <w:rsid w:val="003D3A4B"/>
    <w:rsid w:val="003D3B34"/>
    <w:rsid w:val="003D491A"/>
    <w:rsid w:val="003D50CC"/>
    <w:rsid w:val="003D51B6"/>
    <w:rsid w:val="003D51F2"/>
    <w:rsid w:val="003D57A2"/>
    <w:rsid w:val="003D5DF1"/>
    <w:rsid w:val="003D664F"/>
    <w:rsid w:val="003D6704"/>
    <w:rsid w:val="003D768B"/>
    <w:rsid w:val="003D7F61"/>
    <w:rsid w:val="003E08E7"/>
    <w:rsid w:val="003E0C7E"/>
    <w:rsid w:val="003E1534"/>
    <w:rsid w:val="003E1796"/>
    <w:rsid w:val="003E1F53"/>
    <w:rsid w:val="003E269F"/>
    <w:rsid w:val="003E2A2C"/>
    <w:rsid w:val="003E3298"/>
    <w:rsid w:val="003E33CC"/>
    <w:rsid w:val="003E3446"/>
    <w:rsid w:val="003E3B2B"/>
    <w:rsid w:val="003E425B"/>
    <w:rsid w:val="003E46DC"/>
    <w:rsid w:val="003E4D19"/>
    <w:rsid w:val="003E4FDE"/>
    <w:rsid w:val="003E51C6"/>
    <w:rsid w:val="003E53CC"/>
    <w:rsid w:val="003E5BBC"/>
    <w:rsid w:val="003E6465"/>
    <w:rsid w:val="003E7016"/>
    <w:rsid w:val="003F0901"/>
    <w:rsid w:val="003F095E"/>
    <w:rsid w:val="003F0DAC"/>
    <w:rsid w:val="003F254F"/>
    <w:rsid w:val="003F26EC"/>
    <w:rsid w:val="003F2A2F"/>
    <w:rsid w:val="003F31C8"/>
    <w:rsid w:val="003F32CB"/>
    <w:rsid w:val="003F3EC5"/>
    <w:rsid w:val="003F47E7"/>
    <w:rsid w:val="003F485F"/>
    <w:rsid w:val="003F5048"/>
    <w:rsid w:val="003F5422"/>
    <w:rsid w:val="003F5777"/>
    <w:rsid w:val="003F5A27"/>
    <w:rsid w:val="003F5F9F"/>
    <w:rsid w:val="003F6612"/>
    <w:rsid w:val="003F66DF"/>
    <w:rsid w:val="003F6935"/>
    <w:rsid w:val="003F6B34"/>
    <w:rsid w:val="003F78F2"/>
    <w:rsid w:val="003F7DFF"/>
    <w:rsid w:val="003F7EB7"/>
    <w:rsid w:val="00401565"/>
    <w:rsid w:val="00401C77"/>
    <w:rsid w:val="00403768"/>
    <w:rsid w:val="004037A4"/>
    <w:rsid w:val="00403C92"/>
    <w:rsid w:val="00405500"/>
    <w:rsid w:val="004061B2"/>
    <w:rsid w:val="00407252"/>
    <w:rsid w:val="0040757F"/>
    <w:rsid w:val="00410121"/>
    <w:rsid w:val="004102FF"/>
    <w:rsid w:val="00410B6E"/>
    <w:rsid w:val="00410EFD"/>
    <w:rsid w:val="004112D1"/>
    <w:rsid w:val="00411605"/>
    <w:rsid w:val="00412485"/>
    <w:rsid w:val="00412D99"/>
    <w:rsid w:val="004131C4"/>
    <w:rsid w:val="004131C5"/>
    <w:rsid w:val="00415396"/>
    <w:rsid w:val="00415CFF"/>
    <w:rsid w:val="004161C2"/>
    <w:rsid w:val="004170CA"/>
    <w:rsid w:val="00417486"/>
    <w:rsid w:val="00417EAD"/>
    <w:rsid w:val="00420517"/>
    <w:rsid w:val="004208BC"/>
    <w:rsid w:val="004215BA"/>
    <w:rsid w:val="00421855"/>
    <w:rsid w:val="00421C8C"/>
    <w:rsid w:val="00422020"/>
    <w:rsid w:val="00422B85"/>
    <w:rsid w:val="00422CDC"/>
    <w:rsid w:val="0042349D"/>
    <w:rsid w:val="00424257"/>
    <w:rsid w:val="00424523"/>
    <w:rsid w:val="00425687"/>
    <w:rsid w:val="004277F8"/>
    <w:rsid w:val="00430839"/>
    <w:rsid w:val="00430AC2"/>
    <w:rsid w:val="004311BF"/>
    <w:rsid w:val="00431428"/>
    <w:rsid w:val="00431F6A"/>
    <w:rsid w:val="004331FB"/>
    <w:rsid w:val="00434778"/>
    <w:rsid w:val="00434FE0"/>
    <w:rsid w:val="004356F2"/>
    <w:rsid w:val="0043596A"/>
    <w:rsid w:val="00436C53"/>
    <w:rsid w:val="0043739C"/>
    <w:rsid w:val="00437A14"/>
    <w:rsid w:val="00437FE3"/>
    <w:rsid w:val="00440965"/>
    <w:rsid w:val="0044097D"/>
    <w:rsid w:val="00442262"/>
    <w:rsid w:val="0044258A"/>
    <w:rsid w:val="0044275B"/>
    <w:rsid w:val="00442EE2"/>
    <w:rsid w:val="00443A37"/>
    <w:rsid w:val="00443B61"/>
    <w:rsid w:val="00444468"/>
    <w:rsid w:val="004449D1"/>
    <w:rsid w:val="004465C4"/>
    <w:rsid w:val="00446CD5"/>
    <w:rsid w:val="004476E5"/>
    <w:rsid w:val="00447CFB"/>
    <w:rsid w:val="00447D7F"/>
    <w:rsid w:val="00450356"/>
    <w:rsid w:val="00450880"/>
    <w:rsid w:val="004508F0"/>
    <w:rsid w:val="00450CD4"/>
    <w:rsid w:val="00450D30"/>
    <w:rsid w:val="0045165A"/>
    <w:rsid w:val="004523AA"/>
    <w:rsid w:val="00453420"/>
    <w:rsid w:val="004540E3"/>
    <w:rsid w:val="00454A0D"/>
    <w:rsid w:val="00454ADC"/>
    <w:rsid w:val="00454B3C"/>
    <w:rsid w:val="00454B5F"/>
    <w:rsid w:val="00454B8C"/>
    <w:rsid w:val="004552A5"/>
    <w:rsid w:val="0045584A"/>
    <w:rsid w:val="00455A96"/>
    <w:rsid w:val="00455DEF"/>
    <w:rsid w:val="004565DA"/>
    <w:rsid w:val="004571D7"/>
    <w:rsid w:val="004578F7"/>
    <w:rsid w:val="00457F94"/>
    <w:rsid w:val="0046023C"/>
    <w:rsid w:val="004605D7"/>
    <w:rsid w:val="00460745"/>
    <w:rsid w:val="00461A6B"/>
    <w:rsid w:val="00462CB4"/>
    <w:rsid w:val="00463BE5"/>
    <w:rsid w:val="0046402F"/>
    <w:rsid w:val="00464695"/>
    <w:rsid w:val="00464A91"/>
    <w:rsid w:val="004658A4"/>
    <w:rsid w:val="00465AA6"/>
    <w:rsid w:val="004664E9"/>
    <w:rsid w:val="00466D4F"/>
    <w:rsid w:val="00466F47"/>
    <w:rsid w:val="00470622"/>
    <w:rsid w:val="0047127E"/>
    <w:rsid w:val="00473777"/>
    <w:rsid w:val="004741EF"/>
    <w:rsid w:val="004747E2"/>
    <w:rsid w:val="00475148"/>
    <w:rsid w:val="00475D27"/>
    <w:rsid w:val="00475FF3"/>
    <w:rsid w:val="00476712"/>
    <w:rsid w:val="00477350"/>
    <w:rsid w:val="004777D7"/>
    <w:rsid w:val="00477DEF"/>
    <w:rsid w:val="00480663"/>
    <w:rsid w:val="00480712"/>
    <w:rsid w:val="00480C88"/>
    <w:rsid w:val="00481784"/>
    <w:rsid w:val="00481925"/>
    <w:rsid w:val="004819A4"/>
    <w:rsid w:val="00482BB1"/>
    <w:rsid w:val="00484395"/>
    <w:rsid w:val="004851A7"/>
    <w:rsid w:val="00485604"/>
    <w:rsid w:val="00485E2E"/>
    <w:rsid w:val="0048612F"/>
    <w:rsid w:val="004867E5"/>
    <w:rsid w:val="00487C78"/>
    <w:rsid w:val="00491E97"/>
    <w:rsid w:val="00491FD2"/>
    <w:rsid w:val="00492200"/>
    <w:rsid w:val="004923F8"/>
    <w:rsid w:val="004929E0"/>
    <w:rsid w:val="00492B9D"/>
    <w:rsid w:val="00492F17"/>
    <w:rsid w:val="00492FEE"/>
    <w:rsid w:val="00494277"/>
    <w:rsid w:val="00494328"/>
    <w:rsid w:val="00494E83"/>
    <w:rsid w:val="004953F7"/>
    <w:rsid w:val="004956DB"/>
    <w:rsid w:val="00495D77"/>
    <w:rsid w:val="00496467"/>
    <w:rsid w:val="00496AD4"/>
    <w:rsid w:val="00496D9C"/>
    <w:rsid w:val="004971F7"/>
    <w:rsid w:val="004A0738"/>
    <w:rsid w:val="004A0879"/>
    <w:rsid w:val="004A0D18"/>
    <w:rsid w:val="004A0F26"/>
    <w:rsid w:val="004A2682"/>
    <w:rsid w:val="004A3DB3"/>
    <w:rsid w:val="004A4667"/>
    <w:rsid w:val="004A54CE"/>
    <w:rsid w:val="004A5520"/>
    <w:rsid w:val="004A553F"/>
    <w:rsid w:val="004A6961"/>
    <w:rsid w:val="004A7127"/>
    <w:rsid w:val="004A7B3D"/>
    <w:rsid w:val="004A7E46"/>
    <w:rsid w:val="004B1576"/>
    <w:rsid w:val="004B15F2"/>
    <w:rsid w:val="004B161C"/>
    <w:rsid w:val="004B2B3D"/>
    <w:rsid w:val="004B3FB7"/>
    <w:rsid w:val="004B4A21"/>
    <w:rsid w:val="004B5913"/>
    <w:rsid w:val="004B5D17"/>
    <w:rsid w:val="004C0F2E"/>
    <w:rsid w:val="004C1340"/>
    <w:rsid w:val="004C1850"/>
    <w:rsid w:val="004C235A"/>
    <w:rsid w:val="004C23B7"/>
    <w:rsid w:val="004C27FD"/>
    <w:rsid w:val="004C28A0"/>
    <w:rsid w:val="004C2DAC"/>
    <w:rsid w:val="004C2E63"/>
    <w:rsid w:val="004C323B"/>
    <w:rsid w:val="004C406A"/>
    <w:rsid w:val="004C4269"/>
    <w:rsid w:val="004C4CD8"/>
    <w:rsid w:val="004C5856"/>
    <w:rsid w:val="004C5B16"/>
    <w:rsid w:val="004C6E41"/>
    <w:rsid w:val="004C7721"/>
    <w:rsid w:val="004C77A6"/>
    <w:rsid w:val="004D077B"/>
    <w:rsid w:val="004D095F"/>
    <w:rsid w:val="004D09D9"/>
    <w:rsid w:val="004D1F0F"/>
    <w:rsid w:val="004D34AB"/>
    <w:rsid w:val="004D4FDE"/>
    <w:rsid w:val="004D57B5"/>
    <w:rsid w:val="004D5A8C"/>
    <w:rsid w:val="004D5DD7"/>
    <w:rsid w:val="004D64B8"/>
    <w:rsid w:val="004D6D17"/>
    <w:rsid w:val="004D6F48"/>
    <w:rsid w:val="004D7798"/>
    <w:rsid w:val="004E01A5"/>
    <w:rsid w:val="004E03F8"/>
    <w:rsid w:val="004E068F"/>
    <w:rsid w:val="004E0D74"/>
    <w:rsid w:val="004E1763"/>
    <w:rsid w:val="004E1920"/>
    <w:rsid w:val="004E2381"/>
    <w:rsid w:val="004E25DE"/>
    <w:rsid w:val="004E3234"/>
    <w:rsid w:val="004E3463"/>
    <w:rsid w:val="004E367A"/>
    <w:rsid w:val="004E3A01"/>
    <w:rsid w:val="004E5EC8"/>
    <w:rsid w:val="004E5EDE"/>
    <w:rsid w:val="004E5FB0"/>
    <w:rsid w:val="004E6083"/>
    <w:rsid w:val="004E64CD"/>
    <w:rsid w:val="004E65B2"/>
    <w:rsid w:val="004E6E8E"/>
    <w:rsid w:val="004E7934"/>
    <w:rsid w:val="004E7E9D"/>
    <w:rsid w:val="004F0D09"/>
    <w:rsid w:val="004F0E85"/>
    <w:rsid w:val="004F0F3B"/>
    <w:rsid w:val="004F110F"/>
    <w:rsid w:val="004F17E0"/>
    <w:rsid w:val="004F1CB5"/>
    <w:rsid w:val="004F2454"/>
    <w:rsid w:val="004F245D"/>
    <w:rsid w:val="004F2F39"/>
    <w:rsid w:val="004F3731"/>
    <w:rsid w:val="004F3922"/>
    <w:rsid w:val="004F3EF7"/>
    <w:rsid w:val="004F3F03"/>
    <w:rsid w:val="004F4870"/>
    <w:rsid w:val="004F5890"/>
    <w:rsid w:val="004F605D"/>
    <w:rsid w:val="004F6DD8"/>
    <w:rsid w:val="00500066"/>
    <w:rsid w:val="005002D4"/>
    <w:rsid w:val="0050050F"/>
    <w:rsid w:val="00500B9F"/>
    <w:rsid w:val="00500F3F"/>
    <w:rsid w:val="00502931"/>
    <w:rsid w:val="00502F85"/>
    <w:rsid w:val="00503659"/>
    <w:rsid w:val="005037E9"/>
    <w:rsid w:val="005038C6"/>
    <w:rsid w:val="005054F0"/>
    <w:rsid w:val="005054FA"/>
    <w:rsid w:val="00505DB4"/>
    <w:rsid w:val="005062A5"/>
    <w:rsid w:val="00506A6E"/>
    <w:rsid w:val="00506C4B"/>
    <w:rsid w:val="00506DAE"/>
    <w:rsid w:val="00507695"/>
    <w:rsid w:val="0051205B"/>
    <w:rsid w:val="005124DE"/>
    <w:rsid w:val="00513477"/>
    <w:rsid w:val="00513B3E"/>
    <w:rsid w:val="00514745"/>
    <w:rsid w:val="00514BAB"/>
    <w:rsid w:val="005165F7"/>
    <w:rsid w:val="00516F79"/>
    <w:rsid w:val="00517625"/>
    <w:rsid w:val="0052081E"/>
    <w:rsid w:val="00520BFD"/>
    <w:rsid w:val="005215B8"/>
    <w:rsid w:val="00521CD3"/>
    <w:rsid w:val="00522AA4"/>
    <w:rsid w:val="00522B0B"/>
    <w:rsid w:val="00522BA7"/>
    <w:rsid w:val="00523125"/>
    <w:rsid w:val="00524191"/>
    <w:rsid w:val="00524BD0"/>
    <w:rsid w:val="00525019"/>
    <w:rsid w:val="0052546B"/>
    <w:rsid w:val="00525526"/>
    <w:rsid w:val="00525B76"/>
    <w:rsid w:val="00525C1C"/>
    <w:rsid w:val="00526274"/>
    <w:rsid w:val="005270E1"/>
    <w:rsid w:val="00530B28"/>
    <w:rsid w:val="00531928"/>
    <w:rsid w:val="00532070"/>
    <w:rsid w:val="005338BE"/>
    <w:rsid w:val="00533E98"/>
    <w:rsid w:val="005361CC"/>
    <w:rsid w:val="00536787"/>
    <w:rsid w:val="00536C9C"/>
    <w:rsid w:val="00536D58"/>
    <w:rsid w:val="00536F40"/>
    <w:rsid w:val="00537736"/>
    <w:rsid w:val="00537CF4"/>
    <w:rsid w:val="005418BE"/>
    <w:rsid w:val="00541A1D"/>
    <w:rsid w:val="00542879"/>
    <w:rsid w:val="005431DE"/>
    <w:rsid w:val="00543AB1"/>
    <w:rsid w:val="00543D7C"/>
    <w:rsid w:val="00543D92"/>
    <w:rsid w:val="00543E92"/>
    <w:rsid w:val="005441CC"/>
    <w:rsid w:val="00544A3F"/>
    <w:rsid w:val="00544EE1"/>
    <w:rsid w:val="00546B96"/>
    <w:rsid w:val="005475B4"/>
    <w:rsid w:val="00550DA1"/>
    <w:rsid w:val="0055108A"/>
    <w:rsid w:val="00551435"/>
    <w:rsid w:val="00552306"/>
    <w:rsid w:val="005553DF"/>
    <w:rsid w:val="0055542C"/>
    <w:rsid w:val="00555741"/>
    <w:rsid w:val="005559B6"/>
    <w:rsid w:val="00555C91"/>
    <w:rsid w:val="00555CAE"/>
    <w:rsid w:val="0055617F"/>
    <w:rsid w:val="00557A63"/>
    <w:rsid w:val="005605CC"/>
    <w:rsid w:val="00562162"/>
    <w:rsid w:val="00563141"/>
    <w:rsid w:val="00563B46"/>
    <w:rsid w:val="005644D3"/>
    <w:rsid w:val="005650FF"/>
    <w:rsid w:val="00565A60"/>
    <w:rsid w:val="00566604"/>
    <w:rsid w:val="00566892"/>
    <w:rsid w:val="00567300"/>
    <w:rsid w:val="005678D5"/>
    <w:rsid w:val="00567F61"/>
    <w:rsid w:val="00570C9A"/>
    <w:rsid w:val="0057183B"/>
    <w:rsid w:val="0057195C"/>
    <w:rsid w:val="00572146"/>
    <w:rsid w:val="00572C09"/>
    <w:rsid w:val="0057374A"/>
    <w:rsid w:val="00574359"/>
    <w:rsid w:val="005744AE"/>
    <w:rsid w:val="005758BF"/>
    <w:rsid w:val="005779AB"/>
    <w:rsid w:val="00577BA5"/>
    <w:rsid w:val="005803D1"/>
    <w:rsid w:val="00580B43"/>
    <w:rsid w:val="005818C9"/>
    <w:rsid w:val="00581969"/>
    <w:rsid w:val="00581BDC"/>
    <w:rsid w:val="005827F7"/>
    <w:rsid w:val="00582B77"/>
    <w:rsid w:val="00582F05"/>
    <w:rsid w:val="00582F92"/>
    <w:rsid w:val="00583871"/>
    <w:rsid w:val="0058433C"/>
    <w:rsid w:val="00584762"/>
    <w:rsid w:val="00584ED4"/>
    <w:rsid w:val="005852D6"/>
    <w:rsid w:val="00586502"/>
    <w:rsid w:val="005865D3"/>
    <w:rsid w:val="005867E8"/>
    <w:rsid w:val="005879E7"/>
    <w:rsid w:val="00590862"/>
    <w:rsid w:val="0059113F"/>
    <w:rsid w:val="0059125A"/>
    <w:rsid w:val="0059231E"/>
    <w:rsid w:val="00592C49"/>
    <w:rsid w:val="00593675"/>
    <w:rsid w:val="00593DA0"/>
    <w:rsid w:val="00593F50"/>
    <w:rsid w:val="005943EC"/>
    <w:rsid w:val="00594794"/>
    <w:rsid w:val="005956D1"/>
    <w:rsid w:val="005956E8"/>
    <w:rsid w:val="00596398"/>
    <w:rsid w:val="00596F08"/>
    <w:rsid w:val="00597DC8"/>
    <w:rsid w:val="005A0B60"/>
    <w:rsid w:val="005A0F03"/>
    <w:rsid w:val="005A18D9"/>
    <w:rsid w:val="005A1C02"/>
    <w:rsid w:val="005A1C29"/>
    <w:rsid w:val="005A1E22"/>
    <w:rsid w:val="005A2089"/>
    <w:rsid w:val="005A2A03"/>
    <w:rsid w:val="005A3B75"/>
    <w:rsid w:val="005A66C4"/>
    <w:rsid w:val="005A6A8A"/>
    <w:rsid w:val="005A7384"/>
    <w:rsid w:val="005A78D0"/>
    <w:rsid w:val="005A7FD4"/>
    <w:rsid w:val="005B011F"/>
    <w:rsid w:val="005B0171"/>
    <w:rsid w:val="005B03D1"/>
    <w:rsid w:val="005B0790"/>
    <w:rsid w:val="005B088B"/>
    <w:rsid w:val="005B0B1C"/>
    <w:rsid w:val="005B0D43"/>
    <w:rsid w:val="005B0EBA"/>
    <w:rsid w:val="005B1123"/>
    <w:rsid w:val="005B1848"/>
    <w:rsid w:val="005B1927"/>
    <w:rsid w:val="005B1F9F"/>
    <w:rsid w:val="005B2348"/>
    <w:rsid w:val="005B2481"/>
    <w:rsid w:val="005B2F0B"/>
    <w:rsid w:val="005B3FB7"/>
    <w:rsid w:val="005B50B9"/>
    <w:rsid w:val="005B579D"/>
    <w:rsid w:val="005B5E19"/>
    <w:rsid w:val="005B7222"/>
    <w:rsid w:val="005B7355"/>
    <w:rsid w:val="005B783F"/>
    <w:rsid w:val="005B7DFD"/>
    <w:rsid w:val="005C0203"/>
    <w:rsid w:val="005C0C52"/>
    <w:rsid w:val="005C1081"/>
    <w:rsid w:val="005C12D0"/>
    <w:rsid w:val="005C141D"/>
    <w:rsid w:val="005C146E"/>
    <w:rsid w:val="005C35A0"/>
    <w:rsid w:val="005C3CCB"/>
    <w:rsid w:val="005C4C8B"/>
    <w:rsid w:val="005C565D"/>
    <w:rsid w:val="005C609F"/>
    <w:rsid w:val="005C678D"/>
    <w:rsid w:val="005C68B2"/>
    <w:rsid w:val="005C6D07"/>
    <w:rsid w:val="005C748D"/>
    <w:rsid w:val="005C7E58"/>
    <w:rsid w:val="005D01E4"/>
    <w:rsid w:val="005D1BA9"/>
    <w:rsid w:val="005D1BD1"/>
    <w:rsid w:val="005D2377"/>
    <w:rsid w:val="005D2408"/>
    <w:rsid w:val="005D27B7"/>
    <w:rsid w:val="005D4DBF"/>
    <w:rsid w:val="005D4FDE"/>
    <w:rsid w:val="005D5AC7"/>
    <w:rsid w:val="005D5B4B"/>
    <w:rsid w:val="005D6231"/>
    <w:rsid w:val="005D71E4"/>
    <w:rsid w:val="005D77C6"/>
    <w:rsid w:val="005D7820"/>
    <w:rsid w:val="005E0F0E"/>
    <w:rsid w:val="005E1759"/>
    <w:rsid w:val="005E257E"/>
    <w:rsid w:val="005E2741"/>
    <w:rsid w:val="005E29F7"/>
    <w:rsid w:val="005E2F20"/>
    <w:rsid w:val="005E3270"/>
    <w:rsid w:val="005E56D3"/>
    <w:rsid w:val="005E607B"/>
    <w:rsid w:val="005E6B8E"/>
    <w:rsid w:val="005E78F0"/>
    <w:rsid w:val="005F0579"/>
    <w:rsid w:val="005F0913"/>
    <w:rsid w:val="005F131F"/>
    <w:rsid w:val="005F20C2"/>
    <w:rsid w:val="005F21F5"/>
    <w:rsid w:val="005F2D15"/>
    <w:rsid w:val="005F40F1"/>
    <w:rsid w:val="005F4A10"/>
    <w:rsid w:val="005F57DF"/>
    <w:rsid w:val="005F57FF"/>
    <w:rsid w:val="005F5CF2"/>
    <w:rsid w:val="005F7436"/>
    <w:rsid w:val="005F7B11"/>
    <w:rsid w:val="00600420"/>
    <w:rsid w:val="00600B67"/>
    <w:rsid w:val="00601600"/>
    <w:rsid w:val="00602762"/>
    <w:rsid w:val="00602BD3"/>
    <w:rsid w:val="0060431B"/>
    <w:rsid w:val="0060440A"/>
    <w:rsid w:val="00604D4B"/>
    <w:rsid w:val="00605445"/>
    <w:rsid w:val="0060724F"/>
    <w:rsid w:val="00607860"/>
    <w:rsid w:val="006101D4"/>
    <w:rsid w:val="00610CD5"/>
    <w:rsid w:val="0061120A"/>
    <w:rsid w:val="006122F6"/>
    <w:rsid w:val="00613F45"/>
    <w:rsid w:val="00614668"/>
    <w:rsid w:val="00615F8F"/>
    <w:rsid w:val="00616396"/>
    <w:rsid w:val="00616580"/>
    <w:rsid w:val="006176CB"/>
    <w:rsid w:val="00617F0E"/>
    <w:rsid w:val="006204B9"/>
    <w:rsid w:val="00620FB6"/>
    <w:rsid w:val="00621591"/>
    <w:rsid w:val="00621829"/>
    <w:rsid w:val="00621E58"/>
    <w:rsid w:val="006220FD"/>
    <w:rsid w:val="00622758"/>
    <w:rsid w:val="006227CC"/>
    <w:rsid w:val="006228B8"/>
    <w:rsid w:val="00622B11"/>
    <w:rsid w:val="00623707"/>
    <w:rsid w:val="00623C3C"/>
    <w:rsid w:val="006241BE"/>
    <w:rsid w:val="006241F9"/>
    <w:rsid w:val="00624536"/>
    <w:rsid w:val="00625C78"/>
    <w:rsid w:val="00625CB4"/>
    <w:rsid w:val="00625D6C"/>
    <w:rsid w:val="00626873"/>
    <w:rsid w:val="00626ACF"/>
    <w:rsid w:val="00626F29"/>
    <w:rsid w:val="00631B15"/>
    <w:rsid w:val="00631EB0"/>
    <w:rsid w:val="0063242C"/>
    <w:rsid w:val="0063263A"/>
    <w:rsid w:val="00632BB6"/>
    <w:rsid w:val="00633633"/>
    <w:rsid w:val="006346DD"/>
    <w:rsid w:val="006347D7"/>
    <w:rsid w:val="00635605"/>
    <w:rsid w:val="00635756"/>
    <w:rsid w:val="00635C43"/>
    <w:rsid w:val="00635E16"/>
    <w:rsid w:val="00635F2F"/>
    <w:rsid w:val="00636DA7"/>
    <w:rsid w:val="00636EAA"/>
    <w:rsid w:val="00640052"/>
    <w:rsid w:val="00640394"/>
    <w:rsid w:val="00640FCB"/>
    <w:rsid w:val="0064202E"/>
    <w:rsid w:val="0064221C"/>
    <w:rsid w:val="006427FD"/>
    <w:rsid w:val="006429ED"/>
    <w:rsid w:val="00642BA7"/>
    <w:rsid w:val="00643786"/>
    <w:rsid w:val="00643E70"/>
    <w:rsid w:val="0064561B"/>
    <w:rsid w:val="00645849"/>
    <w:rsid w:val="00646646"/>
    <w:rsid w:val="006468AC"/>
    <w:rsid w:val="006469CE"/>
    <w:rsid w:val="00646F32"/>
    <w:rsid w:val="0065082E"/>
    <w:rsid w:val="00650D21"/>
    <w:rsid w:val="00650F76"/>
    <w:rsid w:val="0065136C"/>
    <w:rsid w:val="006517FB"/>
    <w:rsid w:val="006519B5"/>
    <w:rsid w:val="00651FE9"/>
    <w:rsid w:val="00652023"/>
    <w:rsid w:val="00652E87"/>
    <w:rsid w:val="00653118"/>
    <w:rsid w:val="0065449B"/>
    <w:rsid w:val="006550A7"/>
    <w:rsid w:val="0065563E"/>
    <w:rsid w:val="00655806"/>
    <w:rsid w:val="00655C6F"/>
    <w:rsid w:val="0065793E"/>
    <w:rsid w:val="00660016"/>
    <w:rsid w:val="00660A2F"/>
    <w:rsid w:val="006612FD"/>
    <w:rsid w:val="00661538"/>
    <w:rsid w:val="00661CEB"/>
    <w:rsid w:val="00662438"/>
    <w:rsid w:val="0066282E"/>
    <w:rsid w:val="00662BA1"/>
    <w:rsid w:val="0066341E"/>
    <w:rsid w:val="006636AD"/>
    <w:rsid w:val="00663DCA"/>
    <w:rsid w:val="00664087"/>
    <w:rsid w:val="006640EE"/>
    <w:rsid w:val="0066412A"/>
    <w:rsid w:val="00664BD3"/>
    <w:rsid w:val="00664C98"/>
    <w:rsid w:val="006661EA"/>
    <w:rsid w:val="0066630D"/>
    <w:rsid w:val="006666BA"/>
    <w:rsid w:val="00666817"/>
    <w:rsid w:val="0066767B"/>
    <w:rsid w:val="00667D4E"/>
    <w:rsid w:val="006707CB"/>
    <w:rsid w:val="006709C5"/>
    <w:rsid w:val="006714A9"/>
    <w:rsid w:val="006717A1"/>
    <w:rsid w:val="00671D42"/>
    <w:rsid w:val="00671FFD"/>
    <w:rsid w:val="00672AEE"/>
    <w:rsid w:val="00672DD3"/>
    <w:rsid w:val="00673291"/>
    <w:rsid w:val="00674F00"/>
    <w:rsid w:val="00675033"/>
    <w:rsid w:val="0067538D"/>
    <w:rsid w:val="00676DCE"/>
    <w:rsid w:val="006775BC"/>
    <w:rsid w:val="006777E2"/>
    <w:rsid w:val="00680228"/>
    <w:rsid w:val="00680A2F"/>
    <w:rsid w:val="0068109F"/>
    <w:rsid w:val="00682A35"/>
    <w:rsid w:val="006848E7"/>
    <w:rsid w:val="00684FA1"/>
    <w:rsid w:val="0068539C"/>
    <w:rsid w:val="00685C18"/>
    <w:rsid w:val="0068666A"/>
    <w:rsid w:val="00686F11"/>
    <w:rsid w:val="0068740F"/>
    <w:rsid w:val="006875A7"/>
    <w:rsid w:val="0068769E"/>
    <w:rsid w:val="006877E0"/>
    <w:rsid w:val="0069077B"/>
    <w:rsid w:val="00690BF1"/>
    <w:rsid w:val="00691534"/>
    <w:rsid w:val="00691952"/>
    <w:rsid w:val="00692693"/>
    <w:rsid w:val="0069285D"/>
    <w:rsid w:val="00693045"/>
    <w:rsid w:val="00693306"/>
    <w:rsid w:val="006938B9"/>
    <w:rsid w:val="00693CF1"/>
    <w:rsid w:val="00694195"/>
    <w:rsid w:val="00694694"/>
    <w:rsid w:val="00695123"/>
    <w:rsid w:val="0069553E"/>
    <w:rsid w:val="00695B53"/>
    <w:rsid w:val="00695B59"/>
    <w:rsid w:val="00695F06"/>
    <w:rsid w:val="006963C9"/>
    <w:rsid w:val="0069674F"/>
    <w:rsid w:val="0069726D"/>
    <w:rsid w:val="006972F2"/>
    <w:rsid w:val="00697FF3"/>
    <w:rsid w:val="006A0114"/>
    <w:rsid w:val="006A0852"/>
    <w:rsid w:val="006A0CBC"/>
    <w:rsid w:val="006A15C2"/>
    <w:rsid w:val="006A18E9"/>
    <w:rsid w:val="006A1B0A"/>
    <w:rsid w:val="006A1B17"/>
    <w:rsid w:val="006A2C55"/>
    <w:rsid w:val="006A2CB7"/>
    <w:rsid w:val="006A3B43"/>
    <w:rsid w:val="006A3D2E"/>
    <w:rsid w:val="006A3F8E"/>
    <w:rsid w:val="006A4496"/>
    <w:rsid w:val="006A465C"/>
    <w:rsid w:val="006A5F9C"/>
    <w:rsid w:val="006A6AF4"/>
    <w:rsid w:val="006A6EAC"/>
    <w:rsid w:val="006A76E0"/>
    <w:rsid w:val="006A77A1"/>
    <w:rsid w:val="006B0B98"/>
    <w:rsid w:val="006B1B15"/>
    <w:rsid w:val="006B28E7"/>
    <w:rsid w:val="006B2FCF"/>
    <w:rsid w:val="006B3D6B"/>
    <w:rsid w:val="006B5746"/>
    <w:rsid w:val="006B58B0"/>
    <w:rsid w:val="006B63F6"/>
    <w:rsid w:val="006B65AD"/>
    <w:rsid w:val="006B682C"/>
    <w:rsid w:val="006B696E"/>
    <w:rsid w:val="006B72C2"/>
    <w:rsid w:val="006B7429"/>
    <w:rsid w:val="006B7AA2"/>
    <w:rsid w:val="006C0148"/>
    <w:rsid w:val="006C1B71"/>
    <w:rsid w:val="006C1F87"/>
    <w:rsid w:val="006C229F"/>
    <w:rsid w:val="006C25D1"/>
    <w:rsid w:val="006C29C3"/>
    <w:rsid w:val="006C347F"/>
    <w:rsid w:val="006C3574"/>
    <w:rsid w:val="006C3F92"/>
    <w:rsid w:val="006C4456"/>
    <w:rsid w:val="006C4708"/>
    <w:rsid w:val="006C47D5"/>
    <w:rsid w:val="006C49B8"/>
    <w:rsid w:val="006C5043"/>
    <w:rsid w:val="006C57E1"/>
    <w:rsid w:val="006C59C1"/>
    <w:rsid w:val="006C5DE2"/>
    <w:rsid w:val="006C69B3"/>
    <w:rsid w:val="006C7F7E"/>
    <w:rsid w:val="006D08FA"/>
    <w:rsid w:val="006D092A"/>
    <w:rsid w:val="006D0CD2"/>
    <w:rsid w:val="006D182D"/>
    <w:rsid w:val="006D357B"/>
    <w:rsid w:val="006D3BFB"/>
    <w:rsid w:val="006D4BCB"/>
    <w:rsid w:val="006D4CF3"/>
    <w:rsid w:val="006D51A4"/>
    <w:rsid w:val="006D79B3"/>
    <w:rsid w:val="006E022F"/>
    <w:rsid w:val="006E0366"/>
    <w:rsid w:val="006E0868"/>
    <w:rsid w:val="006E0AE1"/>
    <w:rsid w:val="006E0CF4"/>
    <w:rsid w:val="006E124B"/>
    <w:rsid w:val="006E137E"/>
    <w:rsid w:val="006E1AA3"/>
    <w:rsid w:val="006E1E33"/>
    <w:rsid w:val="006E223C"/>
    <w:rsid w:val="006E2967"/>
    <w:rsid w:val="006E34D8"/>
    <w:rsid w:val="006E37EB"/>
    <w:rsid w:val="006E3A25"/>
    <w:rsid w:val="006E3CDA"/>
    <w:rsid w:val="006E4822"/>
    <w:rsid w:val="006E5505"/>
    <w:rsid w:val="006E5F1C"/>
    <w:rsid w:val="006E6041"/>
    <w:rsid w:val="006E624A"/>
    <w:rsid w:val="006E635E"/>
    <w:rsid w:val="006E6AB0"/>
    <w:rsid w:val="006E7C06"/>
    <w:rsid w:val="006E7C6C"/>
    <w:rsid w:val="006F0782"/>
    <w:rsid w:val="006F0A38"/>
    <w:rsid w:val="006F158D"/>
    <w:rsid w:val="006F2374"/>
    <w:rsid w:val="006F26F8"/>
    <w:rsid w:val="006F2AAF"/>
    <w:rsid w:val="006F2B67"/>
    <w:rsid w:val="006F3127"/>
    <w:rsid w:val="006F3FBF"/>
    <w:rsid w:val="006F4A0C"/>
    <w:rsid w:val="006F53D4"/>
    <w:rsid w:val="006F5DA5"/>
    <w:rsid w:val="006F6100"/>
    <w:rsid w:val="006F66E0"/>
    <w:rsid w:val="006F6AB9"/>
    <w:rsid w:val="00700572"/>
    <w:rsid w:val="007011AB"/>
    <w:rsid w:val="00701693"/>
    <w:rsid w:val="00701E0F"/>
    <w:rsid w:val="007025B6"/>
    <w:rsid w:val="007029E9"/>
    <w:rsid w:val="00703780"/>
    <w:rsid w:val="007037BF"/>
    <w:rsid w:val="0070409C"/>
    <w:rsid w:val="0070514E"/>
    <w:rsid w:val="00705F76"/>
    <w:rsid w:val="0070701B"/>
    <w:rsid w:val="007077BE"/>
    <w:rsid w:val="00710844"/>
    <w:rsid w:val="00710BD3"/>
    <w:rsid w:val="00711A7A"/>
    <w:rsid w:val="00711D1F"/>
    <w:rsid w:val="00713284"/>
    <w:rsid w:val="00713A51"/>
    <w:rsid w:val="00713D85"/>
    <w:rsid w:val="007146EB"/>
    <w:rsid w:val="007147F5"/>
    <w:rsid w:val="0071498E"/>
    <w:rsid w:val="00714CC7"/>
    <w:rsid w:val="00714DAE"/>
    <w:rsid w:val="00715232"/>
    <w:rsid w:val="00716C6E"/>
    <w:rsid w:val="00716E18"/>
    <w:rsid w:val="00717D9E"/>
    <w:rsid w:val="00720047"/>
    <w:rsid w:val="00720EC1"/>
    <w:rsid w:val="00721BD7"/>
    <w:rsid w:val="00721CB2"/>
    <w:rsid w:val="00721E89"/>
    <w:rsid w:val="0072253A"/>
    <w:rsid w:val="00722D55"/>
    <w:rsid w:val="0072386C"/>
    <w:rsid w:val="00723EC1"/>
    <w:rsid w:val="00724870"/>
    <w:rsid w:val="007262D4"/>
    <w:rsid w:val="0072672E"/>
    <w:rsid w:val="00726A97"/>
    <w:rsid w:val="00727106"/>
    <w:rsid w:val="00727F08"/>
    <w:rsid w:val="00727F54"/>
    <w:rsid w:val="00730295"/>
    <w:rsid w:val="0073084B"/>
    <w:rsid w:val="00730EA2"/>
    <w:rsid w:val="00731036"/>
    <w:rsid w:val="00731824"/>
    <w:rsid w:val="00731DA0"/>
    <w:rsid w:val="00731E20"/>
    <w:rsid w:val="00732236"/>
    <w:rsid w:val="00732B49"/>
    <w:rsid w:val="0073379E"/>
    <w:rsid w:val="00733989"/>
    <w:rsid w:val="00733E1E"/>
    <w:rsid w:val="00734F4A"/>
    <w:rsid w:val="00734F4E"/>
    <w:rsid w:val="0073595C"/>
    <w:rsid w:val="0073634F"/>
    <w:rsid w:val="007364A8"/>
    <w:rsid w:val="00737415"/>
    <w:rsid w:val="00737485"/>
    <w:rsid w:val="00737BD8"/>
    <w:rsid w:val="00741364"/>
    <w:rsid w:val="00741373"/>
    <w:rsid w:val="007415D4"/>
    <w:rsid w:val="00743885"/>
    <w:rsid w:val="007444D5"/>
    <w:rsid w:val="00744504"/>
    <w:rsid w:val="00744DAB"/>
    <w:rsid w:val="00745077"/>
    <w:rsid w:val="00745D22"/>
    <w:rsid w:val="00745DC5"/>
    <w:rsid w:val="007465AD"/>
    <w:rsid w:val="00746C51"/>
    <w:rsid w:val="00750032"/>
    <w:rsid w:val="00750C1F"/>
    <w:rsid w:val="00751C01"/>
    <w:rsid w:val="00751F1D"/>
    <w:rsid w:val="00752DDE"/>
    <w:rsid w:val="007548BF"/>
    <w:rsid w:val="00756C2F"/>
    <w:rsid w:val="007574BF"/>
    <w:rsid w:val="007574EE"/>
    <w:rsid w:val="00760629"/>
    <w:rsid w:val="0076139B"/>
    <w:rsid w:val="007618FD"/>
    <w:rsid w:val="00761C1F"/>
    <w:rsid w:val="00762629"/>
    <w:rsid w:val="00763102"/>
    <w:rsid w:val="00764711"/>
    <w:rsid w:val="00764C3C"/>
    <w:rsid w:val="007655D2"/>
    <w:rsid w:val="00767554"/>
    <w:rsid w:val="00767AB2"/>
    <w:rsid w:val="0077072C"/>
    <w:rsid w:val="00770B69"/>
    <w:rsid w:val="007710A5"/>
    <w:rsid w:val="00771F9C"/>
    <w:rsid w:val="00773126"/>
    <w:rsid w:val="007745E3"/>
    <w:rsid w:val="00775205"/>
    <w:rsid w:val="00775551"/>
    <w:rsid w:val="00775B0D"/>
    <w:rsid w:val="007761EE"/>
    <w:rsid w:val="0077629E"/>
    <w:rsid w:val="00776D14"/>
    <w:rsid w:val="00776FFF"/>
    <w:rsid w:val="00777954"/>
    <w:rsid w:val="00777DF1"/>
    <w:rsid w:val="007801D9"/>
    <w:rsid w:val="00780250"/>
    <w:rsid w:val="00780C7B"/>
    <w:rsid w:val="007814BF"/>
    <w:rsid w:val="00781DC9"/>
    <w:rsid w:val="007822C5"/>
    <w:rsid w:val="00782EEA"/>
    <w:rsid w:val="007835DF"/>
    <w:rsid w:val="00783AFB"/>
    <w:rsid w:val="00783DD9"/>
    <w:rsid w:val="00784411"/>
    <w:rsid w:val="007844C3"/>
    <w:rsid w:val="007853B0"/>
    <w:rsid w:val="007856D8"/>
    <w:rsid w:val="00785CDD"/>
    <w:rsid w:val="00785E08"/>
    <w:rsid w:val="00785E42"/>
    <w:rsid w:val="00786277"/>
    <w:rsid w:val="00786DB6"/>
    <w:rsid w:val="00786F64"/>
    <w:rsid w:val="00787975"/>
    <w:rsid w:val="007879D0"/>
    <w:rsid w:val="007900A9"/>
    <w:rsid w:val="0079043C"/>
    <w:rsid w:val="00790D6E"/>
    <w:rsid w:val="00790DD1"/>
    <w:rsid w:val="00791164"/>
    <w:rsid w:val="00791219"/>
    <w:rsid w:val="00791DC5"/>
    <w:rsid w:val="00792255"/>
    <w:rsid w:val="00792B47"/>
    <w:rsid w:val="00792F4D"/>
    <w:rsid w:val="00794C10"/>
    <w:rsid w:val="00794D2A"/>
    <w:rsid w:val="0079503A"/>
    <w:rsid w:val="00795155"/>
    <w:rsid w:val="0079563C"/>
    <w:rsid w:val="00795BA8"/>
    <w:rsid w:val="00796509"/>
    <w:rsid w:val="00796766"/>
    <w:rsid w:val="00796903"/>
    <w:rsid w:val="00797E14"/>
    <w:rsid w:val="007A1746"/>
    <w:rsid w:val="007A1F5E"/>
    <w:rsid w:val="007A2259"/>
    <w:rsid w:val="007A3EB4"/>
    <w:rsid w:val="007A4E24"/>
    <w:rsid w:val="007A5CBA"/>
    <w:rsid w:val="007A6072"/>
    <w:rsid w:val="007A7DC3"/>
    <w:rsid w:val="007A7F4D"/>
    <w:rsid w:val="007B00C3"/>
    <w:rsid w:val="007B02A9"/>
    <w:rsid w:val="007B1729"/>
    <w:rsid w:val="007B1F01"/>
    <w:rsid w:val="007B2106"/>
    <w:rsid w:val="007B255C"/>
    <w:rsid w:val="007B2A0E"/>
    <w:rsid w:val="007B3649"/>
    <w:rsid w:val="007B4E32"/>
    <w:rsid w:val="007B5216"/>
    <w:rsid w:val="007B576D"/>
    <w:rsid w:val="007B7BF3"/>
    <w:rsid w:val="007B7E2D"/>
    <w:rsid w:val="007C0E82"/>
    <w:rsid w:val="007C1221"/>
    <w:rsid w:val="007C2C05"/>
    <w:rsid w:val="007C32BD"/>
    <w:rsid w:val="007C464C"/>
    <w:rsid w:val="007C4DFE"/>
    <w:rsid w:val="007C5075"/>
    <w:rsid w:val="007C5188"/>
    <w:rsid w:val="007C5CF0"/>
    <w:rsid w:val="007C71AB"/>
    <w:rsid w:val="007C71BC"/>
    <w:rsid w:val="007C747D"/>
    <w:rsid w:val="007D01DE"/>
    <w:rsid w:val="007D0F76"/>
    <w:rsid w:val="007D159A"/>
    <w:rsid w:val="007D207A"/>
    <w:rsid w:val="007D228B"/>
    <w:rsid w:val="007D492D"/>
    <w:rsid w:val="007D4C7A"/>
    <w:rsid w:val="007D61AC"/>
    <w:rsid w:val="007D6653"/>
    <w:rsid w:val="007D6F3F"/>
    <w:rsid w:val="007E03A4"/>
    <w:rsid w:val="007E09DC"/>
    <w:rsid w:val="007E1E1A"/>
    <w:rsid w:val="007E2B94"/>
    <w:rsid w:val="007E43C0"/>
    <w:rsid w:val="007E495B"/>
    <w:rsid w:val="007E4E14"/>
    <w:rsid w:val="007E5418"/>
    <w:rsid w:val="007E57D4"/>
    <w:rsid w:val="007E6941"/>
    <w:rsid w:val="007E6FB1"/>
    <w:rsid w:val="007E7540"/>
    <w:rsid w:val="007E7CC0"/>
    <w:rsid w:val="007E7D58"/>
    <w:rsid w:val="007F019D"/>
    <w:rsid w:val="007F08B2"/>
    <w:rsid w:val="007F1044"/>
    <w:rsid w:val="007F18F6"/>
    <w:rsid w:val="007F2771"/>
    <w:rsid w:val="007F2BC4"/>
    <w:rsid w:val="007F3E9D"/>
    <w:rsid w:val="007F48F0"/>
    <w:rsid w:val="007F4B0F"/>
    <w:rsid w:val="007F58D8"/>
    <w:rsid w:val="007F62D0"/>
    <w:rsid w:val="007F69EB"/>
    <w:rsid w:val="007F6FC1"/>
    <w:rsid w:val="007F76C8"/>
    <w:rsid w:val="007F772B"/>
    <w:rsid w:val="007F7757"/>
    <w:rsid w:val="008003DA"/>
    <w:rsid w:val="00800B40"/>
    <w:rsid w:val="00800C6F"/>
    <w:rsid w:val="00802D58"/>
    <w:rsid w:val="008039FE"/>
    <w:rsid w:val="00803B70"/>
    <w:rsid w:val="00803CD7"/>
    <w:rsid w:val="0080492A"/>
    <w:rsid w:val="008051EA"/>
    <w:rsid w:val="0080715C"/>
    <w:rsid w:val="00807C02"/>
    <w:rsid w:val="00807D17"/>
    <w:rsid w:val="008116A5"/>
    <w:rsid w:val="00811738"/>
    <w:rsid w:val="008133A4"/>
    <w:rsid w:val="008133AC"/>
    <w:rsid w:val="0081347A"/>
    <w:rsid w:val="0081499E"/>
    <w:rsid w:val="00815D85"/>
    <w:rsid w:val="00816477"/>
    <w:rsid w:val="0081663D"/>
    <w:rsid w:val="00816C13"/>
    <w:rsid w:val="00816F37"/>
    <w:rsid w:val="00821904"/>
    <w:rsid w:val="00821AAC"/>
    <w:rsid w:val="00822F79"/>
    <w:rsid w:val="008230A1"/>
    <w:rsid w:val="008230DE"/>
    <w:rsid w:val="00823952"/>
    <w:rsid w:val="00823B31"/>
    <w:rsid w:val="00824864"/>
    <w:rsid w:val="00825C4C"/>
    <w:rsid w:val="00825CC6"/>
    <w:rsid w:val="00825F1F"/>
    <w:rsid w:val="00827AD1"/>
    <w:rsid w:val="00827F8E"/>
    <w:rsid w:val="00830A7B"/>
    <w:rsid w:val="0083184F"/>
    <w:rsid w:val="00831C80"/>
    <w:rsid w:val="00831F83"/>
    <w:rsid w:val="0083270B"/>
    <w:rsid w:val="0083272F"/>
    <w:rsid w:val="0083298C"/>
    <w:rsid w:val="00832CF0"/>
    <w:rsid w:val="00834084"/>
    <w:rsid w:val="008343C9"/>
    <w:rsid w:val="00834B85"/>
    <w:rsid w:val="00834BB8"/>
    <w:rsid w:val="00834F11"/>
    <w:rsid w:val="008367DD"/>
    <w:rsid w:val="00836848"/>
    <w:rsid w:val="00836DD3"/>
    <w:rsid w:val="00837733"/>
    <w:rsid w:val="00837B95"/>
    <w:rsid w:val="00837FA0"/>
    <w:rsid w:val="00840226"/>
    <w:rsid w:val="00840300"/>
    <w:rsid w:val="00841063"/>
    <w:rsid w:val="008419ED"/>
    <w:rsid w:val="008429B6"/>
    <w:rsid w:val="00842D64"/>
    <w:rsid w:val="00842F10"/>
    <w:rsid w:val="00842FC4"/>
    <w:rsid w:val="008438F4"/>
    <w:rsid w:val="00843A4E"/>
    <w:rsid w:val="00844085"/>
    <w:rsid w:val="00845011"/>
    <w:rsid w:val="00845636"/>
    <w:rsid w:val="00845AE5"/>
    <w:rsid w:val="00845F31"/>
    <w:rsid w:val="00845F51"/>
    <w:rsid w:val="008460F7"/>
    <w:rsid w:val="008460FC"/>
    <w:rsid w:val="008475A2"/>
    <w:rsid w:val="00847695"/>
    <w:rsid w:val="00850A45"/>
    <w:rsid w:val="00852886"/>
    <w:rsid w:val="00852E9F"/>
    <w:rsid w:val="00853C45"/>
    <w:rsid w:val="0085478B"/>
    <w:rsid w:val="00854E66"/>
    <w:rsid w:val="00855507"/>
    <w:rsid w:val="0085553E"/>
    <w:rsid w:val="008557E6"/>
    <w:rsid w:val="00855B8C"/>
    <w:rsid w:val="00856815"/>
    <w:rsid w:val="00857D1A"/>
    <w:rsid w:val="00861546"/>
    <w:rsid w:val="00861783"/>
    <w:rsid w:val="0086282F"/>
    <w:rsid w:val="00862EDE"/>
    <w:rsid w:val="00863499"/>
    <w:rsid w:val="0086379D"/>
    <w:rsid w:val="00863D55"/>
    <w:rsid w:val="00864058"/>
    <w:rsid w:val="00864395"/>
    <w:rsid w:val="00864633"/>
    <w:rsid w:val="008646C0"/>
    <w:rsid w:val="008650CC"/>
    <w:rsid w:val="00865337"/>
    <w:rsid w:val="0086567A"/>
    <w:rsid w:val="00865C35"/>
    <w:rsid w:val="0086674A"/>
    <w:rsid w:val="00866BDC"/>
    <w:rsid w:val="00866E2F"/>
    <w:rsid w:val="008670A6"/>
    <w:rsid w:val="008670FB"/>
    <w:rsid w:val="008677D0"/>
    <w:rsid w:val="00867809"/>
    <w:rsid w:val="00867B8F"/>
    <w:rsid w:val="00867C62"/>
    <w:rsid w:val="008703C3"/>
    <w:rsid w:val="008709B4"/>
    <w:rsid w:val="0087183D"/>
    <w:rsid w:val="00871A38"/>
    <w:rsid w:val="008728E7"/>
    <w:rsid w:val="00872E18"/>
    <w:rsid w:val="008738BB"/>
    <w:rsid w:val="0087395B"/>
    <w:rsid w:val="00873B3A"/>
    <w:rsid w:val="00873B74"/>
    <w:rsid w:val="0087441D"/>
    <w:rsid w:val="00874670"/>
    <w:rsid w:val="00874FCD"/>
    <w:rsid w:val="00875449"/>
    <w:rsid w:val="00875957"/>
    <w:rsid w:val="008770FF"/>
    <w:rsid w:val="00880E51"/>
    <w:rsid w:val="008818F6"/>
    <w:rsid w:val="00881B11"/>
    <w:rsid w:val="00882253"/>
    <w:rsid w:val="00882BEC"/>
    <w:rsid w:val="0088343D"/>
    <w:rsid w:val="00883C00"/>
    <w:rsid w:val="00884665"/>
    <w:rsid w:val="00885311"/>
    <w:rsid w:val="00885822"/>
    <w:rsid w:val="00886878"/>
    <w:rsid w:val="00886905"/>
    <w:rsid w:val="00886CCA"/>
    <w:rsid w:val="00887C70"/>
    <w:rsid w:val="00887EEB"/>
    <w:rsid w:val="00890003"/>
    <w:rsid w:val="00890A73"/>
    <w:rsid w:val="0089187F"/>
    <w:rsid w:val="008918E7"/>
    <w:rsid w:val="008928F1"/>
    <w:rsid w:val="0089290A"/>
    <w:rsid w:val="00892F97"/>
    <w:rsid w:val="008939B2"/>
    <w:rsid w:val="00893CAB"/>
    <w:rsid w:val="00894111"/>
    <w:rsid w:val="008952C3"/>
    <w:rsid w:val="00896465"/>
    <w:rsid w:val="00897678"/>
    <w:rsid w:val="00897D3F"/>
    <w:rsid w:val="00897E51"/>
    <w:rsid w:val="008A0192"/>
    <w:rsid w:val="008A0B9B"/>
    <w:rsid w:val="008A10F6"/>
    <w:rsid w:val="008A12A5"/>
    <w:rsid w:val="008A2BE8"/>
    <w:rsid w:val="008A3222"/>
    <w:rsid w:val="008A36C1"/>
    <w:rsid w:val="008A40D0"/>
    <w:rsid w:val="008A4105"/>
    <w:rsid w:val="008A4398"/>
    <w:rsid w:val="008A4D38"/>
    <w:rsid w:val="008A5895"/>
    <w:rsid w:val="008A5B2E"/>
    <w:rsid w:val="008A61E8"/>
    <w:rsid w:val="008B003F"/>
    <w:rsid w:val="008B0489"/>
    <w:rsid w:val="008B0D86"/>
    <w:rsid w:val="008B0F1E"/>
    <w:rsid w:val="008B116F"/>
    <w:rsid w:val="008B1681"/>
    <w:rsid w:val="008B1A67"/>
    <w:rsid w:val="008B20D3"/>
    <w:rsid w:val="008B2150"/>
    <w:rsid w:val="008B290A"/>
    <w:rsid w:val="008B2979"/>
    <w:rsid w:val="008B2AE2"/>
    <w:rsid w:val="008B32DE"/>
    <w:rsid w:val="008B341E"/>
    <w:rsid w:val="008B4D3F"/>
    <w:rsid w:val="008B4FED"/>
    <w:rsid w:val="008B5A78"/>
    <w:rsid w:val="008B63AD"/>
    <w:rsid w:val="008B66FF"/>
    <w:rsid w:val="008B77B3"/>
    <w:rsid w:val="008B77DD"/>
    <w:rsid w:val="008C0FCE"/>
    <w:rsid w:val="008C17BA"/>
    <w:rsid w:val="008C1E2A"/>
    <w:rsid w:val="008C32E6"/>
    <w:rsid w:val="008C43B1"/>
    <w:rsid w:val="008C50D8"/>
    <w:rsid w:val="008C52D9"/>
    <w:rsid w:val="008C598D"/>
    <w:rsid w:val="008C61A4"/>
    <w:rsid w:val="008C7273"/>
    <w:rsid w:val="008C748D"/>
    <w:rsid w:val="008C7D7A"/>
    <w:rsid w:val="008D0093"/>
    <w:rsid w:val="008D084B"/>
    <w:rsid w:val="008D26D5"/>
    <w:rsid w:val="008D2B2D"/>
    <w:rsid w:val="008D4B81"/>
    <w:rsid w:val="008D4F78"/>
    <w:rsid w:val="008D58B5"/>
    <w:rsid w:val="008D5A3F"/>
    <w:rsid w:val="008D5CA0"/>
    <w:rsid w:val="008D5FC4"/>
    <w:rsid w:val="008D6410"/>
    <w:rsid w:val="008D6B63"/>
    <w:rsid w:val="008D7006"/>
    <w:rsid w:val="008D786B"/>
    <w:rsid w:val="008D7F2A"/>
    <w:rsid w:val="008E02E5"/>
    <w:rsid w:val="008E08D8"/>
    <w:rsid w:val="008E1AF0"/>
    <w:rsid w:val="008E1BBC"/>
    <w:rsid w:val="008E1DE1"/>
    <w:rsid w:val="008E258F"/>
    <w:rsid w:val="008E2C7D"/>
    <w:rsid w:val="008E339B"/>
    <w:rsid w:val="008E36C6"/>
    <w:rsid w:val="008E3B54"/>
    <w:rsid w:val="008E54EB"/>
    <w:rsid w:val="008E5DAA"/>
    <w:rsid w:val="008E5F87"/>
    <w:rsid w:val="008E6760"/>
    <w:rsid w:val="008E6999"/>
    <w:rsid w:val="008E6F18"/>
    <w:rsid w:val="008E6F6D"/>
    <w:rsid w:val="008E7532"/>
    <w:rsid w:val="008E7ACC"/>
    <w:rsid w:val="008F103D"/>
    <w:rsid w:val="008F14F3"/>
    <w:rsid w:val="008F1ADD"/>
    <w:rsid w:val="008F1B8E"/>
    <w:rsid w:val="008F1BB0"/>
    <w:rsid w:val="008F1C51"/>
    <w:rsid w:val="008F26D6"/>
    <w:rsid w:val="008F4215"/>
    <w:rsid w:val="008F4240"/>
    <w:rsid w:val="008F49E6"/>
    <w:rsid w:val="008F4FCC"/>
    <w:rsid w:val="008F5498"/>
    <w:rsid w:val="008F5A62"/>
    <w:rsid w:val="008F61A1"/>
    <w:rsid w:val="008F682A"/>
    <w:rsid w:val="008F69CE"/>
    <w:rsid w:val="008F7126"/>
    <w:rsid w:val="008F760E"/>
    <w:rsid w:val="008F79BB"/>
    <w:rsid w:val="00900304"/>
    <w:rsid w:val="00900A77"/>
    <w:rsid w:val="009013B3"/>
    <w:rsid w:val="00901678"/>
    <w:rsid w:val="00901DF3"/>
    <w:rsid w:val="00901EF6"/>
    <w:rsid w:val="009041B0"/>
    <w:rsid w:val="0090541F"/>
    <w:rsid w:val="00905DFA"/>
    <w:rsid w:val="0090620B"/>
    <w:rsid w:val="0090642B"/>
    <w:rsid w:val="0090693E"/>
    <w:rsid w:val="00907729"/>
    <w:rsid w:val="009078D2"/>
    <w:rsid w:val="009118DE"/>
    <w:rsid w:val="00911BA2"/>
    <w:rsid w:val="00912183"/>
    <w:rsid w:val="009122DF"/>
    <w:rsid w:val="00912891"/>
    <w:rsid w:val="00912CDD"/>
    <w:rsid w:val="00913601"/>
    <w:rsid w:val="00914E4D"/>
    <w:rsid w:val="00915B14"/>
    <w:rsid w:val="00916DAB"/>
    <w:rsid w:val="009171C1"/>
    <w:rsid w:val="00917400"/>
    <w:rsid w:val="00917E34"/>
    <w:rsid w:val="00920DB3"/>
    <w:rsid w:val="009218AA"/>
    <w:rsid w:val="00922194"/>
    <w:rsid w:val="00924DA7"/>
    <w:rsid w:val="00924E1B"/>
    <w:rsid w:val="0092565D"/>
    <w:rsid w:val="00925A33"/>
    <w:rsid w:val="0092607C"/>
    <w:rsid w:val="0092689F"/>
    <w:rsid w:val="00926FC5"/>
    <w:rsid w:val="009274EE"/>
    <w:rsid w:val="00927513"/>
    <w:rsid w:val="00930553"/>
    <w:rsid w:val="00930EB8"/>
    <w:rsid w:val="00931069"/>
    <w:rsid w:val="00931325"/>
    <w:rsid w:val="009318E2"/>
    <w:rsid w:val="00931E88"/>
    <w:rsid w:val="00932548"/>
    <w:rsid w:val="00933A8C"/>
    <w:rsid w:val="00934294"/>
    <w:rsid w:val="00934429"/>
    <w:rsid w:val="009346C5"/>
    <w:rsid w:val="00934B84"/>
    <w:rsid w:val="00934F99"/>
    <w:rsid w:val="00935B4D"/>
    <w:rsid w:val="00935CC8"/>
    <w:rsid w:val="00935EFF"/>
    <w:rsid w:val="009365DB"/>
    <w:rsid w:val="00936E17"/>
    <w:rsid w:val="009372DC"/>
    <w:rsid w:val="00937E49"/>
    <w:rsid w:val="00940089"/>
    <w:rsid w:val="00940724"/>
    <w:rsid w:val="00940B3B"/>
    <w:rsid w:val="00941BAF"/>
    <w:rsid w:val="00941F2B"/>
    <w:rsid w:val="00942179"/>
    <w:rsid w:val="00942424"/>
    <w:rsid w:val="0094273E"/>
    <w:rsid w:val="00942787"/>
    <w:rsid w:val="009427BE"/>
    <w:rsid w:val="00942CCF"/>
    <w:rsid w:val="00943CBD"/>
    <w:rsid w:val="00943F29"/>
    <w:rsid w:val="00944486"/>
    <w:rsid w:val="009446DC"/>
    <w:rsid w:val="009447E1"/>
    <w:rsid w:val="0094492F"/>
    <w:rsid w:val="00945B8B"/>
    <w:rsid w:val="00945F7E"/>
    <w:rsid w:val="009467F9"/>
    <w:rsid w:val="00946ABD"/>
    <w:rsid w:val="0094742B"/>
    <w:rsid w:val="0094799A"/>
    <w:rsid w:val="0095051D"/>
    <w:rsid w:val="00950996"/>
    <w:rsid w:val="00950C4E"/>
    <w:rsid w:val="00950ED3"/>
    <w:rsid w:val="009510DB"/>
    <w:rsid w:val="00951236"/>
    <w:rsid w:val="00952D75"/>
    <w:rsid w:val="00953029"/>
    <w:rsid w:val="00953AFE"/>
    <w:rsid w:val="00953B8B"/>
    <w:rsid w:val="009543CE"/>
    <w:rsid w:val="0095568A"/>
    <w:rsid w:val="00956288"/>
    <w:rsid w:val="00956E3C"/>
    <w:rsid w:val="009570DF"/>
    <w:rsid w:val="009572CC"/>
    <w:rsid w:val="0095792B"/>
    <w:rsid w:val="0096071E"/>
    <w:rsid w:val="00961C73"/>
    <w:rsid w:val="00961EC9"/>
    <w:rsid w:val="009623B2"/>
    <w:rsid w:val="009623D8"/>
    <w:rsid w:val="00963445"/>
    <w:rsid w:val="00963568"/>
    <w:rsid w:val="009643E8"/>
    <w:rsid w:val="0096579F"/>
    <w:rsid w:val="00966119"/>
    <w:rsid w:val="00966283"/>
    <w:rsid w:val="00966891"/>
    <w:rsid w:val="00967106"/>
    <w:rsid w:val="00967759"/>
    <w:rsid w:val="009704BE"/>
    <w:rsid w:val="00970BB3"/>
    <w:rsid w:val="009710F3"/>
    <w:rsid w:val="0097189A"/>
    <w:rsid w:val="00971EBA"/>
    <w:rsid w:val="00972F4B"/>
    <w:rsid w:val="0097348E"/>
    <w:rsid w:val="009734A3"/>
    <w:rsid w:val="0097408A"/>
    <w:rsid w:val="00974A74"/>
    <w:rsid w:val="00975015"/>
    <w:rsid w:val="00975266"/>
    <w:rsid w:val="0097559C"/>
    <w:rsid w:val="00975D19"/>
    <w:rsid w:val="009767B2"/>
    <w:rsid w:val="00977DAD"/>
    <w:rsid w:val="00977E4A"/>
    <w:rsid w:val="00977FF8"/>
    <w:rsid w:val="00980691"/>
    <w:rsid w:val="00982829"/>
    <w:rsid w:val="00982A63"/>
    <w:rsid w:val="00983264"/>
    <w:rsid w:val="00983565"/>
    <w:rsid w:val="00983764"/>
    <w:rsid w:val="00983A8A"/>
    <w:rsid w:val="00983D4B"/>
    <w:rsid w:val="00984A1F"/>
    <w:rsid w:val="00984ED1"/>
    <w:rsid w:val="00985545"/>
    <w:rsid w:val="009856D1"/>
    <w:rsid w:val="00985928"/>
    <w:rsid w:val="00985E2A"/>
    <w:rsid w:val="0098646C"/>
    <w:rsid w:val="00986C2D"/>
    <w:rsid w:val="00987C3F"/>
    <w:rsid w:val="00987E81"/>
    <w:rsid w:val="00991232"/>
    <w:rsid w:val="00991361"/>
    <w:rsid w:val="00991952"/>
    <w:rsid w:val="00992319"/>
    <w:rsid w:val="00992E52"/>
    <w:rsid w:val="00993073"/>
    <w:rsid w:val="00993B9E"/>
    <w:rsid w:val="00994630"/>
    <w:rsid w:val="00994C2D"/>
    <w:rsid w:val="00995132"/>
    <w:rsid w:val="00995A8A"/>
    <w:rsid w:val="00996343"/>
    <w:rsid w:val="00996D5A"/>
    <w:rsid w:val="00996FC8"/>
    <w:rsid w:val="009971B6"/>
    <w:rsid w:val="009975CA"/>
    <w:rsid w:val="00997E5C"/>
    <w:rsid w:val="00997F49"/>
    <w:rsid w:val="009A078D"/>
    <w:rsid w:val="009A1157"/>
    <w:rsid w:val="009A1350"/>
    <w:rsid w:val="009A1529"/>
    <w:rsid w:val="009A205A"/>
    <w:rsid w:val="009A20C5"/>
    <w:rsid w:val="009A2808"/>
    <w:rsid w:val="009A2A72"/>
    <w:rsid w:val="009A2C82"/>
    <w:rsid w:val="009A3C93"/>
    <w:rsid w:val="009A40C3"/>
    <w:rsid w:val="009A4270"/>
    <w:rsid w:val="009A4B70"/>
    <w:rsid w:val="009A4BF9"/>
    <w:rsid w:val="009A54A5"/>
    <w:rsid w:val="009A6339"/>
    <w:rsid w:val="009A73B7"/>
    <w:rsid w:val="009A7B87"/>
    <w:rsid w:val="009B031F"/>
    <w:rsid w:val="009B0352"/>
    <w:rsid w:val="009B080A"/>
    <w:rsid w:val="009B28D7"/>
    <w:rsid w:val="009B2D3E"/>
    <w:rsid w:val="009B3CCF"/>
    <w:rsid w:val="009B4114"/>
    <w:rsid w:val="009B432E"/>
    <w:rsid w:val="009B498B"/>
    <w:rsid w:val="009B4E76"/>
    <w:rsid w:val="009B6165"/>
    <w:rsid w:val="009B7C34"/>
    <w:rsid w:val="009B7D5E"/>
    <w:rsid w:val="009C002C"/>
    <w:rsid w:val="009C0206"/>
    <w:rsid w:val="009C082B"/>
    <w:rsid w:val="009C24BB"/>
    <w:rsid w:val="009C2DE4"/>
    <w:rsid w:val="009C3272"/>
    <w:rsid w:val="009C4451"/>
    <w:rsid w:val="009C4647"/>
    <w:rsid w:val="009C4984"/>
    <w:rsid w:val="009C49B2"/>
    <w:rsid w:val="009C52C0"/>
    <w:rsid w:val="009C5CC5"/>
    <w:rsid w:val="009C6422"/>
    <w:rsid w:val="009C7416"/>
    <w:rsid w:val="009C7E3A"/>
    <w:rsid w:val="009D05D2"/>
    <w:rsid w:val="009D07E1"/>
    <w:rsid w:val="009D0B15"/>
    <w:rsid w:val="009D0D01"/>
    <w:rsid w:val="009D0D50"/>
    <w:rsid w:val="009D1BE1"/>
    <w:rsid w:val="009D3006"/>
    <w:rsid w:val="009D37BE"/>
    <w:rsid w:val="009D3AF3"/>
    <w:rsid w:val="009D3B91"/>
    <w:rsid w:val="009D4B8F"/>
    <w:rsid w:val="009D57BA"/>
    <w:rsid w:val="009D57CB"/>
    <w:rsid w:val="009D58C8"/>
    <w:rsid w:val="009D59E1"/>
    <w:rsid w:val="009D6721"/>
    <w:rsid w:val="009D696E"/>
    <w:rsid w:val="009D7035"/>
    <w:rsid w:val="009D7724"/>
    <w:rsid w:val="009E05E9"/>
    <w:rsid w:val="009E0F02"/>
    <w:rsid w:val="009E1281"/>
    <w:rsid w:val="009E1429"/>
    <w:rsid w:val="009E1780"/>
    <w:rsid w:val="009E1E8E"/>
    <w:rsid w:val="009E1F5B"/>
    <w:rsid w:val="009E59E2"/>
    <w:rsid w:val="009E5BBD"/>
    <w:rsid w:val="009E67BD"/>
    <w:rsid w:val="009E78D1"/>
    <w:rsid w:val="009F0D15"/>
    <w:rsid w:val="009F11D8"/>
    <w:rsid w:val="009F17EA"/>
    <w:rsid w:val="009F1912"/>
    <w:rsid w:val="009F1B16"/>
    <w:rsid w:val="009F2001"/>
    <w:rsid w:val="009F27D8"/>
    <w:rsid w:val="009F2912"/>
    <w:rsid w:val="009F2D3C"/>
    <w:rsid w:val="009F3164"/>
    <w:rsid w:val="009F37A8"/>
    <w:rsid w:val="009F3868"/>
    <w:rsid w:val="009F39EC"/>
    <w:rsid w:val="009F3C93"/>
    <w:rsid w:val="009F42EE"/>
    <w:rsid w:val="009F47FC"/>
    <w:rsid w:val="009F52B1"/>
    <w:rsid w:val="009F5520"/>
    <w:rsid w:val="009F56CA"/>
    <w:rsid w:val="009F5867"/>
    <w:rsid w:val="009F64FA"/>
    <w:rsid w:val="009F66AC"/>
    <w:rsid w:val="009F721C"/>
    <w:rsid w:val="009F72E7"/>
    <w:rsid w:val="009F7620"/>
    <w:rsid w:val="009F7D0A"/>
    <w:rsid w:val="00A0044E"/>
    <w:rsid w:val="00A005E1"/>
    <w:rsid w:val="00A00B27"/>
    <w:rsid w:val="00A01371"/>
    <w:rsid w:val="00A02BD3"/>
    <w:rsid w:val="00A02ED1"/>
    <w:rsid w:val="00A042D7"/>
    <w:rsid w:val="00A0451D"/>
    <w:rsid w:val="00A04A0E"/>
    <w:rsid w:val="00A0597A"/>
    <w:rsid w:val="00A05E09"/>
    <w:rsid w:val="00A05F98"/>
    <w:rsid w:val="00A06051"/>
    <w:rsid w:val="00A06755"/>
    <w:rsid w:val="00A068A8"/>
    <w:rsid w:val="00A06B7F"/>
    <w:rsid w:val="00A06EC9"/>
    <w:rsid w:val="00A0709D"/>
    <w:rsid w:val="00A07741"/>
    <w:rsid w:val="00A07ABD"/>
    <w:rsid w:val="00A105DE"/>
    <w:rsid w:val="00A109A8"/>
    <w:rsid w:val="00A10A58"/>
    <w:rsid w:val="00A11180"/>
    <w:rsid w:val="00A13337"/>
    <w:rsid w:val="00A13B2D"/>
    <w:rsid w:val="00A14AD2"/>
    <w:rsid w:val="00A150EB"/>
    <w:rsid w:val="00A15E36"/>
    <w:rsid w:val="00A1628C"/>
    <w:rsid w:val="00A16CB1"/>
    <w:rsid w:val="00A17356"/>
    <w:rsid w:val="00A17824"/>
    <w:rsid w:val="00A212C5"/>
    <w:rsid w:val="00A21EE7"/>
    <w:rsid w:val="00A21EEF"/>
    <w:rsid w:val="00A220DE"/>
    <w:rsid w:val="00A22240"/>
    <w:rsid w:val="00A222B5"/>
    <w:rsid w:val="00A22632"/>
    <w:rsid w:val="00A226B1"/>
    <w:rsid w:val="00A229F5"/>
    <w:rsid w:val="00A22D0D"/>
    <w:rsid w:val="00A23D00"/>
    <w:rsid w:val="00A23D54"/>
    <w:rsid w:val="00A243E6"/>
    <w:rsid w:val="00A2488C"/>
    <w:rsid w:val="00A24CFC"/>
    <w:rsid w:val="00A25216"/>
    <w:rsid w:val="00A25517"/>
    <w:rsid w:val="00A26236"/>
    <w:rsid w:val="00A2644B"/>
    <w:rsid w:val="00A2731C"/>
    <w:rsid w:val="00A27E7D"/>
    <w:rsid w:val="00A30164"/>
    <w:rsid w:val="00A3093B"/>
    <w:rsid w:val="00A309D7"/>
    <w:rsid w:val="00A338D5"/>
    <w:rsid w:val="00A33FAE"/>
    <w:rsid w:val="00A34078"/>
    <w:rsid w:val="00A3467F"/>
    <w:rsid w:val="00A35A8D"/>
    <w:rsid w:val="00A3613C"/>
    <w:rsid w:val="00A369F0"/>
    <w:rsid w:val="00A36A0E"/>
    <w:rsid w:val="00A36A71"/>
    <w:rsid w:val="00A36D37"/>
    <w:rsid w:val="00A402B6"/>
    <w:rsid w:val="00A404B1"/>
    <w:rsid w:val="00A406C0"/>
    <w:rsid w:val="00A42515"/>
    <w:rsid w:val="00A426CE"/>
    <w:rsid w:val="00A429F4"/>
    <w:rsid w:val="00A42F06"/>
    <w:rsid w:val="00A436B5"/>
    <w:rsid w:val="00A43999"/>
    <w:rsid w:val="00A43A09"/>
    <w:rsid w:val="00A43AEF"/>
    <w:rsid w:val="00A44468"/>
    <w:rsid w:val="00A44BE1"/>
    <w:rsid w:val="00A45328"/>
    <w:rsid w:val="00A45D15"/>
    <w:rsid w:val="00A474F2"/>
    <w:rsid w:val="00A47AB6"/>
    <w:rsid w:val="00A47EF1"/>
    <w:rsid w:val="00A47F26"/>
    <w:rsid w:val="00A5106D"/>
    <w:rsid w:val="00A51775"/>
    <w:rsid w:val="00A51E3A"/>
    <w:rsid w:val="00A521D7"/>
    <w:rsid w:val="00A52242"/>
    <w:rsid w:val="00A5290F"/>
    <w:rsid w:val="00A52D52"/>
    <w:rsid w:val="00A52F1D"/>
    <w:rsid w:val="00A52F55"/>
    <w:rsid w:val="00A536FA"/>
    <w:rsid w:val="00A53953"/>
    <w:rsid w:val="00A53A7E"/>
    <w:rsid w:val="00A53FD2"/>
    <w:rsid w:val="00A548A4"/>
    <w:rsid w:val="00A5536B"/>
    <w:rsid w:val="00A5584C"/>
    <w:rsid w:val="00A5596C"/>
    <w:rsid w:val="00A56310"/>
    <w:rsid w:val="00A564EA"/>
    <w:rsid w:val="00A5712A"/>
    <w:rsid w:val="00A57760"/>
    <w:rsid w:val="00A60287"/>
    <w:rsid w:val="00A61054"/>
    <w:rsid w:val="00A6200F"/>
    <w:rsid w:val="00A6273B"/>
    <w:rsid w:val="00A641EB"/>
    <w:rsid w:val="00A64A5B"/>
    <w:rsid w:val="00A64CFD"/>
    <w:rsid w:val="00A654AD"/>
    <w:rsid w:val="00A66718"/>
    <w:rsid w:val="00A671BB"/>
    <w:rsid w:val="00A70FE2"/>
    <w:rsid w:val="00A71004"/>
    <w:rsid w:val="00A731B6"/>
    <w:rsid w:val="00A7334A"/>
    <w:rsid w:val="00A73D18"/>
    <w:rsid w:val="00A7438A"/>
    <w:rsid w:val="00A746FA"/>
    <w:rsid w:val="00A749FC"/>
    <w:rsid w:val="00A74B26"/>
    <w:rsid w:val="00A75454"/>
    <w:rsid w:val="00A75910"/>
    <w:rsid w:val="00A75B62"/>
    <w:rsid w:val="00A76940"/>
    <w:rsid w:val="00A76BF8"/>
    <w:rsid w:val="00A771E4"/>
    <w:rsid w:val="00A8068C"/>
    <w:rsid w:val="00A81CAD"/>
    <w:rsid w:val="00A838C2"/>
    <w:rsid w:val="00A83A7F"/>
    <w:rsid w:val="00A83D76"/>
    <w:rsid w:val="00A843A6"/>
    <w:rsid w:val="00A845A4"/>
    <w:rsid w:val="00A84E3B"/>
    <w:rsid w:val="00A8535A"/>
    <w:rsid w:val="00A85CEB"/>
    <w:rsid w:val="00A866D8"/>
    <w:rsid w:val="00A8714F"/>
    <w:rsid w:val="00A90414"/>
    <w:rsid w:val="00A90A8E"/>
    <w:rsid w:val="00A92BC2"/>
    <w:rsid w:val="00A92DF0"/>
    <w:rsid w:val="00A931C9"/>
    <w:rsid w:val="00A93AC4"/>
    <w:rsid w:val="00A94194"/>
    <w:rsid w:val="00A95209"/>
    <w:rsid w:val="00A95574"/>
    <w:rsid w:val="00A95D21"/>
    <w:rsid w:val="00A96306"/>
    <w:rsid w:val="00A96E93"/>
    <w:rsid w:val="00AA0342"/>
    <w:rsid w:val="00AA29FC"/>
    <w:rsid w:val="00AA2B02"/>
    <w:rsid w:val="00AA2C76"/>
    <w:rsid w:val="00AA30D6"/>
    <w:rsid w:val="00AA34EE"/>
    <w:rsid w:val="00AA374A"/>
    <w:rsid w:val="00AA3AB6"/>
    <w:rsid w:val="00AA3DD0"/>
    <w:rsid w:val="00AA4998"/>
    <w:rsid w:val="00AA53A1"/>
    <w:rsid w:val="00AA5C44"/>
    <w:rsid w:val="00AA60B5"/>
    <w:rsid w:val="00AA6C0E"/>
    <w:rsid w:val="00AA75B1"/>
    <w:rsid w:val="00AB102C"/>
    <w:rsid w:val="00AB1084"/>
    <w:rsid w:val="00AB1416"/>
    <w:rsid w:val="00AB2044"/>
    <w:rsid w:val="00AB2391"/>
    <w:rsid w:val="00AB32EB"/>
    <w:rsid w:val="00AB3535"/>
    <w:rsid w:val="00AB35AB"/>
    <w:rsid w:val="00AB3BDD"/>
    <w:rsid w:val="00AB5169"/>
    <w:rsid w:val="00AB51C9"/>
    <w:rsid w:val="00AB5DE5"/>
    <w:rsid w:val="00AB68A0"/>
    <w:rsid w:val="00AB6A4A"/>
    <w:rsid w:val="00AB6C25"/>
    <w:rsid w:val="00AB7EF2"/>
    <w:rsid w:val="00AC052D"/>
    <w:rsid w:val="00AC0D49"/>
    <w:rsid w:val="00AC0D4F"/>
    <w:rsid w:val="00AC136D"/>
    <w:rsid w:val="00AC1AE2"/>
    <w:rsid w:val="00AC1E01"/>
    <w:rsid w:val="00AC21AD"/>
    <w:rsid w:val="00AC3C74"/>
    <w:rsid w:val="00AC3E20"/>
    <w:rsid w:val="00AC3E95"/>
    <w:rsid w:val="00AC4E46"/>
    <w:rsid w:val="00AC5E26"/>
    <w:rsid w:val="00AC6604"/>
    <w:rsid w:val="00AC6BEC"/>
    <w:rsid w:val="00AC6E63"/>
    <w:rsid w:val="00AC6ECF"/>
    <w:rsid w:val="00AC7746"/>
    <w:rsid w:val="00AC78D8"/>
    <w:rsid w:val="00AC79EC"/>
    <w:rsid w:val="00AD0737"/>
    <w:rsid w:val="00AD13B6"/>
    <w:rsid w:val="00AD1A8C"/>
    <w:rsid w:val="00AD1BDA"/>
    <w:rsid w:val="00AD2A3B"/>
    <w:rsid w:val="00AD4196"/>
    <w:rsid w:val="00AD5ADA"/>
    <w:rsid w:val="00AD5C00"/>
    <w:rsid w:val="00AD5CED"/>
    <w:rsid w:val="00AD611D"/>
    <w:rsid w:val="00AD6A8B"/>
    <w:rsid w:val="00AD7103"/>
    <w:rsid w:val="00AD71B2"/>
    <w:rsid w:val="00AD7275"/>
    <w:rsid w:val="00AE02AE"/>
    <w:rsid w:val="00AE18FD"/>
    <w:rsid w:val="00AE1AA6"/>
    <w:rsid w:val="00AE1E63"/>
    <w:rsid w:val="00AE1F06"/>
    <w:rsid w:val="00AE2075"/>
    <w:rsid w:val="00AE30BE"/>
    <w:rsid w:val="00AE351E"/>
    <w:rsid w:val="00AE3A40"/>
    <w:rsid w:val="00AE5971"/>
    <w:rsid w:val="00AE5D89"/>
    <w:rsid w:val="00AF115D"/>
    <w:rsid w:val="00AF14EC"/>
    <w:rsid w:val="00AF17DA"/>
    <w:rsid w:val="00AF25A5"/>
    <w:rsid w:val="00AF3ACF"/>
    <w:rsid w:val="00AF4ABC"/>
    <w:rsid w:val="00AF52A7"/>
    <w:rsid w:val="00AF6BD0"/>
    <w:rsid w:val="00AF6BEB"/>
    <w:rsid w:val="00B016E7"/>
    <w:rsid w:val="00B01EBC"/>
    <w:rsid w:val="00B01FB1"/>
    <w:rsid w:val="00B0249A"/>
    <w:rsid w:val="00B02942"/>
    <w:rsid w:val="00B02EA8"/>
    <w:rsid w:val="00B0329A"/>
    <w:rsid w:val="00B04197"/>
    <w:rsid w:val="00B04352"/>
    <w:rsid w:val="00B04E9E"/>
    <w:rsid w:val="00B05047"/>
    <w:rsid w:val="00B05BA3"/>
    <w:rsid w:val="00B05BF5"/>
    <w:rsid w:val="00B05D7B"/>
    <w:rsid w:val="00B062B4"/>
    <w:rsid w:val="00B073FD"/>
    <w:rsid w:val="00B07526"/>
    <w:rsid w:val="00B079F0"/>
    <w:rsid w:val="00B103F3"/>
    <w:rsid w:val="00B10E57"/>
    <w:rsid w:val="00B10FAA"/>
    <w:rsid w:val="00B1243E"/>
    <w:rsid w:val="00B125D0"/>
    <w:rsid w:val="00B129F1"/>
    <w:rsid w:val="00B12E6F"/>
    <w:rsid w:val="00B13982"/>
    <w:rsid w:val="00B13E70"/>
    <w:rsid w:val="00B1545A"/>
    <w:rsid w:val="00B15B5A"/>
    <w:rsid w:val="00B16273"/>
    <w:rsid w:val="00B179C6"/>
    <w:rsid w:val="00B17AAA"/>
    <w:rsid w:val="00B20111"/>
    <w:rsid w:val="00B20D89"/>
    <w:rsid w:val="00B20DC7"/>
    <w:rsid w:val="00B211D0"/>
    <w:rsid w:val="00B2258A"/>
    <w:rsid w:val="00B22E24"/>
    <w:rsid w:val="00B22F11"/>
    <w:rsid w:val="00B24158"/>
    <w:rsid w:val="00B252E4"/>
    <w:rsid w:val="00B258A5"/>
    <w:rsid w:val="00B26002"/>
    <w:rsid w:val="00B26BB6"/>
    <w:rsid w:val="00B27565"/>
    <w:rsid w:val="00B2774D"/>
    <w:rsid w:val="00B27CF7"/>
    <w:rsid w:val="00B30863"/>
    <w:rsid w:val="00B309AA"/>
    <w:rsid w:val="00B30FE8"/>
    <w:rsid w:val="00B3279D"/>
    <w:rsid w:val="00B33279"/>
    <w:rsid w:val="00B33644"/>
    <w:rsid w:val="00B345C3"/>
    <w:rsid w:val="00B34E68"/>
    <w:rsid w:val="00B35711"/>
    <w:rsid w:val="00B35729"/>
    <w:rsid w:val="00B35763"/>
    <w:rsid w:val="00B36D5F"/>
    <w:rsid w:val="00B372F6"/>
    <w:rsid w:val="00B37320"/>
    <w:rsid w:val="00B41DCB"/>
    <w:rsid w:val="00B41F84"/>
    <w:rsid w:val="00B4247F"/>
    <w:rsid w:val="00B42660"/>
    <w:rsid w:val="00B426E4"/>
    <w:rsid w:val="00B42D50"/>
    <w:rsid w:val="00B43209"/>
    <w:rsid w:val="00B435C0"/>
    <w:rsid w:val="00B43C93"/>
    <w:rsid w:val="00B43FCE"/>
    <w:rsid w:val="00B44062"/>
    <w:rsid w:val="00B44091"/>
    <w:rsid w:val="00B44BB5"/>
    <w:rsid w:val="00B452B2"/>
    <w:rsid w:val="00B4543E"/>
    <w:rsid w:val="00B46158"/>
    <w:rsid w:val="00B46835"/>
    <w:rsid w:val="00B478DA"/>
    <w:rsid w:val="00B508AE"/>
    <w:rsid w:val="00B52145"/>
    <w:rsid w:val="00B52FEA"/>
    <w:rsid w:val="00B53956"/>
    <w:rsid w:val="00B5459D"/>
    <w:rsid w:val="00B55121"/>
    <w:rsid w:val="00B55342"/>
    <w:rsid w:val="00B55C76"/>
    <w:rsid w:val="00B55CB0"/>
    <w:rsid w:val="00B5706E"/>
    <w:rsid w:val="00B57E8B"/>
    <w:rsid w:val="00B60412"/>
    <w:rsid w:val="00B60446"/>
    <w:rsid w:val="00B613B6"/>
    <w:rsid w:val="00B6197A"/>
    <w:rsid w:val="00B61F92"/>
    <w:rsid w:val="00B6238C"/>
    <w:rsid w:val="00B62501"/>
    <w:rsid w:val="00B63B90"/>
    <w:rsid w:val="00B64377"/>
    <w:rsid w:val="00B64DD8"/>
    <w:rsid w:val="00B64DEF"/>
    <w:rsid w:val="00B658B1"/>
    <w:rsid w:val="00B65AF1"/>
    <w:rsid w:val="00B664D5"/>
    <w:rsid w:val="00B66594"/>
    <w:rsid w:val="00B67F13"/>
    <w:rsid w:val="00B70F1B"/>
    <w:rsid w:val="00B70F2F"/>
    <w:rsid w:val="00B716FE"/>
    <w:rsid w:val="00B71C3B"/>
    <w:rsid w:val="00B72CE8"/>
    <w:rsid w:val="00B739FF"/>
    <w:rsid w:val="00B73AB9"/>
    <w:rsid w:val="00B73F12"/>
    <w:rsid w:val="00B756C7"/>
    <w:rsid w:val="00B75AAF"/>
    <w:rsid w:val="00B75AC4"/>
    <w:rsid w:val="00B76932"/>
    <w:rsid w:val="00B76B08"/>
    <w:rsid w:val="00B76F72"/>
    <w:rsid w:val="00B77286"/>
    <w:rsid w:val="00B774B9"/>
    <w:rsid w:val="00B77545"/>
    <w:rsid w:val="00B77728"/>
    <w:rsid w:val="00B77EE9"/>
    <w:rsid w:val="00B80007"/>
    <w:rsid w:val="00B80472"/>
    <w:rsid w:val="00B809EA"/>
    <w:rsid w:val="00B812B4"/>
    <w:rsid w:val="00B81AEF"/>
    <w:rsid w:val="00B82570"/>
    <w:rsid w:val="00B8296F"/>
    <w:rsid w:val="00B8358F"/>
    <w:rsid w:val="00B83844"/>
    <w:rsid w:val="00B83C0A"/>
    <w:rsid w:val="00B84377"/>
    <w:rsid w:val="00B856EC"/>
    <w:rsid w:val="00B85C19"/>
    <w:rsid w:val="00B85F56"/>
    <w:rsid w:val="00B8711F"/>
    <w:rsid w:val="00B87473"/>
    <w:rsid w:val="00B87C28"/>
    <w:rsid w:val="00B87DB5"/>
    <w:rsid w:val="00B90C8F"/>
    <w:rsid w:val="00B90F51"/>
    <w:rsid w:val="00B918E1"/>
    <w:rsid w:val="00B91B5F"/>
    <w:rsid w:val="00B91E52"/>
    <w:rsid w:val="00B91EB0"/>
    <w:rsid w:val="00B9200F"/>
    <w:rsid w:val="00B9288D"/>
    <w:rsid w:val="00B929E3"/>
    <w:rsid w:val="00B939A1"/>
    <w:rsid w:val="00B93BFB"/>
    <w:rsid w:val="00B943A7"/>
    <w:rsid w:val="00B9490D"/>
    <w:rsid w:val="00B94EF9"/>
    <w:rsid w:val="00B95525"/>
    <w:rsid w:val="00B957F4"/>
    <w:rsid w:val="00B972F2"/>
    <w:rsid w:val="00B97684"/>
    <w:rsid w:val="00B97A0F"/>
    <w:rsid w:val="00B97BAA"/>
    <w:rsid w:val="00BA0D58"/>
    <w:rsid w:val="00BA16DE"/>
    <w:rsid w:val="00BA2D52"/>
    <w:rsid w:val="00BA2E84"/>
    <w:rsid w:val="00BA3DB2"/>
    <w:rsid w:val="00BA47A6"/>
    <w:rsid w:val="00BA4B42"/>
    <w:rsid w:val="00BA5053"/>
    <w:rsid w:val="00BA5102"/>
    <w:rsid w:val="00BA542B"/>
    <w:rsid w:val="00BA57FB"/>
    <w:rsid w:val="00BA6017"/>
    <w:rsid w:val="00BA6421"/>
    <w:rsid w:val="00BA6A32"/>
    <w:rsid w:val="00BA72A3"/>
    <w:rsid w:val="00BB0680"/>
    <w:rsid w:val="00BB1D79"/>
    <w:rsid w:val="00BB2296"/>
    <w:rsid w:val="00BB2AFD"/>
    <w:rsid w:val="00BB2C80"/>
    <w:rsid w:val="00BB316A"/>
    <w:rsid w:val="00BB326F"/>
    <w:rsid w:val="00BB32B9"/>
    <w:rsid w:val="00BB4502"/>
    <w:rsid w:val="00BB45FE"/>
    <w:rsid w:val="00BB4E90"/>
    <w:rsid w:val="00BB56D6"/>
    <w:rsid w:val="00BB5983"/>
    <w:rsid w:val="00BB6B94"/>
    <w:rsid w:val="00BB7B46"/>
    <w:rsid w:val="00BC0308"/>
    <w:rsid w:val="00BC0B8B"/>
    <w:rsid w:val="00BC238D"/>
    <w:rsid w:val="00BC32B4"/>
    <w:rsid w:val="00BC34DE"/>
    <w:rsid w:val="00BC42A6"/>
    <w:rsid w:val="00BC4725"/>
    <w:rsid w:val="00BC5FB9"/>
    <w:rsid w:val="00BC6AD1"/>
    <w:rsid w:val="00BC6D23"/>
    <w:rsid w:val="00BC74C7"/>
    <w:rsid w:val="00BC7A4F"/>
    <w:rsid w:val="00BC7F56"/>
    <w:rsid w:val="00BD04CC"/>
    <w:rsid w:val="00BD0553"/>
    <w:rsid w:val="00BD05C0"/>
    <w:rsid w:val="00BD0E94"/>
    <w:rsid w:val="00BD2883"/>
    <w:rsid w:val="00BD3E46"/>
    <w:rsid w:val="00BD4D8F"/>
    <w:rsid w:val="00BD5EE6"/>
    <w:rsid w:val="00BD5F51"/>
    <w:rsid w:val="00BD74E4"/>
    <w:rsid w:val="00BE01A9"/>
    <w:rsid w:val="00BE1166"/>
    <w:rsid w:val="00BE177D"/>
    <w:rsid w:val="00BE1D05"/>
    <w:rsid w:val="00BE32E6"/>
    <w:rsid w:val="00BE372F"/>
    <w:rsid w:val="00BE3950"/>
    <w:rsid w:val="00BE3959"/>
    <w:rsid w:val="00BE4088"/>
    <w:rsid w:val="00BE43AF"/>
    <w:rsid w:val="00BE4DF3"/>
    <w:rsid w:val="00BE56D9"/>
    <w:rsid w:val="00BE602D"/>
    <w:rsid w:val="00BE6C3A"/>
    <w:rsid w:val="00BE7135"/>
    <w:rsid w:val="00BE75F8"/>
    <w:rsid w:val="00BF0974"/>
    <w:rsid w:val="00BF0C20"/>
    <w:rsid w:val="00BF1461"/>
    <w:rsid w:val="00BF15EF"/>
    <w:rsid w:val="00BF1DEA"/>
    <w:rsid w:val="00BF1E24"/>
    <w:rsid w:val="00BF2DE0"/>
    <w:rsid w:val="00BF2EAC"/>
    <w:rsid w:val="00BF2FB9"/>
    <w:rsid w:val="00BF3FBE"/>
    <w:rsid w:val="00BF3FEA"/>
    <w:rsid w:val="00BF4353"/>
    <w:rsid w:val="00BF487C"/>
    <w:rsid w:val="00BF4D0B"/>
    <w:rsid w:val="00BF580A"/>
    <w:rsid w:val="00BF5F8F"/>
    <w:rsid w:val="00BF7964"/>
    <w:rsid w:val="00C01A9A"/>
    <w:rsid w:val="00C02491"/>
    <w:rsid w:val="00C02B4D"/>
    <w:rsid w:val="00C02C4E"/>
    <w:rsid w:val="00C034B5"/>
    <w:rsid w:val="00C04D7E"/>
    <w:rsid w:val="00C06A8F"/>
    <w:rsid w:val="00C06AB9"/>
    <w:rsid w:val="00C071A2"/>
    <w:rsid w:val="00C07F86"/>
    <w:rsid w:val="00C103BA"/>
    <w:rsid w:val="00C1119A"/>
    <w:rsid w:val="00C11532"/>
    <w:rsid w:val="00C11C62"/>
    <w:rsid w:val="00C11E03"/>
    <w:rsid w:val="00C13003"/>
    <w:rsid w:val="00C14324"/>
    <w:rsid w:val="00C14AE1"/>
    <w:rsid w:val="00C15C84"/>
    <w:rsid w:val="00C15DCD"/>
    <w:rsid w:val="00C15E00"/>
    <w:rsid w:val="00C16743"/>
    <w:rsid w:val="00C1683B"/>
    <w:rsid w:val="00C169FB"/>
    <w:rsid w:val="00C16B54"/>
    <w:rsid w:val="00C17589"/>
    <w:rsid w:val="00C1761C"/>
    <w:rsid w:val="00C17F4E"/>
    <w:rsid w:val="00C21221"/>
    <w:rsid w:val="00C2145A"/>
    <w:rsid w:val="00C21642"/>
    <w:rsid w:val="00C21E79"/>
    <w:rsid w:val="00C222D5"/>
    <w:rsid w:val="00C22963"/>
    <w:rsid w:val="00C251C0"/>
    <w:rsid w:val="00C25A1A"/>
    <w:rsid w:val="00C262C1"/>
    <w:rsid w:val="00C26FA4"/>
    <w:rsid w:val="00C2731F"/>
    <w:rsid w:val="00C2776E"/>
    <w:rsid w:val="00C27B3B"/>
    <w:rsid w:val="00C3100E"/>
    <w:rsid w:val="00C31537"/>
    <w:rsid w:val="00C31FC8"/>
    <w:rsid w:val="00C329D0"/>
    <w:rsid w:val="00C32C0C"/>
    <w:rsid w:val="00C3341B"/>
    <w:rsid w:val="00C33E27"/>
    <w:rsid w:val="00C33E56"/>
    <w:rsid w:val="00C34756"/>
    <w:rsid w:val="00C34D14"/>
    <w:rsid w:val="00C34EDA"/>
    <w:rsid w:val="00C34F5B"/>
    <w:rsid w:val="00C353C2"/>
    <w:rsid w:val="00C377E7"/>
    <w:rsid w:val="00C379EA"/>
    <w:rsid w:val="00C37AE5"/>
    <w:rsid w:val="00C37B3C"/>
    <w:rsid w:val="00C37E58"/>
    <w:rsid w:val="00C40225"/>
    <w:rsid w:val="00C4041F"/>
    <w:rsid w:val="00C40BAD"/>
    <w:rsid w:val="00C40F7C"/>
    <w:rsid w:val="00C41232"/>
    <w:rsid w:val="00C41E90"/>
    <w:rsid w:val="00C41FD0"/>
    <w:rsid w:val="00C432C0"/>
    <w:rsid w:val="00C4340F"/>
    <w:rsid w:val="00C43C74"/>
    <w:rsid w:val="00C43C7C"/>
    <w:rsid w:val="00C43D06"/>
    <w:rsid w:val="00C43E2F"/>
    <w:rsid w:val="00C4553E"/>
    <w:rsid w:val="00C4625B"/>
    <w:rsid w:val="00C50FC1"/>
    <w:rsid w:val="00C5176A"/>
    <w:rsid w:val="00C51C90"/>
    <w:rsid w:val="00C51D7D"/>
    <w:rsid w:val="00C51DD4"/>
    <w:rsid w:val="00C51F81"/>
    <w:rsid w:val="00C52ED4"/>
    <w:rsid w:val="00C53622"/>
    <w:rsid w:val="00C53BE1"/>
    <w:rsid w:val="00C53EB9"/>
    <w:rsid w:val="00C5422F"/>
    <w:rsid w:val="00C54499"/>
    <w:rsid w:val="00C54585"/>
    <w:rsid w:val="00C550B5"/>
    <w:rsid w:val="00C56B82"/>
    <w:rsid w:val="00C57596"/>
    <w:rsid w:val="00C60E70"/>
    <w:rsid w:val="00C60F54"/>
    <w:rsid w:val="00C61505"/>
    <w:rsid w:val="00C616CC"/>
    <w:rsid w:val="00C61CA8"/>
    <w:rsid w:val="00C620A2"/>
    <w:rsid w:val="00C632A9"/>
    <w:rsid w:val="00C63F11"/>
    <w:rsid w:val="00C64725"/>
    <w:rsid w:val="00C64B75"/>
    <w:rsid w:val="00C64DA8"/>
    <w:rsid w:val="00C654A0"/>
    <w:rsid w:val="00C65809"/>
    <w:rsid w:val="00C65CB1"/>
    <w:rsid w:val="00C65D2D"/>
    <w:rsid w:val="00C66096"/>
    <w:rsid w:val="00C664B2"/>
    <w:rsid w:val="00C6688B"/>
    <w:rsid w:val="00C66AC3"/>
    <w:rsid w:val="00C670EA"/>
    <w:rsid w:val="00C67439"/>
    <w:rsid w:val="00C70762"/>
    <w:rsid w:val="00C70A41"/>
    <w:rsid w:val="00C710C1"/>
    <w:rsid w:val="00C726D0"/>
    <w:rsid w:val="00C72C28"/>
    <w:rsid w:val="00C72DE7"/>
    <w:rsid w:val="00C734FA"/>
    <w:rsid w:val="00C73AB9"/>
    <w:rsid w:val="00C73B2C"/>
    <w:rsid w:val="00C75B86"/>
    <w:rsid w:val="00C76920"/>
    <w:rsid w:val="00C770D6"/>
    <w:rsid w:val="00C801AE"/>
    <w:rsid w:val="00C80799"/>
    <w:rsid w:val="00C80BD4"/>
    <w:rsid w:val="00C81F92"/>
    <w:rsid w:val="00C82176"/>
    <w:rsid w:val="00C8247E"/>
    <w:rsid w:val="00C82C05"/>
    <w:rsid w:val="00C836EB"/>
    <w:rsid w:val="00C84BAF"/>
    <w:rsid w:val="00C84F36"/>
    <w:rsid w:val="00C85236"/>
    <w:rsid w:val="00C85F82"/>
    <w:rsid w:val="00C85FD2"/>
    <w:rsid w:val="00C865DF"/>
    <w:rsid w:val="00C87191"/>
    <w:rsid w:val="00C873DA"/>
    <w:rsid w:val="00C87DCB"/>
    <w:rsid w:val="00C916A7"/>
    <w:rsid w:val="00C9198E"/>
    <w:rsid w:val="00C91DB8"/>
    <w:rsid w:val="00C93195"/>
    <w:rsid w:val="00C933C4"/>
    <w:rsid w:val="00C93468"/>
    <w:rsid w:val="00C93C19"/>
    <w:rsid w:val="00C94A6F"/>
    <w:rsid w:val="00C94CC5"/>
    <w:rsid w:val="00C94CEE"/>
    <w:rsid w:val="00C94F4B"/>
    <w:rsid w:val="00C951EF"/>
    <w:rsid w:val="00C9524B"/>
    <w:rsid w:val="00C95DEB"/>
    <w:rsid w:val="00C96055"/>
    <w:rsid w:val="00C96955"/>
    <w:rsid w:val="00C97268"/>
    <w:rsid w:val="00CA067A"/>
    <w:rsid w:val="00CA0DDD"/>
    <w:rsid w:val="00CA107C"/>
    <w:rsid w:val="00CA3A78"/>
    <w:rsid w:val="00CA3A9A"/>
    <w:rsid w:val="00CA40E7"/>
    <w:rsid w:val="00CA4F3E"/>
    <w:rsid w:val="00CA4F80"/>
    <w:rsid w:val="00CA51A4"/>
    <w:rsid w:val="00CA539A"/>
    <w:rsid w:val="00CA5A3E"/>
    <w:rsid w:val="00CA5B45"/>
    <w:rsid w:val="00CA740F"/>
    <w:rsid w:val="00CA769D"/>
    <w:rsid w:val="00CB0803"/>
    <w:rsid w:val="00CB2125"/>
    <w:rsid w:val="00CB256E"/>
    <w:rsid w:val="00CB2733"/>
    <w:rsid w:val="00CB2B71"/>
    <w:rsid w:val="00CB2EB9"/>
    <w:rsid w:val="00CB35DE"/>
    <w:rsid w:val="00CB3A6F"/>
    <w:rsid w:val="00CB419B"/>
    <w:rsid w:val="00CB6301"/>
    <w:rsid w:val="00CB791C"/>
    <w:rsid w:val="00CB7DDD"/>
    <w:rsid w:val="00CB7F7E"/>
    <w:rsid w:val="00CC2048"/>
    <w:rsid w:val="00CC2494"/>
    <w:rsid w:val="00CC2559"/>
    <w:rsid w:val="00CC2E9A"/>
    <w:rsid w:val="00CC31B6"/>
    <w:rsid w:val="00CC3205"/>
    <w:rsid w:val="00CC33A8"/>
    <w:rsid w:val="00CC3523"/>
    <w:rsid w:val="00CC4177"/>
    <w:rsid w:val="00CC45CB"/>
    <w:rsid w:val="00CC46D6"/>
    <w:rsid w:val="00CC4AE0"/>
    <w:rsid w:val="00CC4B50"/>
    <w:rsid w:val="00CC54A8"/>
    <w:rsid w:val="00CC5574"/>
    <w:rsid w:val="00CC5DA9"/>
    <w:rsid w:val="00CC791A"/>
    <w:rsid w:val="00CD009F"/>
    <w:rsid w:val="00CD1FCC"/>
    <w:rsid w:val="00CD2369"/>
    <w:rsid w:val="00CD3595"/>
    <w:rsid w:val="00CD409E"/>
    <w:rsid w:val="00CD465D"/>
    <w:rsid w:val="00CD4D8B"/>
    <w:rsid w:val="00CD4E83"/>
    <w:rsid w:val="00CD59B8"/>
    <w:rsid w:val="00CD6878"/>
    <w:rsid w:val="00CD6968"/>
    <w:rsid w:val="00CD6ED4"/>
    <w:rsid w:val="00CD7563"/>
    <w:rsid w:val="00CD7C2B"/>
    <w:rsid w:val="00CD7DFA"/>
    <w:rsid w:val="00CE03D8"/>
    <w:rsid w:val="00CE073A"/>
    <w:rsid w:val="00CE077A"/>
    <w:rsid w:val="00CE0878"/>
    <w:rsid w:val="00CE0A85"/>
    <w:rsid w:val="00CE0F7B"/>
    <w:rsid w:val="00CE1455"/>
    <w:rsid w:val="00CE15C7"/>
    <w:rsid w:val="00CE170B"/>
    <w:rsid w:val="00CE1D1A"/>
    <w:rsid w:val="00CE313C"/>
    <w:rsid w:val="00CE37D9"/>
    <w:rsid w:val="00CE4675"/>
    <w:rsid w:val="00CE46ED"/>
    <w:rsid w:val="00CE4DB3"/>
    <w:rsid w:val="00CE5049"/>
    <w:rsid w:val="00CE51B9"/>
    <w:rsid w:val="00CE5B51"/>
    <w:rsid w:val="00CE5BA4"/>
    <w:rsid w:val="00CE5DCE"/>
    <w:rsid w:val="00CE6D85"/>
    <w:rsid w:val="00CE6EFC"/>
    <w:rsid w:val="00CE7236"/>
    <w:rsid w:val="00CE741B"/>
    <w:rsid w:val="00CE773C"/>
    <w:rsid w:val="00CF0314"/>
    <w:rsid w:val="00CF064B"/>
    <w:rsid w:val="00CF090F"/>
    <w:rsid w:val="00CF21B2"/>
    <w:rsid w:val="00CF2B80"/>
    <w:rsid w:val="00CF2C21"/>
    <w:rsid w:val="00CF301A"/>
    <w:rsid w:val="00CF30AD"/>
    <w:rsid w:val="00CF356B"/>
    <w:rsid w:val="00CF3F70"/>
    <w:rsid w:val="00CF49EA"/>
    <w:rsid w:val="00CF4DB9"/>
    <w:rsid w:val="00CF51AA"/>
    <w:rsid w:val="00CF570C"/>
    <w:rsid w:val="00CF5AB8"/>
    <w:rsid w:val="00CF6613"/>
    <w:rsid w:val="00CF69AC"/>
    <w:rsid w:val="00CF6C39"/>
    <w:rsid w:val="00CF6E0C"/>
    <w:rsid w:val="00D00E14"/>
    <w:rsid w:val="00D02477"/>
    <w:rsid w:val="00D024E5"/>
    <w:rsid w:val="00D02AE2"/>
    <w:rsid w:val="00D04B19"/>
    <w:rsid w:val="00D054E8"/>
    <w:rsid w:val="00D05633"/>
    <w:rsid w:val="00D05A33"/>
    <w:rsid w:val="00D06601"/>
    <w:rsid w:val="00D068E7"/>
    <w:rsid w:val="00D0769A"/>
    <w:rsid w:val="00D07E24"/>
    <w:rsid w:val="00D10DB6"/>
    <w:rsid w:val="00D10E1D"/>
    <w:rsid w:val="00D1165E"/>
    <w:rsid w:val="00D12850"/>
    <w:rsid w:val="00D13829"/>
    <w:rsid w:val="00D13BDB"/>
    <w:rsid w:val="00D14628"/>
    <w:rsid w:val="00D15013"/>
    <w:rsid w:val="00D15422"/>
    <w:rsid w:val="00D156AB"/>
    <w:rsid w:val="00D15FBD"/>
    <w:rsid w:val="00D161E9"/>
    <w:rsid w:val="00D16317"/>
    <w:rsid w:val="00D16E4C"/>
    <w:rsid w:val="00D17CB4"/>
    <w:rsid w:val="00D20270"/>
    <w:rsid w:val="00D202AA"/>
    <w:rsid w:val="00D202F2"/>
    <w:rsid w:val="00D21924"/>
    <w:rsid w:val="00D21991"/>
    <w:rsid w:val="00D21AAB"/>
    <w:rsid w:val="00D21D9A"/>
    <w:rsid w:val="00D21FEA"/>
    <w:rsid w:val="00D22015"/>
    <w:rsid w:val="00D23C2F"/>
    <w:rsid w:val="00D23CBD"/>
    <w:rsid w:val="00D25244"/>
    <w:rsid w:val="00D253BD"/>
    <w:rsid w:val="00D26E40"/>
    <w:rsid w:val="00D26FC0"/>
    <w:rsid w:val="00D270A1"/>
    <w:rsid w:val="00D278F7"/>
    <w:rsid w:val="00D27BD1"/>
    <w:rsid w:val="00D31179"/>
    <w:rsid w:val="00D31526"/>
    <w:rsid w:val="00D31F77"/>
    <w:rsid w:val="00D3253C"/>
    <w:rsid w:val="00D327F8"/>
    <w:rsid w:val="00D32847"/>
    <w:rsid w:val="00D32E4D"/>
    <w:rsid w:val="00D3352C"/>
    <w:rsid w:val="00D34771"/>
    <w:rsid w:val="00D34780"/>
    <w:rsid w:val="00D34B69"/>
    <w:rsid w:val="00D3515A"/>
    <w:rsid w:val="00D35F67"/>
    <w:rsid w:val="00D36FA8"/>
    <w:rsid w:val="00D3729F"/>
    <w:rsid w:val="00D37427"/>
    <w:rsid w:val="00D400D2"/>
    <w:rsid w:val="00D401FB"/>
    <w:rsid w:val="00D40342"/>
    <w:rsid w:val="00D4043C"/>
    <w:rsid w:val="00D4184C"/>
    <w:rsid w:val="00D41E72"/>
    <w:rsid w:val="00D4314B"/>
    <w:rsid w:val="00D434E5"/>
    <w:rsid w:val="00D435C4"/>
    <w:rsid w:val="00D444ED"/>
    <w:rsid w:val="00D445D0"/>
    <w:rsid w:val="00D447BB"/>
    <w:rsid w:val="00D45543"/>
    <w:rsid w:val="00D45D42"/>
    <w:rsid w:val="00D46810"/>
    <w:rsid w:val="00D46F4B"/>
    <w:rsid w:val="00D47A07"/>
    <w:rsid w:val="00D47EC4"/>
    <w:rsid w:val="00D47FF4"/>
    <w:rsid w:val="00D5063B"/>
    <w:rsid w:val="00D50FA1"/>
    <w:rsid w:val="00D51A8E"/>
    <w:rsid w:val="00D5222F"/>
    <w:rsid w:val="00D53423"/>
    <w:rsid w:val="00D53665"/>
    <w:rsid w:val="00D54AD7"/>
    <w:rsid w:val="00D55E4C"/>
    <w:rsid w:val="00D56A44"/>
    <w:rsid w:val="00D56AEC"/>
    <w:rsid w:val="00D56DFC"/>
    <w:rsid w:val="00D571CC"/>
    <w:rsid w:val="00D57F6D"/>
    <w:rsid w:val="00D60979"/>
    <w:rsid w:val="00D60E30"/>
    <w:rsid w:val="00D610CA"/>
    <w:rsid w:val="00D6142F"/>
    <w:rsid w:val="00D61D0C"/>
    <w:rsid w:val="00D622CD"/>
    <w:rsid w:val="00D6236D"/>
    <w:rsid w:val="00D625BE"/>
    <w:rsid w:val="00D625D6"/>
    <w:rsid w:val="00D63994"/>
    <w:rsid w:val="00D6498D"/>
    <w:rsid w:val="00D64C94"/>
    <w:rsid w:val="00D6559F"/>
    <w:rsid w:val="00D657DA"/>
    <w:rsid w:val="00D658F6"/>
    <w:rsid w:val="00D668C7"/>
    <w:rsid w:val="00D66DE5"/>
    <w:rsid w:val="00D670E7"/>
    <w:rsid w:val="00D71B4B"/>
    <w:rsid w:val="00D71EFF"/>
    <w:rsid w:val="00D72DEB"/>
    <w:rsid w:val="00D73647"/>
    <w:rsid w:val="00D73D77"/>
    <w:rsid w:val="00D74101"/>
    <w:rsid w:val="00D7432F"/>
    <w:rsid w:val="00D7605D"/>
    <w:rsid w:val="00D7680D"/>
    <w:rsid w:val="00D801B3"/>
    <w:rsid w:val="00D8036E"/>
    <w:rsid w:val="00D80514"/>
    <w:rsid w:val="00D80973"/>
    <w:rsid w:val="00D80B7E"/>
    <w:rsid w:val="00D80C0A"/>
    <w:rsid w:val="00D80E55"/>
    <w:rsid w:val="00D81F11"/>
    <w:rsid w:val="00D82AE8"/>
    <w:rsid w:val="00D83433"/>
    <w:rsid w:val="00D83557"/>
    <w:rsid w:val="00D8366C"/>
    <w:rsid w:val="00D83FEF"/>
    <w:rsid w:val="00D84EC0"/>
    <w:rsid w:val="00D853BF"/>
    <w:rsid w:val="00D85970"/>
    <w:rsid w:val="00D85DB3"/>
    <w:rsid w:val="00D85FDD"/>
    <w:rsid w:val="00D86A0C"/>
    <w:rsid w:val="00D876EE"/>
    <w:rsid w:val="00D87A29"/>
    <w:rsid w:val="00D87CE8"/>
    <w:rsid w:val="00D90683"/>
    <w:rsid w:val="00D908F8"/>
    <w:rsid w:val="00D90B99"/>
    <w:rsid w:val="00D90C92"/>
    <w:rsid w:val="00D91E34"/>
    <w:rsid w:val="00D924E0"/>
    <w:rsid w:val="00D92591"/>
    <w:rsid w:val="00D9318B"/>
    <w:rsid w:val="00D93F53"/>
    <w:rsid w:val="00D93FED"/>
    <w:rsid w:val="00D945CD"/>
    <w:rsid w:val="00D94650"/>
    <w:rsid w:val="00D94961"/>
    <w:rsid w:val="00D95AD9"/>
    <w:rsid w:val="00D95E50"/>
    <w:rsid w:val="00D97FAB"/>
    <w:rsid w:val="00D97FC1"/>
    <w:rsid w:val="00DA05D0"/>
    <w:rsid w:val="00DA078F"/>
    <w:rsid w:val="00DA115D"/>
    <w:rsid w:val="00DA1CCE"/>
    <w:rsid w:val="00DA2F6B"/>
    <w:rsid w:val="00DA315E"/>
    <w:rsid w:val="00DA4773"/>
    <w:rsid w:val="00DA4934"/>
    <w:rsid w:val="00DA4CBF"/>
    <w:rsid w:val="00DA548D"/>
    <w:rsid w:val="00DA56EC"/>
    <w:rsid w:val="00DA6B40"/>
    <w:rsid w:val="00DA75F3"/>
    <w:rsid w:val="00DA7BCF"/>
    <w:rsid w:val="00DA7CF1"/>
    <w:rsid w:val="00DA7F7C"/>
    <w:rsid w:val="00DB0A80"/>
    <w:rsid w:val="00DB13B6"/>
    <w:rsid w:val="00DB13FC"/>
    <w:rsid w:val="00DB1735"/>
    <w:rsid w:val="00DB1DAF"/>
    <w:rsid w:val="00DB487E"/>
    <w:rsid w:val="00DB4B08"/>
    <w:rsid w:val="00DB55A4"/>
    <w:rsid w:val="00DB726D"/>
    <w:rsid w:val="00DB72A1"/>
    <w:rsid w:val="00DB7E15"/>
    <w:rsid w:val="00DC0FAE"/>
    <w:rsid w:val="00DC10A9"/>
    <w:rsid w:val="00DC2C7E"/>
    <w:rsid w:val="00DC2E7B"/>
    <w:rsid w:val="00DC305B"/>
    <w:rsid w:val="00DC316C"/>
    <w:rsid w:val="00DC37AC"/>
    <w:rsid w:val="00DC3A74"/>
    <w:rsid w:val="00DC40BD"/>
    <w:rsid w:val="00DC4449"/>
    <w:rsid w:val="00DC4CEB"/>
    <w:rsid w:val="00DC657D"/>
    <w:rsid w:val="00DC7748"/>
    <w:rsid w:val="00DD024F"/>
    <w:rsid w:val="00DD0424"/>
    <w:rsid w:val="00DD0863"/>
    <w:rsid w:val="00DD0E10"/>
    <w:rsid w:val="00DD1251"/>
    <w:rsid w:val="00DD1AAF"/>
    <w:rsid w:val="00DD1AB3"/>
    <w:rsid w:val="00DD22EB"/>
    <w:rsid w:val="00DD268E"/>
    <w:rsid w:val="00DD2F27"/>
    <w:rsid w:val="00DD38AB"/>
    <w:rsid w:val="00DD3B65"/>
    <w:rsid w:val="00DD4230"/>
    <w:rsid w:val="00DD4323"/>
    <w:rsid w:val="00DD44D8"/>
    <w:rsid w:val="00DD52AD"/>
    <w:rsid w:val="00DD5471"/>
    <w:rsid w:val="00DD550F"/>
    <w:rsid w:val="00DD584D"/>
    <w:rsid w:val="00DD64EB"/>
    <w:rsid w:val="00DD696F"/>
    <w:rsid w:val="00DD7482"/>
    <w:rsid w:val="00DD777E"/>
    <w:rsid w:val="00DE006C"/>
    <w:rsid w:val="00DE0351"/>
    <w:rsid w:val="00DE04DB"/>
    <w:rsid w:val="00DE0E7A"/>
    <w:rsid w:val="00DE0F02"/>
    <w:rsid w:val="00DE11DA"/>
    <w:rsid w:val="00DE14AF"/>
    <w:rsid w:val="00DE2B17"/>
    <w:rsid w:val="00DE2E75"/>
    <w:rsid w:val="00DE3666"/>
    <w:rsid w:val="00DE4134"/>
    <w:rsid w:val="00DE4C82"/>
    <w:rsid w:val="00DE51AB"/>
    <w:rsid w:val="00DE5B08"/>
    <w:rsid w:val="00DE6355"/>
    <w:rsid w:val="00DE6467"/>
    <w:rsid w:val="00DE729A"/>
    <w:rsid w:val="00DE77F5"/>
    <w:rsid w:val="00DE798C"/>
    <w:rsid w:val="00DE7F74"/>
    <w:rsid w:val="00DF120F"/>
    <w:rsid w:val="00DF2010"/>
    <w:rsid w:val="00DF3716"/>
    <w:rsid w:val="00DF38D4"/>
    <w:rsid w:val="00DF3E16"/>
    <w:rsid w:val="00DF40DC"/>
    <w:rsid w:val="00DF4FE0"/>
    <w:rsid w:val="00DF5193"/>
    <w:rsid w:val="00DF59EC"/>
    <w:rsid w:val="00DF5F57"/>
    <w:rsid w:val="00DF607A"/>
    <w:rsid w:val="00DF6992"/>
    <w:rsid w:val="00DF6B4B"/>
    <w:rsid w:val="00DF6E56"/>
    <w:rsid w:val="00DF71DD"/>
    <w:rsid w:val="00DF746D"/>
    <w:rsid w:val="00DF7866"/>
    <w:rsid w:val="00DF7BDB"/>
    <w:rsid w:val="00DF7FF6"/>
    <w:rsid w:val="00E00FD9"/>
    <w:rsid w:val="00E01A0F"/>
    <w:rsid w:val="00E01D8E"/>
    <w:rsid w:val="00E02835"/>
    <w:rsid w:val="00E02C3E"/>
    <w:rsid w:val="00E02F29"/>
    <w:rsid w:val="00E03005"/>
    <w:rsid w:val="00E0389D"/>
    <w:rsid w:val="00E038CE"/>
    <w:rsid w:val="00E038E5"/>
    <w:rsid w:val="00E03A07"/>
    <w:rsid w:val="00E03DF2"/>
    <w:rsid w:val="00E04148"/>
    <w:rsid w:val="00E04C48"/>
    <w:rsid w:val="00E04C9C"/>
    <w:rsid w:val="00E07852"/>
    <w:rsid w:val="00E104ED"/>
    <w:rsid w:val="00E10A1D"/>
    <w:rsid w:val="00E11FF7"/>
    <w:rsid w:val="00E12281"/>
    <w:rsid w:val="00E12319"/>
    <w:rsid w:val="00E12D2A"/>
    <w:rsid w:val="00E132E4"/>
    <w:rsid w:val="00E137D1"/>
    <w:rsid w:val="00E13DBD"/>
    <w:rsid w:val="00E1506A"/>
    <w:rsid w:val="00E1521E"/>
    <w:rsid w:val="00E155F1"/>
    <w:rsid w:val="00E15BF5"/>
    <w:rsid w:val="00E16C70"/>
    <w:rsid w:val="00E173B2"/>
    <w:rsid w:val="00E20B80"/>
    <w:rsid w:val="00E21D59"/>
    <w:rsid w:val="00E22628"/>
    <w:rsid w:val="00E233CD"/>
    <w:rsid w:val="00E23529"/>
    <w:rsid w:val="00E24032"/>
    <w:rsid w:val="00E2491C"/>
    <w:rsid w:val="00E2566F"/>
    <w:rsid w:val="00E25819"/>
    <w:rsid w:val="00E25D65"/>
    <w:rsid w:val="00E26B2C"/>
    <w:rsid w:val="00E27B43"/>
    <w:rsid w:val="00E30693"/>
    <w:rsid w:val="00E30D67"/>
    <w:rsid w:val="00E30F94"/>
    <w:rsid w:val="00E31589"/>
    <w:rsid w:val="00E315BD"/>
    <w:rsid w:val="00E31752"/>
    <w:rsid w:val="00E31E90"/>
    <w:rsid w:val="00E33919"/>
    <w:rsid w:val="00E34B05"/>
    <w:rsid w:val="00E3515F"/>
    <w:rsid w:val="00E369B5"/>
    <w:rsid w:val="00E36B64"/>
    <w:rsid w:val="00E37FF3"/>
    <w:rsid w:val="00E40020"/>
    <w:rsid w:val="00E40118"/>
    <w:rsid w:val="00E4028B"/>
    <w:rsid w:val="00E40346"/>
    <w:rsid w:val="00E4190F"/>
    <w:rsid w:val="00E42F2B"/>
    <w:rsid w:val="00E4328B"/>
    <w:rsid w:val="00E432FE"/>
    <w:rsid w:val="00E438A0"/>
    <w:rsid w:val="00E45060"/>
    <w:rsid w:val="00E45205"/>
    <w:rsid w:val="00E452F5"/>
    <w:rsid w:val="00E45336"/>
    <w:rsid w:val="00E4573C"/>
    <w:rsid w:val="00E465B3"/>
    <w:rsid w:val="00E46E4E"/>
    <w:rsid w:val="00E472AD"/>
    <w:rsid w:val="00E4746E"/>
    <w:rsid w:val="00E476F9"/>
    <w:rsid w:val="00E47D99"/>
    <w:rsid w:val="00E5007B"/>
    <w:rsid w:val="00E50788"/>
    <w:rsid w:val="00E509CD"/>
    <w:rsid w:val="00E50B64"/>
    <w:rsid w:val="00E50E17"/>
    <w:rsid w:val="00E513C1"/>
    <w:rsid w:val="00E51593"/>
    <w:rsid w:val="00E51639"/>
    <w:rsid w:val="00E52660"/>
    <w:rsid w:val="00E52C7D"/>
    <w:rsid w:val="00E539BD"/>
    <w:rsid w:val="00E547E2"/>
    <w:rsid w:val="00E550AB"/>
    <w:rsid w:val="00E5604D"/>
    <w:rsid w:val="00E5612F"/>
    <w:rsid w:val="00E56392"/>
    <w:rsid w:val="00E56889"/>
    <w:rsid w:val="00E57C34"/>
    <w:rsid w:val="00E61032"/>
    <w:rsid w:val="00E62CE2"/>
    <w:rsid w:val="00E6370C"/>
    <w:rsid w:val="00E6467B"/>
    <w:rsid w:val="00E65885"/>
    <w:rsid w:val="00E66495"/>
    <w:rsid w:val="00E66DD8"/>
    <w:rsid w:val="00E6703B"/>
    <w:rsid w:val="00E673E2"/>
    <w:rsid w:val="00E673E3"/>
    <w:rsid w:val="00E70424"/>
    <w:rsid w:val="00E70726"/>
    <w:rsid w:val="00E70E1E"/>
    <w:rsid w:val="00E71949"/>
    <w:rsid w:val="00E72221"/>
    <w:rsid w:val="00E72DF0"/>
    <w:rsid w:val="00E7332F"/>
    <w:rsid w:val="00E73AC7"/>
    <w:rsid w:val="00E73F1D"/>
    <w:rsid w:val="00E7459E"/>
    <w:rsid w:val="00E74E9D"/>
    <w:rsid w:val="00E75057"/>
    <w:rsid w:val="00E756F0"/>
    <w:rsid w:val="00E7591C"/>
    <w:rsid w:val="00E75D2F"/>
    <w:rsid w:val="00E7662B"/>
    <w:rsid w:val="00E77320"/>
    <w:rsid w:val="00E77AF1"/>
    <w:rsid w:val="00E8024B"/>
    <w:rsid w:val="00E8049F"/>
    <w:rsid w:val="00E811A1"/>
    <w:rsid w:val="00E812A7"/>
    <w:rsid w:val="00E814C3"/>
    <w:rsid w:val="00E8167D"/>
    <w:rsid w:val="00E819D6"/>
    <w:rsid w:val="00E81F2F"/>
    <w:rsid w:val="00E84B63"/>
    <w:rsid w:val="00E84CE7"/>
    <w:rsid w:val="00E84E18"/>
    <w:rsid w:val="00E8510D"/>
    <w:rsid w:val="00E854C8"/>
    <w:rsid w:val="00E856D7"/>
    <w:rsid w:val="00E86651"/>
    <w:rsid w:val="00E90E13"/>
    <w:rsid w:val="00E918C3"/>
    <w:rsid w:val="00E91D5E"/>
    <w:rsid w:val="00E91E29"/>
    <w:rsid w:val="00E9203F"/>
    <w:rsid w:val="00E925AE"/>
    <w:rsid w:val="00E93E50"/>
    <w:rsid w:val="00E94035"/>
    <w:rsid w:val="00E95A91"/>
    <w:rsid w:val="00E9647F"/>
    <w:rsid w:val="00E96EE2"/>
    <w:rsid w:val="00E978F1"/>
    <w:rsid w:val="00E97B6C"/>
    <w:rsid w:val="00E97C87"/>
    <w:rsid w:val="00EA00CC"/>
    <w:rsid w:val="00EA0142"/>
    <w:rsid w:val="00EA03BB"/>
    <w:rsid w:val="00EA043A"/>
    <w:rsid w:val="00EA0B42"/>
    <w:rsid w:val="00EA0DA0"/>
    <w:rsid w:val="00EA1A1A"/>
    <w:rsid w:val="00EA25E8"/>
    <w:rsid w:val="00EA2BCB"/>
    <w:rsid w:val="00EA2E2D"/>
    <w:rsid w:val="00EA3553"/>
    <w:rsid w:val="00EA3EEA"/>
    <w:rsid w:val="00EA5522"/>
    <w:rsid w:val="00EA5664"/>
    <w:rsid w:val="00EA5A24"/>
    <w:rsid w:val="00EA6223"/>
    <w:rsid w:val="00EA67CE"/>
    <w:rsid w:val="00EA73F8"/>
    <w:rsid w:val="00EA79E3"/>
    <w:rsid w:val="00EA7AC4"/>
    <w:rsid w:val="00EB077E"/>
    <w:rsid w:val="00EB0F43"/>
    <w:rsid w:val="00EB1464"/>
    <w:rsid w:val="00EB36BC"/>
    <w:rsid w:val="00EB3C95"/>
    <w:rsid w:val="00EB4711"/>
    <w:rsid w:val="00EB499F"/>
    <w:rsid w:val="00EB5F52"/>
    <w:rsid w:val="00EB64D9"/>
    <w:rsid w:val="00EB6BE1"/>
    <w:rsid w:val="00EB6BF3"/>
    <w:rsid w:val="00EB6EE7"/>
    <w:rsid w:val="00EB6FDD"/>
    <w:rsid w:val="00EB72CB"/>
    <w:rsid w:val="00EB7F8A"/>
    <w:rsid w:val="00EC12BC"/>
    <w:rsid w:val="00EC1BB2"/>
    <w:rsid w:val="00EC2660"/>
    <w:rsid w:val="00EC2744"/>
    <w:rsid w:val="00EC28E7"/>
    <w:rsid w:val="00EC466C"/>
    <w:rsid w:val="00EC4919"/>
    <w:rsid w:val="00EC4AA1"/>
    <w:rsid w:val="00EC58A3"/>
    <w:rsid w:val="00EC770C"/>
    <w:rsid w:val="00EC78BB"/>
    <w:rsid w:val="00EC7CE6"/>
    <w:rsid w:val="00ED027C"/>
    <w:rsid w:val="00ED03E8"/>
    <w:rsid w:val="00ED0C32"/>
    <w:rsid w:val="00ED0DD2"/>
    <w:rsid w:val="00ED2A4D"/>
    <w:rsid w:val="00ED2B8C"/>
    <w:rsid w:val="00ED33C5"/>
    <w:rsid w:val="00ED3FF0"/>
    <w:rsid w:val="00ED402A"/>
    <w:rsid w:val="00ED4466"/>
    <w:rsid w:val="00ED4A5E"/>
    <w:rsid w:val="00ED5008"/>
    <w:rsid w:val="00ED556B"/>
    <w:rsid w:val="00ED5709"/>
    <w:rsid w:val="00ED6F7A"/>
    <w:rsid w:val="00EE04C1"/>
    <w:rsid w:val="00EE0DAE"/>
    <w:rsid w:val="00EE166A"/>
    <w:rsid w:val="00EE2429"/>
    <w:rsid w:val="00EE24C5"/>
    <w:rsid w:val="00EE2730"/>
    <w:rsid w:val="00EE2E7F"/>
    <w:rsid w:val="00EE305B"/>
    <w:rsid w:val="00EE370F"/>
    <w:rsid w:val="00EE3E8F"/>
    <w:rsid w:val="00EE4424"/>
    <w:rsid w:val="00EE5578"/>
    <w:rsid w:val="00EE633C"/>
    <w:rsid w:val="00EE6786"/>
    <w:rsid w:val="00EE6EF3"/>
    <w:rsid w:val="00EE7826"/>
    <w:rsid w:val="00EE7CC2"/>
    <w:rsid w:val="00EE7DCA"/>
    <w:rsid w:val="00EF26D3"/>
    <w:rsid w:val="00EF2816"/>
    <w:rsid w:val="00EF3331"/>
    <w:rsid w:val="00EF4333"/>
    <w:rsid w:val="00EF629E"/>
    <w:rsid w:val="00EF6E2B"/>
    <w:rsid w:val="00EF7CC6"/>
    <w:rsid w:val="00F000FB"/>
    <w:rsid w:val="00F001F7"/>
    <w:rsid w:val="00F011BF"/>
    <w:rsid w:val="00F012B7"/>
    <w:rsid w:val="00F01331"/>
    <w:rsid w:val="00F01A6E"/>
    <w:rsid w:val="00F0213B"/>
    <w:rsid w:val="00F024A9"/>
    <w:rsid w:val="00F025DA"/>
    <w:rsid w:val="00F02AA8"/>
    <w:rsid w:val="00F02C97"/>
    <w:rsid w:val="00F033F6"/>
    <w:rsid w:val="00F04A98"/>
    <w:rsid w:val="00F04D42"/>
    <w:rsid w:val="00F051D2"/>
    <w:rsid w:val="00F063A9"/>
    <w:rsid w:val="00F065E3"/>
    <w:rsid w:val="00F06DF8"/>
    <w:rsid w:val="00F10C79"/>
    <w:rsid w:val="00F1127C"/>
    <w:rsid w:val="00F1186F"/>
    <w:rsid w:val="00F11919"/>
    <w:rsid w:val="00F11B04"/>
    <w:rsid w:val="00F1335B"/>
    <w:rsid w:val="00F14781"/>
    <w:rsid w:val="00F14E73"/>
    <w:rsid w:val="00F15652"/>
    <w:rsid w:val="00F160DE"/>
    <w:rsid w:val="00F1666A"/>
    <w:rsid w:val="00F174DF"/>
    <w:rsid w:val="00F17626"/>
    <w:rsid w:val="00F17BC7"/>
    <w:rsid w:val="00F20049"/>
    <w:rsid w:val="00F2163B"/>
    <w:rsid w:val="00F21B51"/>
    <w:rsid w:val="00F22A76"/>
    <w:rsid w:val="00F23220"/>
    <w:rsid w:val="00F23223"/>
    <w:rsid w:val="00F23BEE"/>
    <w:rsid w:val="00F23D38"/>
    <w:rsid w:val="00F24563"/>
    <w:rsid w:val="00F24669"/>
    <w:rsid w:val="00F249E1"/>
    <w:rsid w:val="00F2507D"/>
    <w:rsid w:val="00F306E1"/>
    <w:rsid w:val="00F327DD"/>
    <w:rsid w:val="00F3291D"/>
    <w:rsid w:val="00F34320"/>
    <w:rsid w:val="00F34BA3"/>
    <w:rsid w:val="00F35120"/>
    <w:rsid w:val="00F36052"/>
    <w:rsid w:val="00F36515"/>
    <w:rsid w:val="00F367EA"/>
    <w:rsid w:val="00F3688C"/>
    <w:rsid w:val="00F37460"/>
    <w:rsid w:val="00F40E85"/>
    <w:rsid w:val="00F421C9"/>
    <w:rsid w:val="00F423C8"/>
    <w:rsid w:val="00F425BC"/>
    <w:rsid w:val="00F43125"/>
    <w:rsid w:val="00F4380E"/>
    <w:rsid w:val="00F439DE"/>
    <w:rsid w:val="00F4405F"/>
    <w:rsid w:val="00F44175"/>
    <w:rsid w:val="00F44487"/>
    <w:rsid w:val="00F448CB"/>
    <w:rsid w:val="00F450D1"/>
    <w:rsid w:val="00F45616"/>
    <w:rsid w:val="00F469CF"/>
    <w:rsid w:val="00F46F13"/>
    <w:rsid w:val="00F4742D"/>
    <w:rsid w:val="00F47DDC"/>
    <w:rsid w:val="00F50318"/>
    <w:rsid w:val="00F50A00"/>
    <w:rsid w:val="00F51640"/>
    <w:rsid w:val="00F516FC"/>
    <w:rsid w:val="00F5229A"/>
    <w:rsid w:val="00F52910"/>
    <w:rsid w:val="00F53FBC"/>
    <w:rsid w:val="00F544C1"/>
    <w:rsid w:val="00F5539D"/>
    <w:rsid w:val="00F554CC"/>
    <w:rsid w:val="00F56BD1"/>
    <w:rsid w:val="00F56FF1"/>
    <w:rsid w:val="00F604A7"/>
    <w:rsid w:val="00F608FA"/>
    <w:rsid w:val="00F61017"/>
    <w:rsid w:val="00F615EF"/>
    <w:rsid w:val="00F61677"/>
    <w:rsid w:val="00F61896"/>
    <w:rsid w:val="00F61F00"/>
    <w:rsid w:val="00F62BC8"/>
    <w:rsid w:val="00F63A22"/>
    <w:rsid w:val="00F63D0B"/>
    <w:rsid w:val="00F63DC4"/>
    <w:rsid w:val="00F63DE1"/>
    <w:rsid w:val="00F6486E"/>
    <w:rsid w:val="00F6536C"/>
    <w:rsid w:val="00F6718D"/>
    <w:rsid w:val="00F67B5C"/>
    <w:rsid w:val="00F67D7E"/>
    <w:rsid w:val="00F70004"/>
    <w:rsid w:val="00F70623"/>
    <w:rsid w:val="00F70646"/>
    <w:rsid w:val="00F70973"/>
    <w:rsid w:val="00F711EE"/>
    <w:rsid w:val="00F71BF1"/>
    <w:rsid w:val="00F72296"/>
    <w:rsid w:val="00F722AA"/>
    <w:rsid w:val="00F72AEE"/>
    <w:rsid w:val="00F73715"/>
    <w:rsid w:val="00F7464A"/>
    <w:rsid w:val="00F747C9"/>
    <w:rsid w:val="00F75C35"/>
    <w:rsid w:val="00F76690"/>
    <w:rsid w:val="00F77707"/>
    <w:rsid w:val="00F8075F"/>
    <w:rsid w:val="00F809CA"/>
    <w:rsid w:val="00F81035"/>
    <w:rsid w:val="00F81566"/>
    <w:rsid w:val="00F816BB"/>
    <w:rsid w:val="00F81ED0"/>
    <w:rsid w:val="00F827A2"/>
    <w:rsid w:val="00F8292E"/>
    <w:rsid w:val="00F82C8A"/>
    <w:rsid w:val="00F82D11"/>
    <w:rsid w:val="00F855D0"/>
    <w:rsid w:val="00F85B58"/>
    <w:rsid w:val="00F865D7"/>
    <w:rsid w:val="00F86AA6"/>
    <w:rsid w:val="00F86BCE"/>
    <w:rsid w:val="00F86D91"/>
    <w:rsid w:val="00F86D96"/>
    <w:rsid w:val="00F87051"/>
    <w:rsid w:val="00F87D14"/>
    <w:rsid w:val="00F87FBD"/>
    <w:rsid w:val="00F91016"/>
    <w:rsid w:val="00F91E90"/>
    <w:rsid w:val="00F92432"/>
    <w:rsid w:val="00F9255B"/>
    <w:rsid w:val="00F927AF"/>
    <w:rsid w:val="00F92E0C"/>
    <w:rsid w:val="00F94707"/>
    <w:rsid w:val="00F96055"/>
    <w:rsid w:val="00FA123F"/>
    <w:rsid w:val="00FA141D"/>
    <w:rsid w:val="00FA1755"/>
    <w:rsid w:val="00FA26CE"/>
    <w:rsid w:val="00FA2891"/>
    <w:rsid w:val="00FA2D66"/>
    <w:rsid w:val="00FA3F4C"/>
    <w:rsid w:val="00FA554B"/>
    <w:rsid w:val="00FA613E"/>
    <w:rsid w:val="00FA67A0"/>
    <w:rsid w:val="00FA6943"/>
    <w:rsid w:val="00FA7043"/>
    <w:rsid w:val="00FA72C6"/>
    <w:rsid w:val="00FA7575"/>
    <w:rsid w:val="00FA768D"/>
    <w:rsid w:val="00FA7A90"/>
    <w:rsid w:val="00FA7FBA"/>
    <w:rsid w:val="00FB0076"/>
    <w:rsid w:val="00FB025A"/>
    <w:rsid w:val="00FB1458"/>
    <w:rsid w:val="00FB18E2"/>
    <w:rsid w:val="00FB2426"/>
    <w:rsid w:val="00FB42AC"/>
    <w:rsid w:val="00FB4408"/>
    <w:rsid w:val="00FB513B"/>
    <w:rsid w:val="00FB5D1C"/>
    <w:rsid w:val="00FB6E74"/>
    <w:rsid w:val="00FB6F01"/>
    <w:rsid w:val="00FB718D"/>
    <w:rsid w:val="00FB7322"/>
    <w:rsid w:val="00FB766E"/>
    <w:rsid w:val="00FB781B"/>
    <w:rsid w:val="00FB7D51"/>
    <w:rsid w:val="00FC021C"/>
    <w:rsid w:val="00FC0C49"/>
    <w:rsid w:val="00FC0DFF"/>
    <w:rsid w:val="00FC2958"/>
    <w:rsid w:val="00FC29F0"/>
    <w:rsid w:val="00FC37B9"/>
    <w:rsid w:val="00FC534C"/>
    <w:rsid w:val="00FC5C2C"/>
    <w:rsid w:val="00FC5C4F"/>
    <w:rsid w:val="00FC63E1"/>
    <w:rsid w:val="00FC6789"/>
    <w:rsid w:val="00FC6E84"/>
    <w:rsid w:val="00FC7AE2"/>
    <w:rsid w:val="00FD0CE6"/>
    <w:rsid w:val="00FD0ECD"/>
    <w:rsid w:val="00FD103B"/>
    <w:rsid w:val="00FD1E1C"/>
    <w:rsid w:val="00FD2A54"/>
    <w:rsid w:val="00FD2AB9"/>
    <w:rsid w:val="00FD2BFC"/>
    <w:rsid w:val="00FD2C76"/>
    <w:rsid w:val="00FD2FC4"/>
    <w:rsid w:val="00FD347D"/>
    <w:rsid w:val="00FD3FBC"/>
    <w:rsid w:val="00FD40A6"/>
    <w:rsid w:val="00FD436E"/>
    <w:rsid w:val="00FD43A9"/>
    <w:rsid w:val="00FD45F6"/>
    <w:rsid w:val="00FD5696"/>
    <w:rsid w:val="00FD56F6"/>
    <w:rsid w:val="00FD590A"/>
    <w:rsid w:val="00FD59CF"/>
    <w:rsid w:val="00FD6863"/>
    <w:rsid w:val="00FD6E9B"/>
    <w:rsid w:val="00FD74CC"/>
    <w:rsid w:val="00FD7652"/>
    <w:rsid w:val="00FD770D"/>
    <w:rsid w:val="00FD7B04"/>
    <w:rsid w:val="00FE0F26"/>
    <w:rsid w:val="00FE1CFA"/>
    <w:rsid w:val="00FE4A87"/>
    <w:rsid w:val="00FE5CC0"/>
    <w:rsid w:val="00FE5DAE"/>
    <w:rsid w:val="00FE5FF5"/>
    <w:rsid w:val="00FE612F"/>
    <w:rsid w:val="00FE64D7"/>
    <w:rsid w:val="00FE6EA8"/>
    <w:rsid w:val="00FE73C0"/>
    <w:rsid w:val="00FE7B0B"/>
    <w:rsid w:val="00FF06C1"/>
    <w:rsid w:val="00FF078A"/>
    <w:rsid w:val="00FF07B1"/>
    <w:rsid w:val="00FF0B8A"/>
    <w:rsid w:val="00FF195E"/>
    <w:rsid w:val="00FF20A5"/>
    <w:rsid w:val="00FF242E"/>
    <w:rsid w:val="00FF2D6C"/>
    <w:rsid w:val="00FF31AD"/>
    <w:rsid w:val="00FF39C2"/>
    <w:rsid w:val="00FF3C91"/>
    <w:rsid w:val="00FF3EE4"/>
    <w:rsid w:val="00FF4A09"/>
    <w:rsid w:val="00FF4B03"/>
    <w:rsid w:val="00FF5D39"/>
    <w:rsid w:val="00FF6446"/>
    <w:rsid w:val="00FF66F2"/>
    <w:rsid w:val="00FF7173"/>
    <w:rsid w:val="00FF7464"/>
    <w:rsid w:val="00FF7D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194E3C6"/>
  <w15:docId w15:val="{23BF4EB6-D09A-4D76-A5BD-FC95040BC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7">
    <w:name w:val="Normal"/>
    <w:qFormat/>
    <w:rsid w:val="00197762"/>
  </w:style>
  <w:style w:type="paragraph" w:styleId="1a">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Head 1,????????? 1,Title"/>
    <w:basedOn w:val="a7"/>
    <w:next w:val="a7"/>
    <w:link w:val="1b"/>
    <w:uiPriority w:val="9"/>
    <w:qFormat/>
    <w:rsid w:val="001836C1"/>
    <w:pPr>
      <w:keepNext/>
      <w:tabs>
        <w:tab w:val="left" w:pos="1134"/>
      </w:tabs>
      <w:spacing w:before="240" w:after="60"/>
      <w:jc w:val="both"/>
      <w:outlineLvl w:val="0"/>
    </w:pPr>
    <w:rPr>
      <w:b/>
      <w:kern w:val="28"/>
      <w:sz w:val="32"/>
    </w:rPr>
  </w:style>
  <w:style w:type="paragraph" w:styleId="25">
    <w:name w:val="heading 2"/>
    <w:aliases w:val=" Знак2, Знак2 Знак,Знак2 Знак,numbered indent 2,ni2,h2,Hanging 2 Indent,Header 2,Numbered indent 2,Заголовок 2 Знак Знак Знак,Заголовок 21,Заголовок 2 Знак Знак Знак Знак Знак Знак Знак,Заголовок 22,Заголовок 211,Заголовок 2 Знак Знак Знак1"/>
    <w:basedOn w:val="a7"/>
    <w:next w:val="a7"/>
    <w:link w:val="26"/>
    <w:qFormat/>
    <w:rsid w:val="00E438A0"/>
    <w:pPr>
      <w:keepNext/>
      <w:spacing w:before="120" w:after="120"/>
      <w:jc w:val="both"/>
      <w:outlineLvl w:val="1"/>
    </w:pPr>
    <w:rPr>
      <w:b/>
      <w:sz w:val="28"/>
      <w:szCs w:val="28"/>
    </w:rPr>
  </w:style>
  <w:style w:type="paragraph" w:styleId="31">
    <w:name w:val="heading 3"/>
    <w:aliases w:val=" Знак3, Знак3 Знак,Знак3,ПодЗаголовок,нижний индекс"/>
    <w:basedOn w:val="25"/>
    <w:next w:val="a7"/>
    <w:link w:val="32"/>
    <w:qFormat/>
    <w:rsid w:val="001836C1"/>
    <w:pPr>
      <w:numPr>
        <w:ilvl w:val="2"/>
      </w:numPr>
      <w:ind w:left="720"/>
      <w:outlineLvl w:val="2"/>
    </w:pPr>
  </w:style>
  <w:style w:type="paragraph" w:styleId="40">
    <w:name w:val="heading 4"/>
    <w:basedOn w:val="a8"/>
    <w:next w:val="a7"/>
    <w:link w:val="41"/>
    <w:qFormat/>
    <w:rsid w:val="0073634F"/>
    <w:pPr>
      <w:jc w:val="both"/>
      <w:outlineLvl w:val="3"/>
    </w:pPr>
    <w:rPr>
      <w:b/>
    </w:rPr>
  </w:style>
  <w:style w:type="paragraph" w:styleId="5">
    <w:name w:val="heading 5"/>
    <w:basedOn w:val="a7"/>
    <w:next w:val="a7"/>
    <w:link w:val="50"/>
    <w:qFormat/>
    <w:rsid w:val="00C21E79"/>
    <w:pPr>
      <w:keepNext/>
      <w:spacing w:before="120"/>
      <w:ind w:right="140" w:firstLine="567"/>
      <w:jc w:val="center"/>
      <w:outlineLvl w:val="4"/>
    </w:pPr>
    <w:rPr>
      <w:spacing w:val="4"/>
      <w:sz w:val="28"/>
    </w:rPr>
  </w:style>
  <w:style w:type="paragraph" w:styleId="6">
    <w:name w:val="heading 6"/>
    <w:basedOn w:val="a7"/>
    <w:next w:val="a7"/>
    <w:link w:val="60"/>
    <w:qFormat/>
    <w:rsid w:val="00C21E79"/>
    <w:pPr>
      <w:keepNext/>
      <w:jc w:val="center"/>
      <w:outlineLvl w:val="5"/>
    </w:pPr>
    <w:rPr>
      <w:sz w:val="28"/>
    </w:rPr>
  </w:style>
  <w:style w:type="paragraph" w:styleId="7">
    <w:name w:val="heading 7"/>
    <w:basedOn w:val="a7"/>
    <w:next w:val="a7"/>
    <w:link w:val="70"/>
    <w:uiPriority w:val="9"/>
    <w:qFormat/>
    <w:rsid w:val="00C21E79"/>
    <w:pPr>
      <w:keepNext/>
      <w:ind w:right="-283"/>
      <w:jc w:val="center"/>
      <w:outlineLvl w:val="6"/>
    </w:pPr>
    <w:rPr>
      <w:sz w:val="32"/>
      <w:lang w:val="en-US"/>
    </w:rPr>
  </w:style>
  <w:style w:type="paragraph" w:styleId="8">
    <w:name w:val="heading 8"/>
    <w:basedOn w:val="a7"/>
    <w:next w:val="a7"/>
    <w:link w:val="80"/>
    <w:qFormat/>
    <w:rsid w:val="00C21E79"/>
    <w:pPr>
      <w:keepNext/>
      <w:ind w:left="-142" w:right="-283"/>
      <w:jc w:val="center"/>
      <w:outlineLvl w:val="7"/>
    </w:pPr>
    <w:rPr>
      <w:sz w:val="32"/>
      <w:lang w:val="en-US"/>
    </w:rPr>
  </w:style>
  <w:style w:type="paragraph" w:styleId="9">
    <w:name w:val="heading 9"/>
    <w:basedOn w:val="a7"/>
    <w:next w:val="a7"/>
    <w:link w:val="90"/>
    <w:qFormat/>
    <w:rsid w:val="00C21E79"/>
    <w:pPr>
      <w:keepNext/>
      <w:jc w:val="both"/>
      <w:outlineLvl w:val="8"/>
    </w:pPr>
    <w:rPr>
      <w:sz w:val="28"/>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b">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Head 1 Знак"/>
    <w:basedOn w:val="a9"/>
    <w:link w:val="1a"/>
    <w:uiPriority w:val="9"/>
    <w:rsid w:val="001836C1"/>
    <w:rPr>
      <w:b/>
      <w:kern w:val="28"/>
      <w:sz w:val="32"/>
    </w:rPr>
  </w:style>
  <w:style w:type="character" w:customStyle="1" w:styleId="26">
    <w:name w:val="Заголовок 2 Знак"/>
    <w:aliases w:val=" Знак2 Знак1, Знак2 Знак Знак,Знак2 Знак Знак2,numbered indent 2 Знак1,ni2 Знак1,h2 Знак1,Hanging 2 Indent Знак1,Header 2 Знак1,Numbered indent 2 Знак1,Заголовок 2 Знак Знак Знак Знак1,Заголовок 21 Знак1,Заголовок 22 Знак"/>
    <w:basedOn w:val="a9"/>
    <w:link w:val="25"/>
    <w:rsid w:val="00E438A0"/>
    <w:rPr>
      <w:b/>
      <w:sz w:val="28"/>
      <w:szCs w:val="28"/>
    </w:rPr>
  </w:style>
  <w:style w:type="character" w:customStyle="1" w:styleId="32">
    <w:name w:val="Заголовок 3 Знак"/>
    <w:aliases w:val=" Знак3 Знак1, Знак3 Знак Знак,Знак3 Знак,ПодЗаголовок Знак,нижний индекс Знак"/>
    <w:link w:val="31"/>
    <w:rsid w:val="001836C1"/>
    <w:rPr>
      <w:b/>
      <w:sz w:val="28"/>
      <w:szCs w:val="28"/>
    </w:rPr>
  </w:style>
  <w:style w:type="character" w:customStyle="1" w:styleId="41">
    <w:name w:val="Заголовок 4 Знак"/>
    <w:link w:val="40"/>
    <w:rsid w:val="0073634F"/>
    <w:rPr>
      <w:b/>
      <w:sz w:val="28"/>
    </w:rPr>
  </w:style>
  <w:style w:type="character" w:customStyle="1" w:styleId="50">
    <w:name w:val="Заголовок 5 Знак"/>
    <w:link w:val="5"/>
    <w:rsid w:val="00783DD9"/>
    <w:rPr>
      <w:spacing w:val="4"/>
      <w:sz w:val="28"/>
    </w:rPr>
  </w:style>
  <w:style w:type="character" w:customStyle="1" w:styleId="60">
    <w:name w:val="Заголовок 6 Знак"/>
    <w:link w:val="6"/>
    <w:rsid w:val="00783DD9"/>
    <w:rPr>
      <w:sz w:val="28"/>
    </w:rPr>
  </w:style>
  <w:style w:type="character" w:customStyle="1" w:styleId="70">
    <w:name w:val="Заголовок 7 Знак"/>
    <w:link w:val="7"/>
    <w:uiPriority w:val="9"/>
    <w:rsid w:val="00783DD9"/>
    <w:rPr>
      <w:sz w:val="32"/>
      <w:lang w:val="en-US"/>
    </w:rPr>
  </w:style>
  <w:style w:type="character" w:customStyle="1" w:styleId="80">
    <w:name w:val="Заголовок 8 Знак"/>
    <w:link w:val="8"/>
    <w:rsid w:val="00783DD9"/>
    <w:rPr>
      <w:sz w:val="32"/>
      <w:lang w:val="en-US"/>
    </w:rPr>
  </w:style>
  <w:style w:type="character" w:customStyle="1" w:styleId="90">
    <w:name w:val="Заголовок 9 Знак"/>
    <w:link w:val="9"/>
    <w:rsid w:val="00783DD9"/>
    <w:rPr>
      <w:sz w:val="28"/>
    </w:rPr>
  </w:style>
  <w:style w:type="paragraph" w:styleId="ac">
    <w:name w:val="header"/>
    <w:aliases w:val=" Знак5,hd,Guideline,Знак5,Верхний колонтитул Знак Знак,Верхний колонтитул Знак1 Знак2 Знак Знак Знак Знак,Верхний колонтитул Знак Знак Знак1 Знак Знак Знак Знак"/>
    <w:basedOn w:val="a7"/>
    <w:link w:val="ad"/>
    <w:uiPriority w:val="99"/>
    <w:qFormat/>
    <w:rsid w:val="00C21E79"/>
    <w:pPr>
      <w:tabs>
        <w:tab w:val="center" w:pos="4153"/>
        <w:tab w:val="right" w:pos="8306"/>
      </w:tabs>
    </w:pPr>
  </w:style>
  <w:style w:type="character" w:customStyle="1" w:styleId="ad">
    <w:name w:val="Верхний колонтитул Знак"/>
    <w:aliases w:val=" Знак5 Знак,hd Знак,Guideline Знак,Знак5 Знак,Верхний колонтитул Знак Знак Знак1,Верхний колонтитул Знак1 Знак2 Знак Знак Знак Знак Знак,Верхний колонтитул Знак Знак Знак1 Знак Знак Знак Знак Знак"/>
    <w:basedOn w:val="a9"/>
    <w:link w:val="ac"/>
    <w:uiPriority w:val="99"/>
    <w:rsid w:val="00783DD9"/>
  </w:style>
  <w:style w:type="paragraph" w:styleId="ae">
    <w:name w:val="footer"/>
    <w:aliases w:val=" Знак6,Знак6"/>
    <w:basedOn w:val="a7"/>
    <w:link w:val="af"/>
    <w:uiPriority w:val="99"/>
    <w:qFormat/>
    <w:rsid w:val="00C21E79"/>
    <w:pPr>
      <w:tabs>
        <w:tab w:val="center" w:pos="4153"/>
        <w:tab w:val="right" w:pos="8306"/>
      </w:tabs>
    </w:pPr>
  </w:style>
  <w:style w:type="character" w:customStyle="1" w:styleId="af">
    <w:name w:val="Нижний колонтитул Знак"/>
    <w:aliases w:val=" Знак6 Знак,Знак6 Знак"/>
    <w:basedOn w:val="a9"/>
    <w:link w:val="ae"/>
    <w:uiPriority w:val="99"/>
    <w:rsid w:val="00C53622"/>
  </w:style>
  <w:style w:type="character" w:styleId="af0">
    <w:name w:val="page number"/>
    <w:basedOn w:val="a9"/>
    <w:rsid w:val="00C21E79"/>
  </w:style>
  <w:style w:type="paragraph" w:styleId="af1">
    <w:name w:val="Body Text Indent"/>
    <w:aliases w:val="Основной текст 1,Нумерованный список !!,Основной текст без отступа,Iniiaiie oaeno 1,Îñíîâíîé òåêñò 1"/>
    <w:basedOn w:val="a7"/>
    <w:link w:val="af2"/>
    <w:qFormat/>
    <w:rsid w:val="00C21E79"/>
    <w:pPr>
      <w:spacing w:line="360" w:lineRule="auto"/>
      <w:ind w:left="40" w:firstLine="700"/>
    </w:pPr>
    <w:rPr>
      <w:sz w:val="28"/>
    </w:rPr>
  </w:style>
  <w:style w:type="character" w:customStyle="1" w:styleId="af2">
    <w:name w:val="Основной текст с отступом Знак"/>
    <w:aliases w:val="Основной текст 1 Знак,Нумерованный список !! Знак,Основной текст без отступа Знак,Iniiaiie oaeno 1 Знак,Îñíîâíîé òåêñò 1 Знак"/>
    <w:basedOn w:val="a9"/>
    <w:link w:val="af1"/>
    <w:rsid w:val="00D00E14"/>
    <w:rPr>
      <w:sz w:val="28"/>
    </w:rPr>
  </w:style>
  <w:style w:type="paragraph" w:styleId="27">
    <w:name w:val="Body Text Indent 2"/>
    <w:aliases w:val=" Знак Знак Знак Знак Знак,Знак Знак Знак Знак Знак,Знак Знак Знак Знак Знак Знак Знак Знак Знак Знак Знак Знак Знак Знак Знак Знак Знак"/>
    <w:basedOn w:val="a7"/>
    <w:link w:val="28"/>
    <w:qFormat/>
    <w:rsid w:val="00C21E79"/>
    <w:pPr>
      <w:spacing w:line="360" w:lineRule="auto"/>
      <w:ind w:firstLine="709"/>
      <w:jc w:val="both"/>
    </w:pPr>
    <w:rPr>
      <w:sz w:val="24"/>
    </w:rPr>
  </w:style>
  <w:style w:type="character" w:customStyle="1" w:styleId="28">
    <w:name w:val="Основной текст с отступом 2 Знак"/>
    <w:aliases w:val=" Знак Знак Знак Знак Знак Знак,Знак Знак Знак Знак Знак Знак,Знак Знак Знак Знак Знак Знак Знак Знак Знак Знак Знак Знак Знак Знак Знак Знак Знак Знак"/>
    <w:basedOn w:val="a9"/>
    <w:link w:val="27"/>
    <w:rsid w:val="002D2FAB"/>
    <w:rPr>
      <w:sz w:val="24"/>
    </w:rPr>
  </w:style>
  <w:style w:type="paragraph" w:styleId="af3">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7"/>
    <w:link w:val="29"/>
    <w:qFormat/>
    <w:rsid w:val="00C21E79"/>
    <w:pPr>
      <w:framePr w:hSpace="180" w:wrap="around" w:vAnchor="page" w:hAnchor="page" w:x="992" w:y="13514"/>
      <w:jc w:val="center"/>
    </w:pPr>
    <w:rPr>
      <w:sz w:val="28"/>
    </w:rPr>
  </w:style>
  <w:style w:type="character" w:customStyle="1" w:styleId="29">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
    <w:basedOn w:val="a9"/>
    <w:link w:val="af3"/>
    <w:rsid w:val="00783DD9"/>
    <w:rPr>
      <w:sz w:val="28"/>
    </w:rPr>
  </w:style>
  <w:style w:type="paragraph" w:styleId="af4">
    <w:name w:val="Block Text"/>
    <w:basedOn w:val="a7"/>
    <w:rsid w:val="00C21E79"/>
    <w:pPr>
      <w:ind w:left="851" w:right="282" w:firstLine="709"/>
      <w:jc w:val="both"/>
    </w:pPr>
    <w:rPr>
      <w:sz w:val="28"/>
    </w:rPr>
  </w:style>
  <w:style w:type="paragraph" w:styleId="33">
    <w:name w:val="Body Text Indent 3"/>
    <w:basedOn w:val="a7"/>
    <w:link w:val="34"/>
    <w:rsid w:val="00C21E79"/>
    <w:pPr>
      <w:spacing w:line="260" w:lineRule="auto"/>
      <w:ind w:right="-1" w:firstLine="851"/>
      <w:jc w:val="both"/>
    </w:pPr>
    <w:rPr>
      <w:sz w:val="28"/>
    </w:rPr>
  </w:style>
  <w:style w:type="character" w:customStyle="1" w:styleId="34">
    <w:name w:val="Основной текст с отступом 3 Знак"/>
    <w:basedOn w:val="a9"/>
    <w:link w:val="33"/>
    <w:rsid w:val="0039594A"/>
    <w:rPr>
      <w:sz w:val="28"/>
    </w:rPr>
  </w:style>
  <w:style w:type="paragraph" w:styleId="af5">
    <w:name w:val="Title"/>
    <w:basedOn w:val="a7"/>
    <w:link w:val="af6"/>
    <w:qFormat/>
    <w:rsid w:val="00C21E79"/>
    <w:pPr>
      <w:jc w:val="center"/>
    </w:pPr>
    <w:rPr>
      <w:b/>
      <w:sz w:val="28"/>
    </w:rPr>
  </w:style>
  <w:style w:type="character" w:customStyle="1" w:styleId="af6">
    <w:name w:val="Заголовок Знак"/>
    <w:link w:val="af5"/>
    <w:rsid w:val="00783DD9"/>
    <w:rPr>
      <w:b/>
      <w:sz w:val="28"/>
    </w:rPr>
  </w:style>
  <w:style w:type="paragraph" w:styleId="2a">
    <w:name w:val="Body Text 2"/>
    <w:aliases w:val="Надин стиль,Основной текст сноска под таблицу"/>
    <w:basedOn w:val="a7"/>
    <w:link w:val="2b"/>
    <w:uiPriority w:val="99"/>
    <w:qFormat/>
    <w:rsid w:val="00C21E79"/>
    <w:pPr>
      <w:jc w:val="center"/>
    </w:pPr>
    <w:rPr>
      <w:b/>
      <w:sz w:val="32"/>
    </w:rPr>
  </w:style>
  <w:style w:type="character" w:customStyle="1" w:styleId="2b">
    <w:name w:val="Основной текст 2 Знак"/>
    <w:aliases w:val="Надин стиль Знак,Основной текст сноска под таблицу Знак"/>
    <w:link w:val="2a"/>
    <w:uiPriority w:val="99"/>
    <w:rsid w:val="00783DD9"/>
    <w:rPr>
      <w:b/>
      <w:sz w:val="32"/>
    </w:rPr>
  </w:style>
  <w:style w:type="paragraph" w:styleId="35">
    <w:name w:val="Body Text 3"/>
    <w:basedOn w:val="a7"/>
    <w:link w:val="36"/>
    <w:rsid w:val="00C21E79"/>
    <w:pPr>
      <w:ind w:right="-1"/>
      <w:jc w:val="both"/>
    </w:pPr>
    <w:rPr>
      <w:sz w:val="28"/>
    </w:rPr>
  </w:style>
  <w:style w:type="character" w:customStyle="1" w:styleId="36">
    <w:name w:val="Основной текст 3 Знак"/>
    <w:link w:val="35"/>
    <w:rsid w:val="00783DD9"/>
    <w:rPr>
      <w:sz w:val="28"/>
    </w:rPr>
  </w:style>
  <w:style w:type="paragraph" w:styleId="af7">
    <w:name w:val="Document Map"/>
    <w:basedOn w:val="a7"/>
    <w:link w:val="af8"/>
    <w:rsid w:val="00C21E79"/>
    <w:pPr>
      <w:shd w:val="clear" w:color="auto" w:fill="000080"/>
    </w:pPr>
    <w:rPr>
      <w:rFonts w:ascii="Tahoma" w:hAnsi="Tahoma"/>
    </w:rPr>
  </w:style>
  <w:style w:type="character" w:customStyle="1" w:styleId="af8">
    <w:name w:val="Схема документа Знак"/>
    <w:link w:val="af7"/>
    <w:rsid w:val="00783DD9"/>
    <w:rPr>
      <w:rFonts w:ascii="Tahoma" w:hAnsi="Tahoma"/>
      <w:shd w:val="clear" w:color="auto" w:fill="000080"/>
    </w:rPr>
  </w:style>
  <w:style w:type="paragraph" w:styleId="af9">
    <w:name w:val="Balloon Text"/>
    <w:basedOn w:val="a7"/>
    <w:link w:val="afa"/>
    <w:uiPriority w:val="99"/>
    <w:rsid w:val="00C21E79"/>
    <w:rPr>
      <w:rFonts w:ascii="Tahoma" w:hAnsi="Tahoma" w:cs="Tahoma"/>
      <w:sz w:val="16"/>
      <w:szCs w:val="16"/>
    </w:rPr>
  </w:style>
  <w:style w:type="character" w:customStyle="1" w:styleId="afa">
    <w:name w:val="Текст выноски Знак"/>
    <w:basedOn w:val="a9"/>
    <w:link w:val="af9"/>
    <w:uiPriority w:val="99"/>
    <w:rsid w:val="00BF1461"/>
    <w:rPr>
      <w:rFonts w:ascii="Tahoma" w:hAnsi="Tahoma" w:cs="Tahoma"/>
      <w:sz w:val="16"/>
      <w:szCs w:val="16"/>
    </w:rPr>
  </w:style>
  <w:style w:type="paragraph" w:styleId="afb">
    <w:name w:val="toa heading"/>
    <w:basedOn w:val="a7"/>
    <w:next w:val="a7"/>
    <w:rsid w:val="00C21E79"/>
    <w:pPr>
      <w:spacing w:before="120"/>
    </w:pPr>
    <w:rPr>
      <w:rFonts w:ascii="Arial" w:hAnsi="Arial"/>
      <w:b/>
      <w:sz w:val="24"/>
    </w:rPr>
  </w:style>
  <w:style w:type="paragraph" w:styleId="a8">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7"/>
    <w:next w:val="a7"/>
    <w:link w:val="afc"/>
    <w:uiPriority w:val="35"/>
    <w:qFormat/>
    <w:rsid w:val="00C21E79"/>
    <w:pPr>
      <w:jc w:val="center"/>
    </w:pPr>
    <w:rPr>
      <w:sz w:val="28"/>
    </w:rPr>
  </w:style>
  <w:style w:type="character" w:customStyle="1" w:styleId="afc">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basedOn w:val="a9"/>
    <w:link w:val="a8"/>
    <w:uiPriority w:val="35"/>
    <w:rsid w:val="00945B8B"/>
    <w:rPr>
      <w:sz w:val="28"/>
    </w:rPr>
  </w:style>
  <w:style w:type="table" w:styleId="afd">
    <w:name w:val="Table Grid"/>
    <w:basedOn w:val="aa"/>
    <w:uiPriority w:val="59"/>
    <w:rsid w:val="002E44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7"/>
    <w:uiPriority w:val="99"/>
    <w:qFormat/>
    <w:rsid w:val="00F04A98"/>
    <w:pPr>
      <w:spacing w:before="120" w:line="320" w:lineRule="exact"/>
      <w:ind w:firstLine="709"/>
      <w:jc w:val="both"/>
    </w:pPr>
    <w:rPr>
      <w:sz w:val="24"/>
    </w:rPr>
  </w:style>
  <w:style w:type="paragraph" w:customStyle="1" w:styleId="a2">
    <w:name w:val="Маркированый список"/>
    <w:basedOn w:val="a7"/>
    <w:uiPriority w:val="99"/>
    <w:qFormat/>
    <w:rsid w:val="00DC2E7B"/>
    <w:pPr>
      <w:numPr>
        <w:numId w:val="1"/>
      </w:numPr>
      <w:tabs>
        <w:tab w:val="left" w:pos="567"/>
      </w:tabs>
      <w:spacing w:line="360" w:lineRule="auto"/>
      <w:jc w:val="both"/>
    </w:pPr>
    <w:rPr>
      <w:rFonts w:ascii="Arial" w:hAnsi="Arial" w:cs="Arial"/>
      <w:szCs w:val="24"/>
    </w:rPr>
  </w:style>
  <w:style w:type="paragraph" w:customStyle="1" w:styleId="afe">
    <w:name w:val="Название таблицы"/>
    <w:basedOn w:val="a7"/>
    <w:next w:val="a7"/>
    <w:uiPriority w:val="99"/>
    <w:qFormat/>
    <w:rsid w:val="00CE6D85"/>
    <w:pPr>
      <w:keepNext/>
      <w:spacing w:before="120"/>
      <w:jc w:val="center"/>
    </w:pPr>
    <w:rPr>
      <w:rFonts w:ascii="Arial" w:hAnsi="Arial"/>
      <w:b/>
      <w:caps/>
    </w:rPr>
  </w:style>
  <w:style w:type="paragraph" w:customStyle="1" w:styleId="aff">
    <w:name w:val="Таблица"/>
    <w:basedOn w:val="a7"/>
    <w:next w:val="a7"/>
    <w:link w:val="aff0"/>
    <w:uiPriority w:val="99"/>
    <w:qFormat/>
    <w:rsid w:val="00CE6D85"/>
    <w:pPr>
      <w:jc w:val="center"/>
    </w:pPr>
    <w:rPr>
      <w:rFonts w:ascii="Arial" w:hAnsi="Arial"/>
    </w:rPr>
  </w:style>
  <w:style w:type="paragraph" w:styleId="aff1">
    <w:name w:val="Message Header"/>
    <w:basedOn w:val="a7"/>
    <w:next w:val="aff"/>
    <w:link w:val="aff2"/>
    <w:rsid w:val="00CE6D85"/>
    <w:pPr>
      <w:jc w:val="center"/>
    </w:pPr>
    <w:rPr>
      <w:rFonts w:ascii="Arial" w:hAnsi="Arial" w:cs="Arial"/>
      <w:b/>
    </w:rPr>
  </w:style>
  <w:style w:type="paragraph" w:customStyle="1" w:styleId="aff3">
    <w:name w:val="микротекст"/>
    <w:basedOn w:val="af3"/>
    <w:uiPriority w:val="99"/>
    <w:qFormat/>
    <w:rsid w:val="00D45543"/>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37">
    <w:name w:val="toc 3"/>
    <w:basedOn w:val="a7"/>
    <w:next w:val="a7"/>
    <w:autoRedefine/>
    <w:uiPriority w:val="39"/>
    <w:rsid w:val="003F26EC"/>
    <w:pPr>
      <w:tabs>
        <w:tab w:val="left" w:pos="1200"/>
        <w:tab w:val="right" w:leader="dot" w:pos="9356"/>
      </w:tabs>
      <w:ind w:left="400"/>
    </w:pPr>
    <w:rPr>
      <w:sz w:val="28"/>
    </w:rPr>
  </w:style>
  <w:style w:type="paragraph" w:styleId="1c">
    <w:name w:val="toc 1"/>
    <w:basedOn w:val="a7"/>
    <w:next w:val="a7"/>
    <w:autoRedefine/>
    <w:uiPriority w:val="39"/>
    <w:rsid w:val="00824864"/>
    <w:pPr>
      <w:tabs>
        <w:tab w:val="left" w:pos="400"/>
        <w:tab w:val="right" w:leader="dot" w:pos="10206"/>
      </w:tabs>
      <w:jc w:val="both"/>
    </w:pPr>
    <w:rPr>
      <w:b/>
      <w:bCs/>
      <w:sz w:val="24"/>
    </w:rPr>
  </w:style>
  <w:style w:type="paragraph" w:styleId="2c">
    <w:name w:val="toc 2"/>
    <w:basedOn w:val="a7"/>
    <w:next w:val="a7"/>
    <w:link w:val="2d"/>
    <w:autoRedefine/>
    <w:uiPriority w:val="39"/>
    <w:rsid w:val="00D40342"/>
    <w:pPr>
      <w:tabs>
        <w:tab w:val="left" w:pos="800"/>
        <w:tab w:val="right" w:leader="dot" w:pos="10205"/>
      </w:tabs>
      <w:spacing w:before="120"/>
      <w:ind w:left="199" w:hanging="1"/>
    </w:pPr>
    <w:rPr>
      <w:b/>
      <w:iCs/>
      <w:sz w:val="28"/>
    </w:rPr>
  </w:style>
  <w:style w:type="character" w:styleId="aff4">
    <w:name w:val="Hyperlink"/>
    <w:basedOn w:val="a9"/>
    <w:uiPriority w:val="99"/>
    <w:rsid w:val="00366EDB"/>
    <w:rPr>
      <w:color w:val="0000FF"/>
      <w:u w:val="single"/>
    </w:rPr>
  </w:style>
  <w:style w:type="paragraph" w:styleId="42">
    <w:name w:val="toc 4"/>
    <w:basedOn w:val="a7"/>
    <w:next w:val="a7"/>
    <w:autoRedefine/>
    <w:uiPriority w:val="39"/>
    <w:rsid w:val="00B856EC"/>
    <w:pPr>
      <w:ind w:left="600"/>
    </w:pPr>
    <w:rPr>
      <w:sz w:val="24"/>
    </w:rPr>
  </w:style>
  <w:style w:type="paragraph" w:styleId="51">
    <w:name w:val="toc 5"/>
    <w:basedOn w:val="a7"/>
    <w:next w:val="a7"/>
    <w:autoRedefine/>
    <w:uiPriority w:val="39"/>
    <w:rsid w:val="00824864"/>
    <w:pPr>
      <w:tabs>
        <w:tab w:val="right" w:leader="dot" w:pos="9923"/>
        <w:tab w:val="right" w:leader="dot" w:pos="10206"/>
      </w:tabs>
      <w:ind w:left="800" w:right="566"/>
    </w:pPr>
    <w:rPr>
      <w:rFonts w:asciiTheme="minorHAnsi" w:hAnsiTheme="minorHAnsi"/>
    </w:rPr>
  </w:style>
  <w:style w:type="paragraph" w:styleId="61">
    <w:name w:val="toc 6"/>
    <w:basedOn w:val="a7"/>
    <w:next w:val="a7"/>
    <w:autoRedefine/>
    <w:uiPriority w:val="39"/>
    <w:rsid w:val="000E031D"/>
    <w:pPr>
      <w:ind w:left="1000"/>
    </w:pPr>
    <w:rPr>
      <w:rFonts w:asciiTheme="minorHAnsi" w:hAnsiTheme="minorHAnsi"/>
    </w:rPr>
  </w:style>
  <w:style w:type="paragraph" w:styleId="71">
    <w:name w:val="toc 7"/>
    <w:basedOn w:val="a7"/>
    <w:next w:val="a7"/>
    <w:autoRedefine/>
    <w:uiPriority w:val="39"/>
    <w:rsid w:val="000E031D"/>
    <w:pPr>
      <w:ind w:left="1200"/>
    </w:pPr>
    <w:rPr>
      <w:rFonts w:asciiTheme="minorHAnsi" w:hAnsiTheme="minorHAnsi"/>
    </w:rPr>
  </w:style>
  <w:style w:type="paragraph" w:styleId="81">
    <w:name w:val="toc 8"/>
    <w:basedOn w:val="a7"/>
    <w:next w:val="a7"/>
    <w:autoRedefine/>
    <w:uiPriority w:val="39"/>
    <w:rsid w:val="000E031D"/>
    <w:pPr>
      <w:ind w:left="1400"/>
    </w:pPr>
    <w:rPr>
      <w:rFonts w:asciiTheme="minorHAnsi" w:hAnsiTheme="minorHAnsi"/>
    </w:rPr>
  </w:style>
  <w:style w:type="paragraph" w:styleId="91">
    <w:name w:val="toc 9"/>
    <w:basedOn w:val="a7"/>
    <w:next w:val="a7"/>
    <w:autoRedefine/>
    <w:uiPriority w:val="39"/>
    <w:rsid w:val="000E031D"/>
    <w:pPr>
      <w:ind w:left="1600"/>
    </w:pPr>
    <w:rPr>
      <w:rFonts w:asciiTheme="minorHAnsi" w:hAnsiTheme="minorHAnsi"/>
    </w:rPr>
  </w:style>
  <w:style w:type="paragraph" w:customStyle="1" w:styleId="aff5">
    <w:name w:val="Пояснительная записка"/>
    <w:basedOn w:val="a7"/>
    <w:uiPriority w:val="99"/>
    <w:qFormat/>
    <w:rsid w:val="0069553E"/>
    <w:pPr>
      <w:suppressLineNumbers/>
      <w:spacing w:line="360" w:lineRule="auto"/>
      <w:ind w:firstLine="680"/>
      <w:jc w:val="both"/>
    </w:pPr>
    <w:rPr>
      <w:rFonts w:ascii="Arial" w:hAnsi="Arial"/>
      <w:kern w:val="20"/>
      <w:sz w:val="24"/>
    </w:rPr>
  </w:style>
  <w:style w:type="paragraph" w:styleId="aff6">
    <w:name w:val="List Bullet"/>
    <w:basedOn w:val="a7"/>
    <w:link w:val="aff7"/>
    <w:autoRedefine/>
    <w:rsid w:val="00ED2A4D"/>
    <w:pPr>
      <w:spacing w:line="360" w:lineRule="auto"/>
      <w:jc w:val="both"/>
    </w:pPr>
    <w:rPr>
      <w:sz w:val="24"/>
      <w:szCs w:val="24"/>
    </w:rPr>
  </w:style>
  <w:style w:type="character" w:customStyle="1" w:styleId="aff7">
    <w:name w:val="Маркированный список Знак"/>
    <w:basedOn w:val="a9"/>
    <w:link w:val="aff6"/>
    <w:rsid w:val="00ED2A4D"/>
    <w:rPr>
      <w:sz w:val="24"/>
      <w:szCs w:val="24"/>
      <w:lang w:val="ru-RU" w:eastAsia="ru-RU" w:bidi="ar-SA"/>
    </w:rPr>
  </w:style>
  <w:style w:type="paragraph" w:customStyle="1" w:styleId="aff8">
    <w:name w:val="Обычный в таблице"/>
    <w:basedOn w:val="a7"/>
    <w:uiPriority w:val="99"/>
    <w:qFormat/>
    <w:rsid w:val="00543D92"/>
    <w:pPr>
      <w:spacing w:line="360" w:lineRule="auto"/>
      <w:ind w:hanging="6"/>
      <w:jc w:val="center"/>
    </w:pPr>
    <w:rPr>
      <w:sz w:val="24"/>
      <w:szCs w:val="24"/>
    </w:rPr>
  </w:style>
  <w:style w:type="paragraph" w:styleId="aff9">
    <w:name w:val="List"/>
    <w:aliases w:val="List Char"/>
    <w:basedOn w:val="a7"/>
    <w:link w:val="affa"/>
    <w:qFormat/>
    <w:rsid w:val="00AF52A7"/>
    <w:pPr>
      <w:widowControl w:val="0"/>
      <w:ind w:left="283" w:hanging="283"/>
      <w:jc w:val="both"/>
    </w:pPr>
  </w:style>
  <w:style w:type="paragraph" w:styleId="affb">
    <w:name w:val="TOC Heading"/>
    <w:aliases w:val="3"/>
    <w:basedOn w:val="1a"/>
    <w:next w:val="a7"/>
    <w:uiPriority w:val="39"/>
    <w:unhideWhenUsed/>
    <w:qFormat/>
    <w:rsid w:val="00097B9D"/>
    <w:pPr>
      <w:keepLines/>
      <w:spacing w:before="480" w:after="0" w:line="276" w:lineRule="auto"/>
      <w:outlineLvl w:val="9"/>
    </w:pPr>
    <w:rPr>
      <w:rFonts w:ascii="Cambria" w:hAnsi="Cambria"/>
      <w:bCs/>
      <w:color w:val="365F91"/>
      <w:kern w:val="0"/>
      <w:szCs w:val="28"/>
      <w:lang w:eastAsia="en-US"/>
    </w:rPr>
  </w:style>
  <w:style w:type="paragraph" w:styleId="affc">
    <w:name w:val="List Paragraph"/>
    <w:aliases w:val="it_List1,Ненумерованный список,основной диплом,Абзац списка11,ПАРАГРАФ,Абзац списка для документа,Варианты ответов,Введение,Список2,Абзац вправо-1,List Paragraph1,Абзац вправо-11,List Paragraph11,Абзац вправо-12,List Paragraph12,СПИСКИ"/>
    <w:basedOn w:val="a7"/>
    <w:link w:val="affd"/>
    <w:uiPriority w:val="34"/>
    <w:qFormat/>
    <w:rsid w:val="002163BA"/>
    <w:pPr>
      <w:ind w:left="708"/>
    </w:pPr>
  </w:style>
  <w:style w:type="character" w:customStyle="1" w:styleId="affd">
    <w:name w:val="Абзац списка Знак"/>
    <w:aliases w:val="it_List1 Знак,Ненумерованный список Знак,основной диплом Знак,Абзац списка11 Знак,ПАРАГРАФ Знак,Абзац списка для документа Знак,Варианты ответов Знак,Введение Знак,Список2 Знак,Абзац вправо-1 Знак,List Paragraph1 Знак,СПИСКИ Знак"/>
    <w:basedOn w:val="a9"/>
    <w:link w:val="affc"/>
    <w:uiPriority w:val="34"/>
    <w:locked/>
    <w:rsid w:val="004C6E41"/>
  </w:style>
  <w:style w:type="paragraph" w:customStyle="1" w:styleId="StyleBodyTextIndent312ptJustifiedAfter0pt">
    <w:name w:val="Style Body Text Indent 3 + 12 pt Justified After:  0 pt"/>
    <w:basedOn w:val="33"/>
    <w:uiPriority w:val="99"/>
    <w:qFormat/>
    <w:rsid w:val="00D32847"/>
    <w:pPr>
      <w:widowControl w:val="0"/>
      <w:numPr>
        <w:numId w:val="3"/>
      </w:numPr>
      <w:adjustRightInd w:val="0"/>
      <w:spacing w:before="120" w:line="240" w:lineRule="auto"/>
      <w:ind w:right="0"/>
      <w:textAlignment w:val="baseline"/>
    </w:pPr>
    <w:rPr>
      <w:sz w:val="24"/>
    </w:rPr>
  </w:style>
  <w:style w:type="paragraph" w:customStyle="1" w:styleId="BodyTextKeep">
    <w:name w:val="Body Text Keep"/>
    <w:basedOn w:val="af3"/>
    <w:link w:val="BodyTextKeepChar"/>
    <w:qFormat/>
    <w:rsid w:val="00DE006C"/>
    <w:pPr>
      <w:framePr w:hSpace="0" w:wrap="auto" w:vAnchor="margin" w:hAnchor="text" w:xAlign="left" w:yAlign="inline"/>
      <w:spacing w:before="120" w:after="120"/>
      <w:ind w:firstLine="567"/>
      <w:jc w:val="both"/>
    </w:pPr>
    <w:rPr>
      <w:spacing w:val="-5"/>
      <w:sz w:val="24"/>
      <w:szCs w:val="24"/>
      <w:lang w:eastAsia="en-US"/>
    </w:rPr>
  </w:style>
  <w:style w:type="character" w:customStyle="1" w:styleId="BodyTextKeepChar">
    <w:name w:val="Body Text Keep Char"/>
    <w:basedOn w:val="a9"/>
    <w:link w:val="BodyTextKeep"/>
    <w:rsid w:val="00DE006C"/>
    <w:rPr>
      <w:spacing w:val="-5"/>
      <w:sz w:val="24"/>
      <w:szCs w:val="24"/>
      <w:lang w:eastAsia="en-US"/>
    </w:rPr>
  </w:style>
  <w:style w:type="paragraph" w:styleId="a">
    <w:name w:val="List Number"/>
    <w:basedOn w:val="a7"/>
    <w:rsid w:val="005D4FDE"/>
    <w:pPr>
      <w:numPr>
        <w:numId w:val="4"/>
      </w:numPr>
      <w:tabs>
        <w:tab w:val="clear" w:pos="360"/>
      </w:tabs>
      <w:ind w:left="0" w:firstLine="0"/>
      <w:contextualSpacing/>
    </w:pPr>
  </w:style>
  <w:style w:type="paragraph" w:customStyle="1" w:styleId="ConsPlusNormal">
    <w:name w:val="ConsPlusNormal"/>
    <w:link w:val="ConsPlusNormal0"/>
    <w:qFormat/>
    <w:rsid w:val="00DF3E16"/>
    <w:pPr>
      <w:widowControl w:val="0"/>
      <w:autoSpaceDE w:val="0"/>
      <w:autoSpaceDN w:val="0"/>
      <w:adjustRightInd w:val="0"/>
      <w:ind w:firstLine="720"/>
    </w:pPr>
    <w:rPr>
      <w:rFonts w:ascii="Arial" w:hAnsi="Arial" w:cs="Arial"/>
    </w:rPr>
  </w:style>
  <w:style w:type="paragraph" w:customStyle="1" w:styleId="CM74">
    <w:name w:val="CM74"/>
    <w:basedOn w:val="a7"/>
    <w:next w:val="a7"/>
    <w:uiPriority w:val="99"/>
    <w:qFormat/>
    <w:rsid w:val="00583871"/>
    <w:pPr>
      <w:widowControl w:val="0"/>
      <w:autoSpaceDE w:val="0"/>
      <w:autoSpaceDN w:val="0"/>
      <w:adjustRightInd w:val="0"/>
    </w:pPr>
    <w:rPr>
      <w:rFonts w:ascii="TTE1A887F8t00" w:hAnsi="TTE1A887F8t00"/>
      <w:sz w:val="24"/>
      <w:szCs w:val="24"/>
    </w:rPr>
  </w:style>
  <w:style w:type="paragraph" w:customStyle="1" w:styleId="affe">
    <w:name w:val="Стиль Основа + влево"/>
    <w:basedOn w:val="a7"/>
    <w:uiPriority w:val="99"/>
    <w:qFormat/>
    <w:rsid w:val="007E4E14"/>
    <w:pPr>
      <w:spacing w:before="120"/>
      <w:ind w:firstLine="720"/>
      <w:jc w:val="both"/>
    </w:pPr>
    <w:rPr>
      <w:sz w:val="24"/>
    </w:rPr>
  </w:style>
  <w:style w:type="paragraph" w:customStyle="1" w:styleId="1d">
    <w:name w:val="Маркированный список 1"/>
    <w:basedOn w:val="a7"/>
    <w:uiPriority w:val="99"/>
    <w:qFormat/>
    <w:rsid w:val="005F4A10"/>
    <w:pPr>
      <w:tabs>
        <w:tab w:val="num" w:pos="1080"/>
      </w:tabs>
      <w:spacing w:line="360" w:lineRule="auto"/>
      <w:ind w:left="1080" w:hanging="360"/>
      <w:jc w:val="both"/>
    </w:pPr>
    <w:rPr>
      <w:rFonts w:ascii="Arial" w:hAnsi="Arial" w:cs="Arial"/>
      <w:sz w:val="24"/>
      <w:szCs w:val="24"/>
    </w:rPr>
  </w:style>
  <w:style w:type="paragraph" w:styleId="afff">
    <w:name w:val="Normal (Web)"/>
    <w:aliases w:val="Title1,Обычный (веб) Знак1,Обычный (веб) Знак Знак,Обычный (веб)1,Обычный (веб)11,Обычный (веб) Знак2 Знак Знак,Обычный (веб) Знак Знак1 Знак Знак,Обычный (веб) Знак1 Знак Знак Знак2 Знак,Обычный (веб) Знак Знак Знак Знак Знак2 Знак"/>
    <w:basedOn w:val="a7"/>
    <w:link w:val="afff0"/>
    <w:uiPriority w:val="99"/>
    <w:qFormat/>
    <w:rsid w:val="005F4A10"/>
    <w:pPr>
      <w:spacing w:before="100" w:beforeAutospacing="1" w:after="100" w:afterAutospacing="1"/>
    </w:pPr>
    <w:rPr>
      <w:sz w:val="24"/>
      <w:szCs w:val="24"/>
    </w:rPr>
  </w:style>
  <w:style w:type="paragraph" w:customStyle="1" w:styleId="ConsNormal">
    <w:name w:val="ConsNormal"/>
    <w:uiPriority w:val="99"/>
    <w:qFormat/>
    <w:rsid w:val="004F2F39"/>
    <w:pPr>
      <w:widowControl w:val="0"/>
      <w:autoSpaceDE w:val="0"/>
      <w:autoSpaceDN w:val="0"/>
      <w:adjustRightInd w:val="0"/>
      <w:ind w:firstLine="720"/>
    </w:pPr>
    <w:rPr>
      <w:rFonts w:ascii="Arial" w:hAnsi="Arial" w:cs="Arial"/>
    </w:rPr>
  </w:style>
  <w:style w:type="paragraph" w:customStyle="1" w:styleId="1e">
    <w:name w:val="Абзац списка1"/>
    <w:basedOn w:val="a7"/>
    <w:uiPriority w:val="99"/>
    <w:qFormat/>
    <w:rsid w:val="00855507"/>
    <w:pPr>
      <w:spacing w:after="200" w:line="276" w:lineRule="auto"/>
      <w:ind w:left="720"/>
      <w:contextualSpacing/>
    </w:pPr>
    <w:rPr>
      <w:rFonts w:ascii="Calibri" w:hAnsi="Calibri"/>
      <w:sz w:val="22"/>
      <w:szCs w:val="22"/>
      <w:lang w:eastAsia="en-US"/>
    </w:rPr>
  </w:style>
  <w:style w:type="paragraph" w:customStyle="1" w:styleId="font5">
    <w:name w:val="font5"/>
    <w:basedOn w:val="a7"/>
    <w:qFormat/>
    <w:rsid w:val="0064221C"/>
    <w:pPr>
      <w:spacing w:before="100" w:beforeAutospacing="1" w:after="100" w:afterAutospacing="1"/>
    </w:pPr>
    <w:rPr>
      <w:sz w:val="24"/>
      <w:szCs w:val="24"/>
    </w:rPr>
  </w:style>
  <w:style w:type="paragraph" w:customStyle="1" w:styleId="font6">
    <w:name w:val="font6"/>
    <w:basedOn w:val="a7"/>
    <w:qFormat/>
    <w:rsid w:val="0064221C"/>
    <w:pPr>
      <w:spacing w:before="100" w:beforeAutospacing="1" w:after="100" w:afterAutospacing="1"/>
    </w:pPr>
    <w:rPr>
      <w:i/>
      <w:iCs/>
      <w:sz w:val="24"/>
      <w:szCs w:val="24"/>
    </w:rPr>
  </w:style>
  <w:style w:type="paragraph" w:customStyle="1" w:styleId="font7">
    <w:name w:val="font7"/>
    <w:basedOn w:val="a7"/>
    <w:qFormat/>
    <w:rsid w:val="0064221C"/>
    <w:pPr>
      <w:spacing w:before="100" w:beforeAutospacing="1" w:after="100" w:afterAutospacing="1"/>
    </w:pPr>
    <w:rPr>
      <w:sz w:val="24"/>
      <w:szCs w:val="24"/>
    </w:rPr>
  </w:style>
  <w:style w:type="paragraph" w:customStyle="1" w:styleId="xl67">
    <w:name w:val="xl67"/>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69">
    <w:name w:val="xl69"/>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0">
    <w:name w:val="xl70"/>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1">
    <w:name w:val="xl71"/>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2">
    <w:name w:val="xl72"/>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3">
    <w:name w:val="xl73"/>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4">
    <w:name w:val="xl74"/>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
    <w:name w:val="xl76"/>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
    <w:name w:val="xl77"/>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0">
    <w:name w:val="xl80"/>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2">
    <w:name w:val="xl82"/>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83">
    <w:name w:val="xl83"/>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4">
    <w:name w:val="xl84"/>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5">
    <w:name w:val="xl85"/>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6">
    <w:name w:val="xl86"/>
    <w:basedOn w:val="a7"/>
    <w:qFormat/>
    <w:rsid w:val="006422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87">
    <w:name w:val="xl87"/>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90">
    <w:name w:val="xl90"/>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
    <w:name w:val="xl91"/>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styleId="afff1">
    <w:name w:val="footnote reference"/>
    <w:aliases w:val="Знак сноски-FN,Ciae niinee-FN,Знак сноски 1,Referencia nota al pie"/>
    <w:basedOn w:val="a9"/>
    <w:uiPriority w:val="99"/>
    <w:unhideWhenUsed/>
    <w:rsid w:val="003F7EB7"/>
    <w:rPr>
      <w:vertAlign w:val="superscript"/>
    </w:rPr>
  </w:style>
  <w:style w:type="paragraph" w:styleId="HTML">
    <w:name w:val="HTML Preformatted"/>
    <w:basedOn w:val="a7"/>
    <w:link w:val="HTML0"/>
    <w:rsid w:val="002D2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9"/>
    <w:link w:val="HTML"/>
    <w:rsid w:val="002D2FAB"/>
    <w:rPr>
      <w:rFonts w:ascii="Courier New" w:hAnsi="Courier New" w:cs="Courier New"/>
    </w:rPr>
  </w:style>
  <w:style w:type="paragraph" w:customStyle="1" w:styleId="ConsPlusNonformat">
    <w:name w:val="ConsPlusNonformat"/>
    <w:uiPriority w:val="99"/>
    <w:qFormat/>
    <w:rsid w:val="008F5A62"/>
    <w:pPr>
      <w:widowControl w:val="0"/>
      <w:autoSpaceDE w:val="0"/>
      <w:autoSpaceDN w:val="0"/>
      <w:adjustRightInd w:val="0"/>
    </w:pPr>
    <w:rPr>
      <w:rFonts w:ascii="Courier New" w:hAnsi="Courier New" w:cs="Courier New"/>
    </w:rPr>
  </w:style>
  <w:style w:type="character" w:styleId="afff2">
    <w:name w:val="Emphasis"/>
    <w:basedOn w:val="a9"/>
    <w:uiPriority w:val="20"/>
    <w:qFormat/>
    <w:rsid w:val="00524BD0"/>
    <w:rPr>
      <w:i/>
      <w:iCs/>
    </w:rPr>
  </w:style>
  <w:style w:type="paragraph" w:customStyle="1" w:styleId="a6">
    <w:name w:val="список стрелка"/>
    <w:basedOn w:val="a7"/>
    <w:uiPriority w:val="99"/>
    <w:qFormat/>
    <w:rsid w:val="0039594A"/>
    <w:pPr>
      <w:numPr>
        <w:numId w:val="6"/>
      </w:numPr>
      <w:spacing w:after="120" w:line="336" w:lineRule="auto"/>
      <w:ind w:right="284"/>
      <w:jc w:val="both"/>
    </w:pPr>
    <w:rPr>
      <w:rFonts w:ascii="Sylfaen" w:hAnsi="Sylfaen"/>
      <w:sz w:val="24"/>
      <w:szCs w:val="24"/>
    </w:rPr>
  </w:style>
  <w:style w:type="character" w:customStyle="1" w:styleId="apple-style-span">
    <w:name w:val="apple-style-span"/>
    <w:basedOn w:val="a9"/>
    <w:rsid w:val="00A654AD"/>
  </w:style>
  <w:style w:type="paragraph" w:customStyle="1" w:styleId="24">
    <w:name w:val="Маркированный2"/>
    <w:uiPriority w:val="99"/>
    <w:qFormat/>
    <w:rsid w:val="00A654AD"/>
    <w:pPr>
      <w:numPr>
        <w:numId w:val="7"/>
      </w:numPr>
      <w:tabs>
        <w:tab w:val="left" w:pos="1814"/>
      </w:tabs>
      <w:ind w:left="1815" w:hanging="397"/>
      <w:jc w:val="both"/>
    </w:pPr>
    <w:rPr>
      <w:rFonts w:eastAsia="SimSun"/>
      <w:sz w:val="24"/>
    </w:rPr>
  </w:style>
  <w:style w:type="paragraph" w:styleId="afff3">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7"/>
    <w:link w:val="afff4"/>
    <w:uiPriority w:val="99"/>
    <w:qFormat/>
    <w:rsid w:val="00F70004"/>
  </w:style>
  <w:style w:type="character" w:customStyle="1" w:styleId="afff4">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basedOn w:val="a9"/>
    <w:link w:val="afff3"/>
    <w:uiPriority w:val="99"/>
    <w:rsid w:val="00F70004"/>
  </w:style>
  <w:style w:type="character" w:customStyle="1" w:styleId="dash0410043104370430044600200441043f04380441043a0430char1">
    <w:name w:val="dash0410_0431_0437_0430_0446_0020_0441_043f_0438_0441_043a_0430__char1"/>
    <w:rsid w:val="00FB6F01"/>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7"/>
    <w:uiPriority w:val="99"/>
    <w:qFormat/>
    <w:rsid w:val="00FB6F01"/>
    <w:pPr>
      <w:ind w:left="700"/>
    </w:pPr>
    <w:rPr>
      <w:sz w:val="24"/>
      <w:szCs w:val="24"/>
    </w:rPr>
  </w:style>
  <w:style w:type="paragraph" w:customStyle="1" w:styleId="220">
    <w:name w:val="Основной текст 22"/>
    <w:basedOn w:val="a7"/>
    <w:uiPriority w:val="99"/>
    <w:qFormat/>
    <w:rsid w:val="003D57A2"/>
    <w:pPr>
      <w:spacing w:before="120" w:line="320" w:lineRule="exact"/>
      <w:ind w:firstLine="709"/>
      <w:jc w:val="both"/>
    </w:pPr>
    <w:rPr>
      <w:sz w:val="24"/>
    </w:rPr>
  </w:style>
  <w:style w:type="character" w:customStyle="1" w:styleId="dash041e0431044b0447043d044b0439char1">
    <w:name w:val="dash041e_0431_044b_0447_043d_044b_0439__char1"/>
    <w:rsid w:val="0007427A"/>
    <w:rPr>
      <w:rFonts w:ascii="Times New Roman" w:hAnsi="Times New Roman" w:cs="Times New Roman" w:hint="default"/>
      <w:sz w:val="24"/>
      <w:szCs w:val="24"/>
    </w:rPr>
  </w:style>
  <w:style w:type="paragraph" w:customStyle="1" w:styleId="dash041e0431044b0447043d044b0439">
    <w:name w:val="dash041e_0431_044b_0447_043d_044b_0439"/>
    <w:basedOn w:val="a7"/>
    <w:uiPriority w:val="99"/>
    <w:qFormat/>
    <w:rsid w:val="0007427A"/>
    <w:pPr>
      <w:spacing w:after="60"/>
      <w:jc w:val="both"/>
    </w:pPr>
    <w:rPr>
      <w:sz w:val="24"/>
      <w:szCs w:val="24"/>
    </w:rPr>
  </w:style>
  <w:style w:type="character" w:customStyle="1" w:styleId="afff5">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rsid w:val="00783DD9"/>
    <w:rPr>
      <w:sz w:val="28"/>
    </w:rPr>
  </w:style>
  <w:style w:type="paragraph" w:customStyle="1" w:styleId="230">
    <w:name w:val="Основной текст 23"/>
    <w:basedOn w:val="a7"/>
    <w:uiPriority w:val="99"/>
    <w:qFormat/>
    <w:rsid w:val="00783DD9"/>
    <w:pPr>
      <w:spacing w:before="120" w:line="320" w:lineRule="exact"/>
      <w:ind w:firstLine="709"/>
      <w:jc w:val="both"/>
    </w:pPr>
    <w:rPr>
      <w:sz w:val="24"/>
    </w:rPr>
  </w:style>
  <w:style w:type="paragraph" w:customStyle="1" w:styleId="xl65">
    <w:name w:val="xl65"/>
    <w:basedOn w:val="a7"/>
    <w:uiPriority w:val="99"/>
    <w:qFormat/>
    <w:rsid w:val="00783DD9"/>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szCs w:val="24"/>
    </w:rPr>
  </w:style>
  <w:style w:type="paragraph" w:customStyle="1" w:styleId="xl58">
    <w:name w:val="xl58"/>
    <w:basedOn w:val="a7"/>
    <w:uiPriority w:val="99"/>
    <w:qFormat/>
    <w:rsid w:val="00783DD9"/>
    <w:pPr>
      <w:pBdr>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xl53">
    <w:name w:val="xl53"/>
    <w:basedOn w:val="a7"/>
    <w:uiPriority w:val="99"/>
    <w:qFormat/>
    <w:rsid w:val="00783DD9"/>
    <w:pPr>
      <w:pBdr>
        <w:top w:val="single" w:sz="4" w:space="0" w:color="auto"/>
        <w:bottom w:val="single" w:sz="4" w:space="0" w:color="auto"/>
      </w:pBdr>
      <w:spacing w:before="100" w:beforeAutospacing="1" w:after="100" w:afterAutospacing="1"/>
      <w:jc w:val="center"/>
      <w:textAlignment w:val="top"/>
    </w:pPr>
    <w:rPr>
      <w:rFonts w:eastAsia="Arial Unicode MS"/>
      <w:b/>
      <w:bCs/>
      <w:sz w:val="24"/>
      <w:szCs w:val="24"/>
    </w:rPr>
  </w:style>
  <w:style w:type="character" w:customStyle="1" w:styleId="grame">
    <w:name w:val="grame"/>
    <w:basedOn w:val="a9"/>
    <w:rsid w:val="00783DD9"/>
  </w:style>
  <w:style w:type="paragraph" w:customStyle="1" w:styleId="consnormal0">
    <w:name w:val="consnormal"/>
    <w:basedOn w:val="a7"/>
    <w:uiPriority w:val="99"/>
    <w:qFormat/>
    <w:rsid w:val="00783DD9"/>
    <w:pPr>
      <w:spacing w:before="100" w:beforeAutospacing="1" w:after="100" w:afterAutospacing="1"/>
    </w:pPr>
    <w:rPr>
      <w:sz w:val="24"/>
      <w:szCs w:val="24"/>
    </w:rPr>
  </w:style>
  <w:style w:type="character" w:customStyle="1" w:styleId="spelle">
    <w:name w:val="spelle"/>
    <w:basedOn w:val="a9"/>
    <w:rsid w:val="00783DD9"/>
  </w:style>
  <w:style w:type="paragraph" w:customStyle="1" w:styleId="rvps140">
    <w:name w:val="rvps140"/>
    <w:basedOn w:val="a7"/>
    <w:uiPriority w:val="99"/>
    <w:qFormat/>
    <w:rsid w:val="00783DD9"/>
    <w:pPr>
      <w:spacing w:after="225"/>
    </w:pPr>
    <w:rPr>
      <w:sz w:val="24"/>
      <w:szCs w:val="24"/>
    </w:rPr>
  </w:style>
  <w:style w:type="paragraph" w:customStyle="1" w:styleId="121">
    <w:name w:val="таблицы 12"/>
    <w:basedOn w:val="a7"/>
    <w:uiPriority w:val="99"/>
    <w:qFormat/>
    <w:rsid w:val="00783DD9"/>
    <w:pPr>
      <w:keepLines/>
      <w:snapToGrid w:val="0"/>
      <w:jc w:val="both"/>
    </w:pPr>
    <w:rPr>
      <w:sz w:val="24"/>
    </w:rPr>
  </w:style>
  <w:style w:type="paragraph" w:customStyle="1" w:styleId="afff6">
    <w:name w:val="номер таблицы"/>
    <w:basedOn w:val="a7"/>
    <w:uiPriority w:val="99"/>
    <w:qFormat/>
    <w:rsid w:val="00783DD9"/>
    <w:pPr>
      <w:spacing w:before="120" w:after="60"/>
      <w:jc w:val="right"/>
    </w:pPr>
    <w:rPr>
      <w:b/>
      <w:sz w:val="24"/>
    </w:rPr>
  </w:style>
  <w:style w:type="character" w:customStyle="1" w:styleId="2e">
    <w:name w:val="Знак Знак2"/>
    <w:locked/>
    <w:rsid w:val="00783DD9"/>
    <w:rPr>
      <w:rFonts w:ascii="Arial" w:hAnsi="Arial" w:cs="Arial"/>
      <w:b/>
      <w:bCs/>
      <w:kern w:val="32"/>
      <w:sz w:val="32"/>
      <w:szCs w:val="32"/>
      <w:lang w:val="ru-RU" w:eastAsia="ru-RU" w:bidi="ar-SA"/>
    </w:rPr>
  </w:style>
  <w:style w:type="paragraph" w:styleId="38">
    <w:name w:val="List Bullet 3"/>
    <w:basedOn w:val="a7"/>
    <w:autoRedefine/>
    <w:rsid w:val="00783DD9"/>
    <w:pPr>
      <w:tabs>
        <w:tab w:val="num" w:pos="926"/>
      </w:tabs>
      <w:ind w:left="926" w:hanging="360"/>
      <w:jc w:val="both"/>
    </w:pPr>
    <w:rPr>
      <w:sz w:val="28"/>
    </w:rPr>
  </w:style>
  <w:style w:type="paragraph" w:styleId="afff7">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Текст Знак Знак1,Текст Знак Знак Знак, Знак3 Знак Знак Знак, Знак3 Знак1 Знак"/>
    <w:basedOn w:val="a7"/>
    <w:link w:val="afff8"/>
    <w:uiPriority w:val="99"/>
    <w:qFormat/>
    <w:rsid w:val="00783DD9"/>
    <w:rPr>
      <w:rFonts w:ascii="Courier New" w:hAnsi="Courier New"/>
    </w:rPr>
  </w:style>
  <w:style w:type="character" w:customStyle="1" w:styleId="afff8">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Текст Знак Знак1 Знак1,Текст Знак Знак Знак Знак1"/>
    <w:basedOn w:val="a9"/>
    <w:link w:val="afff7"/>
    <w:uiPriority w:val="99"/>
    <w:rsid w:val="00783DD9"/>
    <w:rPr>
      <w:rFonts w:ascii="Courier New" w:hAnsi="Courier New"/>
    </w:rPr>
  </w:style>
  <w:style w:type="paragraph" w:styleId="1f">
    <w:name w:val="index 1"/>
    <w:basedOn w:val="a7"/>
    <w:next w:val="a7"/>
    <w:autoRedefine/>
    <w:rsid w:val="00783DD9"/>
    <w:pPr>
      <w:ind w:left="160" w:hanging="160"/>
    </w:pPr>
    <w:rPr>
      <w:sz w:val="16"/>
    </w:rPr>
  </w:style>
  <w:style w:type="character" w:styleId="afff9">
    <w:name w:val="FollowedHyperlink"/>
    <w:uiPriority w:val="99"/>
    <w:rsid w:val="00783DD9"/>
    <w:rPr>
      <w:color w:val="800080"/>
      <w:u w:val="single"/>
    </w:rPr>
  </w:style>
  <w:style w:type="paragraph" w:styleId="afffa">
    <w:name w:val="Subtitle"/>
    <w:basedOn w:val="a7"/>
    <w:link w:val="afffb"/>
    <w:qFormat/>
    <w:rsid w:val="00783DD9"/>
    <w:pPr>
      <w:jc w:val="center"/>
    </w:pPr>
    <w:rPr>
      <w:b/>
    </w:rPr>
  </w:style>
  <w:style w:type="character" w:customStyle="1" w:styleId="afffb">
    <w:name w:val="Подзаголовок Знак"/>
    <w:basedOn w:val="a9"/>
    <w:link w:val="afffa"/>
    <w:rsid w:val="00783DD9"/>
    <w:rPr>
      <w:b/>
    </w:rPr>
  </w:style>
  <w:style w:type="paragraph" w:customStyle="1" w:styleId="14pt">
    <w:name w:val="Стиль 14 pt полужирный курсив по центру Междустр.интервал:  пол..."/>
    <w:basedOn w:val="a7"/>
    <w:uiPriority w:val="99"/>
    <w:qFormat/>
    <w:rsid w:val="00783DD9"/>
    <w:pPr>
      <w:widowControl w:val="0"/>
      <w:adjustRightInd w:val="0"/>
      <w:spacing w:line="360" w:lineRule="auto"/>
      <w:jc w:val="center"/>
      <w:textAlignment w:val="baseline"/>
    </w:pPr>
  </w:style>
  <w:style w:type="paragraph" w:customStyle="1" w:styleId="1f0">
    <w:name w:val="Стиль1"/>
    <w:basedOn w:val="a7"/>
    <w:uiPriority w:val="99"/>
    <w:qFormat/>
    <w:rsid w:val="00783DD9"/>
    <w:pPr>
      <w:widowControl w:val="0"/>
      <w:adjustRightInd w:val="0"/>
      <w:spacing w:line="360" w:lineRule="atLeast"/>
      <w:jc w:val="center"/>
      <w:textAlignment w:val="baseline"/>
    </w:pPr>
  </w:style>
  <w:style w:type="paragraph" w:styleId="2f">
    <w:name w:val="List 2"/>
    <w:basedOn w:val="a7"/>
    <w:rsid w:val="00783DD9"/>
    <w:pPr>
      <w:widowControl w:val="0"/>
      <w:adjustRightInd w:val="0"/>
      <w:spacing w:line="360" w:lineRule="atLeast"/>
      <w:ind w:left="566" w:hanging="283"/>
      <w:jc w:val="both"/>
      <w:textAlignment w:val="baseline"/>
    </w:pPr>
  </w:style>
  <w:style w:type="paragraph" w:styleId="2f0">
    <w:name w:val="List Bullet 2"/>
    <w:basedOn w:val="a7"/>
    <w:autoRedefine/>
    <w:rsid w:val="00783DD9"/>
    <w:pPr>
      <w:widowControl w:val="0"/>
      <w:tabs>
        <w:tab w:val="num" w:pos="1260"/>
      </w:tabs>
      <w:adjustRightInd w:val="0"/>
      <w:spacing w:line="360" w:lineRule="atLeast"/>
      <w:ind w:left="1260" w:hanging="360"/>
      <w:jc w:val="both"/>
      <w:textAlignment w:val="baseline"/>
    </w:pPr>
  </w:style>
  <w:style w:type="paragraph" w:styleId="2f1">
    <w:name w:val="List Continue 2"/>
    <w:basedOn w:val="a7"/>
    <w:rsid w:val="00783DD9"/>
    <w:pPr>
      <w:widowControl w:val="0"/>
      <w:adjustRightInd w:val="0"/>
      <w:spacing w:after="120" w:line="360" w:lineRule="atLeast"/>
      <w:ind w:left="566"/>
      <w:jc w:val="both"/>
      <w:textAlignment w:val="baseline"/>
    </w:pPr>
  </w:style>
  <w:style w:type="paragraph" w:styleId="afffc">
    <w:name w:val="Normal Indent"/>
    <w:basedOn w:val="a7"/>
    <w:rsid w:val="00783DD9"/>
    <w:pPr>
      <w:widowControl w:val="0"/>
      <w:adjustRightInd w:val="0"/>
      <w:spacing w:line="360" w:lineRule="atLeast"/>
      <w:ind w:left="708"/>
      <w:jc w:val="both"/>
      <w:textAlignment w:val="baseline"/>
    </w:pPr>
  </w:style>
  <w:style w:type="paragraph" w:customStyle="1" w:styleId="afffd">
    <w:name w:val="Краткий обратный адрес"/>
    <w:basedOn w:val="a7"/>
    <w:uiPriority w:val="99"/>
    <w:qFormat/>
    <w:rsid w:val="00783DD9"/>
    <w:pPr>
      <w:widowControl w:val="0"/>
      <w:adjustRightInd w:val="0"/>
      <w:spacing w:line="360" w:lineRule="atLeast"/>
      <w:jc w:val="both"/>
      <w:textAlignment w:val="baseline"/>
    </w:pPr>
  </w:style>
  <w:style w:type="paragraph" w:styleId="afffe">
    <w:name w:val="Signature"/>
    <w:basedOn w:val="a7"/>
    <w:link w:val="affff"/>
    <w:rsid w:val="00783DD9"/>
    <w:pPr>
      <w:widowControl w:val="0"/>
      <w:adjustRightInd w:val="0"/>
      <w:spacing w:line="360" w:lineRule="atLeast"/>
      <w:ind w:left="4252"/>
      <w:jc w:val="both"/>
      <w:textAlignment w:val="baseline"/>
    </w:pPr>
  </w:style>
  <w:style w:type="character" w:customStyle="1" w:styleId="affff">
    <w:name w:val="Подпись Знак"/>
    <w:basedOn w:val="a9"/>
    <w:link w:val="afffe"/>
    <w:rsid w:val="00783DD9"/>
  </w:style>
  <w:style w:type="paragraph" w:customStyle="1" w:styleId="PP">
    <w:name w:val="Строка PP"/>
    <w:basedOn w:val="afffe"/>
    <w:uiPriority w:val="99"/>
    <w:qFormat/>
    <w:rsid w:val="00783DD9"/>
  </w:style>
  <w:style w:type="paragraph" w:customStyle="1" w:styleId="affff0">
    <w:name w:val="Текстовка"/>
    <w:basedOn w:val="a7"/>
    <w:uiPriority w:val="99"/>
    <w:qFormat/>
    <w:rsid w:val="00783DD9"/>
    <w:pPr>
      <w:widowControl w:val="0"/>
      <w:adjustRightInd w:val="0"/>
      <w:spacing w:line="360" w:lineRule="auto"/>
      <w:jc w:val="both"/>
      <w:textAlignment w:val="baseline"/>
    </w:pPr>
    <w:rPr>
      <w:sz w:val="24"/>
      <w:szCs w:val="24"/>
    </w:rPr>
  </w:style>
  <w:style w:type="paragraph" w:customStyle="1" w:styleId="FR1">
    <w:name w:val="FR1"/>
    <w:uiPriority w:val="99"/>
    <w:qFormat/>
    <w:rsid w:val="00783DD9"/>
    <w:pPr>
      <w:widowControl w:val="0"/>
      <w:autoSpaceDE w:val="0"/>
      <w:autoSpaceDN w:val="0"/>
      <w:adjustRightInd w:val="0"/>
      <w:spacing w:line="1280" w:lineRule="auto"/>
      <w:ind w:left="40" w:right="3200"/>
    </w:pPr>
    <w:rPr>
      <w:sz w:val="18"/>
      <w:szCs w:val="18"/>
    </w:rPr>
  </w:style>
  <w:style w:type="paragraph" w:customStyle="1" w:styleId="FR2">
    <w:name w:val="FR2"/>
    <w:uiPriority w:val="99"/>
    <w:qFormat/>
    <w:rsid w:val="00783DD9"/>
    <w:pPr>
      <w:widowControl w:val="0"/>
      <w:autoSpaceDE w:val="0"/>
      <w:autoSpaceDN w:val="0"/>
      <w:adjustRightInd w:val="0"/>
    </w:pPr>
    <w:rPr>
      <w:sz w:val="16"/>
      <w:szCs w:val="16"/>
    </w:rPr>
  </w:style>
  <w:style w:type="paragraph" w:customStyle="1" w:styleId="x12">
    <w:name w:val="x12"/>
    <w:basedOn w:val="a7"/>
    <w:uiPriority w:val="99"/>
    <w:qFormat/>
    <w:rsid w:val="00783DD9"/>
    <w:pPr>
      <w:spacing w:before="100" w:beforeAutospacing="1" w:after="100" w:afterAutospacing="1"/>
    </w:pPr>
    <w:rPr>
      <w:sz w:val="24"/>
      <w:szCs w:val="24"/>
    </w:rPr>
  </w:style>
  <w:style w:type="character" w:styleId="affff1">
    <w:name w:val="Strong"/>
    <w:uiPriority w:val="22"/>
    <w:qFormat/>
    <w:rsid w:val="00783DD9"/>
    <w:rPr>
      <w:b/>
      <w:bCs/>
    </w:rPr>
  </w:style>
  <w:style w:type="paragraph" w:customStyle="1" w:styleId="1f1">
    <w:name w:val="Обычный1"/>
    <w:link w:val="Normal1"/>
    <w:qFormat/>
    <w:rsid w:val="00783DD9"/>
    <w:pPr>
      <w:spacing w:before="100" w:after="100"/>
    </w:pPr>
    <w:rPr>
      <w:snapToGrid w:val="0"/>
      <w:sz w:val="24"/>
    </w:rPr>
  </w:style>
  <w:style w:type="paragraph" w:customStyle="1" w:styleId="112">
    <w:name w:val="Обычный11"/>
    <w:uiPriority w:val="99"/>
    <w:qFormat/>
    <w:rsid w:val="00783DD9"/>
    <w:pPr>
      <w:spacing w:before="100" w:after="100"/>
    </w:pPr>
    <w:rPr>
      <w:snapToGrid w:val="0"/>
      <w:sz w:val="24"/>
    </w:rPr>
  </w:style>
  <w:style w:type="paragraph" w:customStyle="1" w:styleId="2f2">
    <w:name w:val="Обычный2"/>
    <w:uiPriority w:val="99"/>
    <w:qFormat/>
    <w:rsid w:val="00783DD9"/>
    <w:pPr>
      <w:spacing w:before="100" w:after="100"/>
    </w:pPr>
    <w:rPr>
      <w:snapToGrid w:val="0"/>
      <w:sz w:val="24"/>
    </w:rPr>
  </w:style>
  <w:style w:type="paragraph" w:customStyle="1" w:styleId="39">
    <w:name w:val="Обычный3"/>
    <w:basedOn w:val="a7"/>
    <w:uiPriority w:val="99"/>
    <w:qFormat/>
    <w:rsid w:val="00783DD9"/>
    <w:pPr>
      <w:snapToGrid w:val="0"/>
    </w:pPr>
  </w:style>
  <w:style w:type="paragraph" w:customStyle="1" w:styleId="TMKHead2">
    <w:name w:val="TMK_Head_2"/>
    <w:basedOn w:val="a7"/>
    <w:next w:val="a7"/>
    <w:autoRedefine/>
    <w:uiPriority w:val="99"/>
    <w:qFormat/>
    <w:rsid w:val="00783DD9"/>
    <w:pPr>
      <w:keepNext/>
      <w:spacing w:before="480" w:after="480"/>
      <w:ind w:left="540" w:hanging="576"/>
      <w:jc w:val="center"/>
      <w:outlineLvl w:val="1"/>
    </w:pPr>
    <w:rPr>
      <w:rFonts w:ascii="Arial" w:hAnsi="Arial"/>
      <w:b/>
      <w:smallCaps/>
      <w:sz w:val="28"/>
      <w:szCs w:val="24"/>
      <w:lang w:eastAsia="en-US"/>
    </w:rPr>
  </w:style>
  <w:style w:type="paragraph" w:customStyle="1" w:styleId="TMKHead3">
    <w:name w:val="TMK_Head_3"/>
    <w:basedOn w:val="a7"/>
    <w:next w:val="a7"/>
    <w:autoRedefine/>
    <w:uiPriority w:val="99"/>
    <w:qFormat/>
    <w:rsid w:val="00783DD9"/>
    <w:pPr>
      <w:keepNext/>
      <w:tabs>
        <w:tab w:val="num" w:pos="1440"/>
      </w:tabs>
      <w:spacing w:before="400" w:after="400"/>
      <w:jc w:val="center"/>
      <w:outlineLvl w:val="2"/>
    </w:pPr>
    <w:rPr>
      <w:rFonts w:ascii="Arial Bold" w:hAnsi="Arial Bold"/>
      <w:b/>
      <w:smallCaps/>
      <w:sz w:val="28"/>
      <w:szCs w:val="24"/>
      <w:lang w:eastAsia="en-US"/>
    </w:rPr>
  </w:style>
  <w:style w:type="paragraph" w:customStyle="1" w:styleId="TOCBase">
    <w:name w:val="TOC Base"/>
    <w:basedOn w:val="2c"/>
    <w:uiPriority w:val="99"/>
    <w:qFormat/>
    <w:rsid w:val="00783DD9"/>
    <w:pPr>
      <w:tabs>
        <w:tab w:val="left" w:pos="600"/>
        <w:tab w:val="left" w:pos="993"/>
        <w:tab w:val="right" w:leader="dot" w:pos="9923"/>
        <w:tab w:val="right" w:leader="dot" w:pos="10260"/>
      </w:tabs>
      <w:spacing w:before="240" w:after="60" w:line="360" w:lineRule="auto"/>
      <w:ind w:left="0"/>
      <w:jc w:val="both"/>
    </w:pPr>
    <w:rPr>
      <w:bCs/>
      <w:iCs w:val="0"/>
      <w:noProof/>
      <w:lang w:val="en-US" w:eastAsia="en-US"/>
    </w:rPr>
  </w:style>
  <w:style w:type="paragraph" w:customStyle="1" w:styleId="font0">
    <w:name w:val="font0"/>
    <w:basedOn w:val="a7"/>
    <w:uiPriority w:val="99"/>
    <w:qFormat/>
    <w:rsid w:val="00783DD9"/>
    <w:pPr>
      <w:spacing w:before="100" w:beforeAutospacing="1" w:after="100" w:afterAutospacing="1"/>
    </w:pPr>
    <w:rPr>
      <w:sz w:val="24"/>
      <w:szCs w:val="24"/>
    </w:rPr>
  </w:style>
  <w:style w:type="paragraph" w:customStyle="1" w:styleId="xl92">
    <w:name w:val="xl92"/>
    <w:basedOn w:val="a7"/>
    <w:qFormat/>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3">
    <w:name w:val="xl93"/>
    <w:basedOn w:val="a7"/>
    <w:qFormat/>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4">
    <w:name w:val="xl94"/>
    <w:basedOn w:val="a7"/>
    <w:qFormat/>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7"/>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7"/>
    <w:qFormat/>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97">
    <w:name w:val="xl97"/>
    <w:basedOn w:val="a7"/>
    <w:qFormat/>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98">
    <w:name w:val="xl98"/>
    <w:basedOn w:val="a7"/>
    <w:qFormat/>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99">
    <w:name w:val="xl99"/>
    <w:basedOn w:val="a7"/>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0">
    <w:name w:val="xl100"/>
    <w:basedOn w:val="a7"/>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1">
    <w:name w:val="xl101"/>
    <w:basedOn w:val="a7"/>
    <w:qFormat/>
    <w:rsid w:val="00783DD9"/>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02">
    <w:name w:val="xl102"/>
    <w:basedOn w:val="a7"/>
    <w:qFormat/>
    <w:rsid w:val="00783DD9"/>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7"/>
    <w:qFormat/>
    <w:rsid w:val="00783DD9"/>
    <w:pPr>
      <w:pBdr>
        <w:top w:val="single" w:sz="8" w:space="0" w:color="auto"/>
        <w:left w:val="single" w:sz="8" w:space="0" w:color="auto"/>
      </w:pBdr>
      <w:spacing w:before="100" w:beforeAutospacing="1" w:after="100" w:afterAutospacing="1"/>
      <w:jc w:val="center"/>
      <w:textAlignment w:val="top"/>
    </w:pPr>
    <w:rPr>
      <w:sz w:val="24"/>
      <w:szCs w:val="24"/>
    </w:rPr>
  </w:style>
  <w:style w:type="paragraph" w:customStyle="1" w:styleId="xl104">
    <w:name w:val="xl104"/>
    <w:basedOn w:val="a7"/>
    <w:qFormat/>
    <w:rsid w:val="00783DD9"/>
    <w:pPr>
      <w:pBdr>
        <w:top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5">
    <w:name w:val="xl105"/>
    <w:basedOn w:val="a7"/>
    <w:qFormat/>
    <w:rsid w:val="00783DD9"/>
    <w:pPr>
      <w:pBdr>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6">
    <w:name w:val="xl106"/>
    <w:basedOn w:val="a7"/>
    <w:qFormat/>
    <w:rsid w:val="00783DD9"/>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7"/>
    <w:qFormat/>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7"/>
    <w:qFormat/>
    <w:rsid w:val="00783DD9"/>
    <w:pPr>
      <w:pBdr>
        <w:top w:val="single" w:sz="8" w:space="0" w:color="auto"/>
        <w:left w:val="single" w:sz="8" w:space="0" w:color="auto"/>
        <w:right w:val="single" w:sz="8" w:space="0" w:color="auto"/>
      </w:pBdr>
      <w:spacing w:before="100" w:beforeAutospacing="1" w:after="100" w:afterAutospacing="1"/>
      <w:textAlignment w:val="top"/>
    </w:pPr>
    <w:rPr>
      <w:b/>
      <w:bCs/>
      <w:sz w:val="24"/>
      <w:szCs w:val="24"/>
    </w:rPr>
  </w:style>
  <w:style w:type="paragraph" w:customStyle="1" w:styleId="xl109">
    <w:name w:val="xl109"/>
    <w:basedOn w:val="a7"/>
    <w:qFormat/>
    <w:rsid w:val="00783DD9"/>
    <w:pPr>
      <w:pBdr>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10">
    <w:name w:val="xl110"/>
    <w:basedOn w:val="a7"/>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11">
    <w:name w:val="xl111"/>
    <w:basedOn w:val="a7"/>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12">
    <w:name w:val="xl112"/>
    <w:basedOn w:val="a7"/>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 w:val="24"/>
      <w:szCs w:val="24"/>
    </w:rPr>
  </w:style>
  <w:style w:type="paragraph" w:customStyle="1" w:styleId="xl113">
    <w:name w:val="xl113"/>
    <w:basedOn w:val="a7"/>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114">
    <w:name w:val="xl114"/>
    <w:basedOn w:val="a7"/>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5">
    <w:name w:val="xl115"/>
    <w:basedOn w:val="a7"/>
    <w:qFormat/>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116">
    <w:name w:val="xl116"/>
    <w:basedOn w:val="a7"/>
    <w:qFormat/>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7">
    <w:name w:val="xl117"/>
    <w:basedOn w:val="a7"/>
    <w:qFormat/>
    <w:rsid w:val="00783DD9"/>
    <w:pPr>
      <w:pBdr>
        <w:top w:val="single" w:sz="8" w:space="0" w:color="auto"/>
        <w:left w:val="single" w:sz="8" w:space="0" w:color="auto"/>
        <w:bottom w:val="single" w:sz="8" w:space="0" w:color="auto"/>
      </w:pBdr>
      <w:spacing w:before="100" w:beforeAutospacing="1" w:after="100" w:afterAutospacing="1"/>
      <w:jc w:val="center"/>
    </w:pPr>
    <w:rPr>
      <w:sz w:val="24"/>
      <w:szCs w:val="24"/>
    </w:rPr>
  </w:style>
  <w:style w:type="paragraph" w:customStyle="1" w:styleId="xl118">
    <w:name w:val="xl118"/>
    <w:basedOn w:val="a7"/>
    <w:qFormat/>
    <w:rsid w:val="00783DD9"/>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9">
    <w:name w:val="xl119"/>
    <w:basedOn w:val="a7"/>
    <w:qFormat/>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120">
    <w:name w:val="xl120"/>
    <w:basedOn w:val="a7"/>
    <w:qFormat/>
    <w:rsid w:val="00783DD9"/>
    <w:pPr>
      <w:pBdr>
        <w:top w:val="single" w:sz="8" w:space="0" w:color="auto"/>
        <w:left w:val="single" w:sz="8" w:space="0" w:color="auto"/>
      </w:pBdr>
      <w:spacing w:before="100" w:beforeAutospacing="1" w:after="100" w:afterAutospacing="1"/>
      <w:jc w:val="center"/>
    </w:pPr>
    <w:rPr>
      <w:sz w:val="24"/>
      <w:szCs w:val="24"/>
    </w:rPr>
  </w:style>
  <w:style w:type="paragraph" w:customStyle="1" w:styleId="xl121">
    <w:name w:val="xl121"/>
    <w:basedOn w:val="a7"/>
    <w:qFormat/>
    <w:rsid w:val="00783DD9"/>
    <w:pPr>
      <w:pBdr>
        <w:top w:val="single" w:sz="8" w:space="0" w:color="auto"/>
        <w:right w:val="single" w:sz="8" w:space="0" w:color="auto"/>
      </w:pBdr>
      <w:spacing w:before="100" w:beforeAutospacing="1" w:after="100" w:afterAutospacing="1"/>
      <w:jc w:val="center"/>
    </w:pPr>
    <w:rPr>
      <w:sz w:val="24"/>
      <w:szCs w:val="24"/>
    </w:rPr>
  </w:style>
  <w:style w:type="paragraph" w:customStyle="1" w:styleId="xl122">
    <w:name w:val="xl122"/>
    <w:basedOn w:val="a7"/>
    <w:qFormat/>
    <w:rsid w:val="00783DD9"/>
    <w:pPr>
      <w:pBdr>
        <w:left w:val="single" w:sz="8" w:space="0" w:color="auto"/>
      </w:pBdr>
      <w:spacing w:before="100" w:beforeAutospacing="1" w:after="100" w:afterAutospacing="1"/>
      <w:jc w:val="center"/>
    </w:pPr>
    <w:rPr>
      <w:sz w:val="24"/>
      <w:szCs w:val="24"/>
    </w:rPr>
  </w:style>
  <w:style w:type="paragraph" w:customStyle="1" w:styleId="xl123">
    <w:name w:val="xl123"/>
    <w:basedOn w:val="a7"/>
    <w:qFormat/>
    <w:rsid w:val="00783DD9"/>
    <w:pPr>
      <w:pBdr>
        <w:left w:val="single" w:sz="8" w:space="0" w:color="auto"/>
        <w:bottom w:val="single" w:sz="8" w:space="0" w:color="auto"/>
      </w:pBdr>
      <w:spacing w:before="100" w:beforeAutospacing="1" w:after="100" w:afterAutospacing="1"/>
      <w:jc w:val="center"/>
    </w:pPr>
    <w:rPr>
      <w:sz w:val="24"/>
      <w:szCs w:val="24"/>
    </w:rPr>
  </w:style>
  <w:style w:type="paragraph" w:customStyle="1" w:styleId="xl124">
    <w:name w:val="xl124"/>
    <w:basedOn w:val="a7"/>
    <w:qFormat/>
    <w:rsid w:val="00783DD9"/>
    <w:pPr>
      <w:pBdr>
        <w:left w:val="single" w:sz="8" w:space="0" w:color="auto"/>
        <w:right w:val="single" w:sz="8" w:space="0" w:color="auto"/>
      </w:pBdr>
      <w:spacing w:before="100" w:beforeAutospacing="1" w:after="100" w:afterAutospacing="1"/>
      <w:textAlignment w:val="top"/>
    </w:pPr>
    <w:rPr>
      <w:sz w:val="24"/>
      <w:szCs w:val="24"/>
    </w:rPr>
  </w:style>
  <w:style w:type="paragraph" w:customStyle="1" w:styleId="xl125">
    <w:name w:val="xl125"/>
    <w:basedOn w:val="a7"/>
    <w:qFormat/>
    <w:rsid w:val="00783DD9"/>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26">
    <w:name w:val="xl126"/>
    <w:basedOn w:val="a7"/>
    <w:qFormat/>
    <w:rsid w:val="00783DD9"/>
    <w:pPr>
      <w:pBdr>
        <w:left w:val="single" w:sz="8" w:space="0" w:color="auto"/>
      </w:pBdr>
      <w:spacing w:before="100" w:beforeAutospacing="1" w:after="100" w:afterAutospacing="1"/>
      <w:jc w:val="center"/>
      <w:textAlignment w:val="top"/>
    </w:pPr>
    <w:rPr>
      <w:sz w:val="24"/>
      <w:szCs w:val="24"/>
    </w:rPr>
  </w:style>
  <w:style w:type="paragraph" w:customStyle="1" w:styleId="xl127">
    <w:name w:val="xl127"/>
    <w:basedOn w:val="a7"/>
    <w:qFormat/>
    <w:rsid w:val="00783DD9"/>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8">
    <w:name w:val="xl128"/>
    <w:basedOn w:val="a7"/>
    <w:qFormat/>
    <w:rsid w:val="00783DD9"/>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9">
    <w:name w:val="xl129"/>
    <w:basedOn w:val="a7"/>
    <w:qFormat/>
    <w:rsid w:val="00783DD9"/>
    <w:pPr>
      <w:pBdr>
        <w:top w:val="single" w:sz="8" w:space="0" w:color="auto"/>
        <w:left w:val="single" w:sz="8" w:space="0" w:color="auto"/>
        <w:right w:val="single" w:sz="8" w:space="0" w:color="auto"/>
      </w:pBdr>
      <w:spacing w:before="100" w:beforeAutospacing="1" w:after="100" w:afterAutospacing="1"/>
    </w:pPr>
    <w:rPr>
      <w:sz w:val="24"/>
      <w:szCs w:val="24"/>
    </w:rPr>
  </w:style>
  <w:style w:type="paragraph" w:customStyle="1" w:styleId="xl130">
    <w:name w:val="xl130"/>
    <w:basedOn w:val="a7"/>
    <w:qFormat/>
    <w:rsid w:val="00783DD9"/>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31">
    <w:name w:val="xl131"/>
    <w:basedOn w:val="a7"/>
    <w:qFormat/>
    <w:rsid w:val="00783DD9"/>
    <w:pPr>
      <w:pBdr>
        <w:top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32">
    <w:name w:val="xl132"/>
    <w:basedOn w:val="a7"/>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3">
    <w:name w:val="xl133"/>
    <w:basedOn w:val="a7"/>
    <w:qFormat/>
    <w:rsid w:val="00783DD9"/>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4">
    <w:name w:val="xl134"/>
    <w:basedOn w:val="a7"/>
    <w:qFormat/>
    <w:rsid w:val="00783DD9"/>
    <w:pPr>
      <w:pBdr>
        <w:top w:val="single" w:sz="8" w:space="0" w:color="auto"/>
        <w:left w:val="single" w:sz="8" w:space="0" w:color="auto"/>
      </w:pBdr>
      <w:spacing w:before="100" w:beforeAutospacing="1" w:after="100" w:afterAutospacing="1"/>
      <w:jc w:val="center"/>
      <w:textAlignment w:val="top"/>
    </w:pPr>
    <w:rPr>
      <w:b/>
      <w:bCs/>
      <w:color w:val="000000"/>
      <w:sz w:val="24"/>
      <w:szCs w:val="24"/>
    </w:rPr>
  </w:style>
  <w:style w:type="paragraph" w:customStyle="1" w:styleId="xl135">
    <w:name w:val="xl135"/>
    <w:basedOn w:val="a7"/>
    <w:qFormat/>
    <w:rsid w:val="00783DD9"/>
    <w:pPr>
      <w:pBdr>
        <w:top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6">
    <w:name w:val="xl136"/>
    <w:basedOn w:val="a7"/>
    <w:qFormat/>
    <w:rsid w:val="00783DD9"/>
    <w:pPr>
      <w:pBdr>
        <w:left w:val="single" w:sz="8" w:space="0" w:color="auto"/>
        <w:bottom w:val="single" w:sz="8" w:space="0" w:color="auto"/>
      </w:pBdr>
      <w:spacing w:before="100" w:beforeAutospacing="1" w:after="100" w:afterAutospacing="1"/>
      <w:jc w:val="center"/>
      <w:textAlignment w:val="top"/>
    </w:pPr>
    <w:rPr>
      <w:b/>
      <w:bCs/>
      <w:color w:val="000000"/>
      <w:sz w:val="24"/>
      <w:szCs w:val="24"/>
    </w:rPr>
  </w:style>
  <w:style w:type="paragraph" w:customStyle="1" w:styleId="xl137">
    <w:name w:val="xl137"/>
    <w:basedOn w:val="a7"/>
    <w:qFormat/>
    <w:rsid w:val="00783DD9"/>
    <w:pPr>
      <w:pBdr>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8">
    <w:name w:val="xl138"/>
    <w:basedOn w:val="a7"/>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styleId="affff2">
    <w:name w:val="endnote text"/>
    <w:basedOn w:val="a7"/>
    <w:link w:val="affff3"/>
    <w:uiPriority w:val="99"/>
    <w:unhideWhenUsed/>
    <w:rsid w:val="00783DD9"/>
    <w:pPr>
      <w:jc w:val="both"/>
    </w:pPr>
  </w:style>
  <w:style w:type="character" w:customStyle="1" w:styleId="affff3">
    <w:name w:val="Текст концевой сноски Знак"/>
    <w:basedOn w:val="a9"/>
    <w:link w:val="affff2"/>
    <w:uiPriority w:val="99"/>
    <w:rsid w:val="00783DD9"/>
  </w:style>
  <w:style w:type="character" w:styleId="affff4">
    <w:name w:val="endnote reference"/>
    <w:uiPriority w:val="99"/>
    <w:unhideWhenUsed/>
    <w:rsid w:val="00783DD9"/>
    <w:rPr>
      <w:vertAlign w:val="superscript"/>
    </w:rPr>
  </w:style>
  <w:style w:type="paragraph" w:customStyle="1" w:styleId="310">
    <w:name w:val="Обычный31"/>
    <w:uiPriority w:val="99"/>
    <w:qFormat/>
    <w:rsid w:val="00783DD9"/>
    <w:pPr>
      <w:spacing w:before="100" w:after="100"/>
    </w:pPr>
    <w:rPr>
      <w:snapToGrid w:val="0"/>
      <w:sz w:val="24"/>
    </w:rPr>
  </w:style>
  <w:style w:type="character" w:customStyle="1" w:styleId="1f2">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rsid w:val="00783DD9"/>
    <w:rPr>
      <w:rFonts w:ascii="Times New Roman" w:eastAsia="Times New Roman" w:hAnsi="Times New Roman" w:cs="Times New Roman"/>
      <w:sz w:val="24"/>
      <w:szCs w:val="24"/>
      <w:lang w:eastAsia="ru-RU"/>
    </w:rPr>
  </w:style>
  <w:style w:type="character" w:customStyle="1" w:styleId="HTML1">
    <w:name w:val="Стандартный HTML Знак1"/>
    <w:rsid w:val="00783DD9"/>
    <w:rPr>
      <w:rFonts w:ascii="Courier New" w:eastAsia="Times New Roman" w:hAnsi="Courier New" w:cs="Courier New"/>
      <w:sz w:val="20"/>
      <w:szCs w:val="20"/>
      <w:lang w:eastAsia="ru-RU"/>
    </w:rPr>
  </w:style>
  <w:style w:type="character" w:customStyle="1" w:styleId="311">
    <w:name w:val="Заголовок 3 Знак1"/>
    <w:rsid w:val="00783DD9"/>
    <w:rPr>
      <w:rFonts w:ascii="Arial" w:eastAsia="Times New Roman" w:hAnsi="Arial" w:cs="Arial"/>
      <w:b/>
      <w:bCs/>
      <w:sz w:val="26"/>
      <w:szCs w:val="26"/>
      <w:lang w:eastAsia="ru-RU"/>
    </w:rPr>
  </w:style>
  <w:style w:type="paragraph" w:customStyle="1" w:styleId="xl139">
    <w:name w:val="xl139"/>
    <w:basedOn w:val="a7"/>
    <w:qFormat/>
    <w:rsid w:val="00783DD9"/>
    <w:pPr>
      <w:pBdr>
        <w:top w:val="single" w:sz="4" w:space="0" w:color="auto"/>
        <w:left w:val="single" w:sz="4" w:space="0" w:color="auto"/>
        <w:bottom w:val="single" w:sz="4" w:space="0" w:color="auto"/>
      </w:pBdr>
      <w:spacing w:before="100" w:beforeAutospacing="1" w:after="100" w:afterAutospacing="1"/>
    </w:pPr>
    <w:rPr>
      <w:color w:val="000000"/>
      <w:sz w:val="24"/>
      <w:szCs w:val="24"/>
    </w:rPr>
  </w:style>
  <w:style w:type="paragraph" w:customStyle="1" w:styleId="xl140">
    <w:name w:val="xl140"/>
    <w:basedOn w:val="a7"/>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41">
    <w:name w:val="xl141"/>
    <w:basedOn w:val="a7"/>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24"/>
      <w:szCs w:val="24"/>
    </w:rPr>
  </w:style>
  <w:style w:type="paragraph" w:customStyle="1" w:styleId="xl142">
    <w:name w:val="xl142"/>
    <w:basedOn w:val="a7"/>
    <w:qFormat/>
    <w:rsid w:val="00783DD9"/>
    <w:pPr>
      <w:pBdr>
        <w:top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3">
    <w:name w:val="xl143"/>
    <w:basedOn w:val="a7"/>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4">
    <w:name w:val="xl144"/>
    <w:basedOn w:val="a7"/>
    <w:qFormat/>
    <w:rsid w:val="00783DD9"/>
    <w:pPr>
      <w:spacing w:before="100" w:beforeAutospacing="1" w:after="100" w:afterAutospacing="1"/>
      <w:jc w:val="center"/>
      <w:textAlignment w:val="center"/>
    </w:pPr>
    <w:rPr>
      <w:color w:val="000000"/>
      <w:sz w:val="24"/>
      <w:szCs w:val="24"/>
    </w:rPr>
  </w:style>
  <w:style w:type="paragraph" w:customStyle="1" w:styleId="xl145">
    <w:name w:val="xl145"/>
    <w:basedOn w:val="a7"/>
    <w:qFormat/>
    <w:rsid w:val="00783DD9"/>
    <w:pPr>
      <w:pBdr>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6">
    <w:name w:val="xl146"/>
    <w:basedOn w:val="a7"/>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7">
    <w:name w:val="xl147"/>
    <w:basedOn w:val="a7"/>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8">
    <w:name w:val="xl148"/>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9">
    <w:name w:val="xl149"/>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7"/>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1">
    <w:name w:val="xl151"/>
    <w:basedOn w:val="a7"/>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2">
    <w:name w:val="xl152"/>
    <w:basedOn w:val="a7"/>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3">
    <w:name w:val="xl153"/>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4">
    <w:name w:val="xl154"/>
    <w:basedOn w:val="a7"/>
    <w:qFormat/>
    <w:rsid w:val="00783DD9"/>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55">
    <w:name w:val="xl155"/>
    <w:basedOn w:val="a7"/>
    <w:qFormat/>
    <w:rsid w:val="00783DD9"/>
    <w:pPr>
      <w:pBdr>
        <w:top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56">
    <w:name w:val="xl156"/>
    <w:basedOn w:val="a7"/>
    <w:qFormat/>
    <w:rsid w:val="00783DD9"/>
    <w:pPr>
      <w:spacing w:before="100" w:beforeAutospacing="1" w:after="100" w:afterAutospacing="1"/>
      <w:jc w:val="right"/>
      <w:textAlignment w:val="top"/>
    </w:pPr>
    <w:rPr>
      <w:sz w:val="24"/>
      <w:szCs w:val="24"/>
    </w:rPr>
  </w:style>
  <w:style w:type="paragraph" w:customStyle="1" w:styleId="xl157">
    <w:name w:val="xl157"/>
    <w:basedOn w:val="a7"/>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8">
    <w:name w:val="xl158"/>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9">
    <w:name w:val="xl159"/>
    <w:basedOn w:val="a7"/>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160">
    <w:name w:val="xl160"/>
    <w:basedOn w:val="a7"/>
    <w:qFormat/>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61">
    <w:name w:val="xl161"/>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2">
    <w:name w:val="xl162"/>
    <w:basedOn w:val="a7"/>
    <w:qFormat/>
    <w:rsid w:val="00783DD9"/>
    <w:pPr>
      <w:spacing w:before="100" w:beforeAutospacing="1" w:after="100" w:afterAutospacing="1"/>
      <w:jc w:val="center"/>
      <w:textAlignment w:val="center"/>
    </w:pPr>
    <w:rPr>
      <w:sz w:val="24"/>
      <w:szCs w:val="24"/>
    </w:rPr>
  </w:style>
  <w:style w:type="paragraph" w:customStyle="1" w:styleId="xl163">
    <w:name w:val="xl163"/>
    <w:basedOn w:val="a7"/>
    <w:qFormat/>
    <w:rsid w:val="00783DD9"/>
    <w:pPr>
      <w:spacing w:before="100" w:beforeAutospacing="1" w:after="100" w:afterAutospacing="1"/>
      <w:textAlignment w:val="center"/>
    </w:pPr>
    <w:rPr>
      <w:sz w:val="24"/>
      <w:szCs w:val="24"/>
    </w:rPr>
  </w:style>
  <w:style w:type="paragraph" w:customStyle="1" w:styleId="xl164">
    <w:name w:val="xl164"/>
    <w:basedOn w:val="a7"/>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5">
    <w:name w:val="xl165"/>
    <w:basedOn w:val="a7"/>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6">
    <w:name w:val="xl166"/>
    <w:basedOn w:val="a7"/>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67">
    <w:name w:val="xl167"/>
    <w:basedOn w:val="a7"/>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8">
    <w:name w:val="xl168"/>
    <w:basedOn w:val="a7"/>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9">
    <w:name w:val="xl169"/>
    <w:basedOn w:val="a7"/>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70">
    <w:name w:val="xl170"/>
    <w:basedOn w:val="a7"/>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1">
    <w:name w:val="xl171"/>
    <w:basedOn w:val="a7"/>
    <w:qFormat/>
    <w:rsid w:val="00783DD9"/>
    <w:pPr>
      <w:pBdr>
        <w:top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2">
    <w:name w:val="xl172"/>
    <w:basedOn w:val="a7"/>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173">
    <w:name w:val="xl173"/>
    <w:basedOn w:val="a7"/>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4">
    <w:name w:val="xl174"/>
    <w:basedOn w:val="a7"/>
    <w:qFormat/>
    <w:rsid w:val="00783DD9"/>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5">
    <w:name w:val="xl175"/>
    <w:basedOn w:val="a7"/>
    <w:qFormat/>
    <w:rsid w:val="00783DD9"/>
    <w:pPr>
      <w:pBdr>
        <w:top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6">
    <w:name w:val="xl176"/>
    <w:basedOn w:val="a7"/>
    <w:qFormat/>
    <w:rsid w:val="00783DD9"/>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7">
    <w:name w:val="xl177"/>
    <w:basedOn w:val="a7"/>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8">
    <w:name w:val="xl178"/>
    <w:basedOn w:val="a7"/>
    <w:qFormat/>
    <w:rsid w:val="00783DD9"/>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9">
    <w:name w:val="xl179"/>
    <w:basedOn w:val="a7"/>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0">
    <w:name w:val="xl180"/>
    <w:basedOn w:val="a7"/>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1">
    <w:name w:val="xl181"/>
    <w:basedOn w:val="a7"/>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2">
    <w:name w:val="xl182"/>
    <w:basedOn w:val="a7"/>
    <w:qFormat/>
    <w:rsid w:val="00783DD9"/>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3">
    <w:name w:val="xl183"/>
    <w:basedOn w:val="a7"/>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4">
    <w:name w:val="xl184"/>
    <w:basedOn w:val="a7"/>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5">
    <w:name w:val="xl185"/>
    <w:basedOn w:val="a7"/>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sz w:val="24"/>
      <w:szCs w:val="24"/>
    </w:rPr>
  </w:style>
  <w:style w:type="paragraph" w:customStyle="1" w:styleId="xl186">
    <w:name w:val="xl186"/>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7">
    <w:name w:val="xl187"/>
    <w:basedOn w:val="a7"/>
    <w:qFormat/>
    <w:rsid w:val="00783DD9"/>
    <w:pPr>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8">
    <w:name w:val="xl188"/>
    <w:basedOn w:val="a7"/>
    <w:qFormat/>
    <w:rsid w:val="00783DD9"/>
    <w:pPr>
      <w:pBdr>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
    <w:name w:val="xl189"/>
    <w:basedOn w:val="a7"/>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
    <w:name w:val="xl190"/>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
    <w:name w:val="xl191"/>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92">
    <w:name w:val="xl192"/>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3">
    <w:name w:val="xl193"/>
    <w:basedOn w:val="a7"/>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4">
    <w:name w:val="xl194"/>
    <w:basedOn w:val="a7"/>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5">
    <w:name w:val="xl195"/>
    <w:basedOn w:val="a7"/>
    <w:qFormat/>
    <w:rsid w:val="00783DD9"/>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6">
    <w:name w:val="xl196"/>
    <w:basedOn w:val="a7"/>
    <w:qFormat/>
    <w:rsid w:val="00783DD9"/>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7">
    <w:name w:val="xl197"/>
    <w:basedOn w:val="a7"/>
    <w:qFormat/>
    <w:rsid w:val="00783DD9"/>
    <w:pPr>
      <w:spacing w:before="100" w:beforeAutospacing="1" w:after="100" w:afterAutospacing="1"/>
      <w:jc w:val="right"/>
      <w:textAlignment w:val="top"/>
    </w:pPr>
    <w:rPr>
      <w:color w:val="000000"/>
      <w:sz w:val="24"/>
      <w:szCs w:val="24"/>
    </w:rPr>
  </w:style>
  <w:style w:type="paragraph" w:customStyle="1" w:styleId="xl198">
    <w:name w:val="xl198"/>
    <w:basedOn w:val="a7"/>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99">
    <w:name w:val="xl199"/>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00">
    <w:name w:val="xl200"/>
    <w:basedOn w:val="a7"/>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201">
    <w:name w:val="xl201"/>
    <w:basedOn w:val="a7"/>
    <w:qFormat/>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202">
    <w:name w:val="xl202"/>
    <w:basedOn w:val="a7"/>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3">
    <w:name w:val="xl203"/>
    <w:basedOn w:val="a7"/>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4">
    <w:name w:val="xl204"/>
    <w:basedOn w:val="a7"/>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5">
    <w:name w:val="xl205"/>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6">
    <w:name w:val="xl206"/>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7"/>
    <w:qFormat/>
    <w:rsid w:val="00783DD9"/>
    <w:pPr>
      <w:spacing w:before="100" w:beforeAutospacing="1" w:after="100" w:afterAutospacing="1"/>
      <w:jc w:val="center"/>
      <w:textAlignment w:val="center"/>
    </w:pPr>
    <w:rPr>
      <w:color w:val="000000"/>
      <w:sz w:val="24"/>
      <w:szCs w:val="24"/>
    </w:rPr>
  </w:style>
  <w:style w:type="paragraph" w:customStyle="1" w:styleId="xl209">
    <w:name w:val="xl209"/>
    <w:basedOn w:val="a7"/>
    <w:qFormat/>
    <w:rsid w:val="00783DD9"/>
    <w:pPr>
      <w:spacing w:before="100" w:beforeAutospacing="1" w:after="100" w:afterAutospacing="1"/>
      <w:jc w:val="center"/>
      <w:textAlignment w:val="center"/>
    </w:pPr>
    <w:rPr>
      <w:color w:val="000000"/>
      <w:sz w:val="24"/>
      <w:szCs w:val="24"/>
    </w:rPr>
  </w:style>
  <w:style w:type="paragraph" w:customStyle="1" w:styleId="xl210">
    <w:name w:val="xl210"/>
    <w:basedOn w:val="a7"/>
    <w:qFormat/>
    <w:rsid w:val="00783DD9"/>
    <w:pPr>
      <w:spacing w:before="100" w:beforeAutospacing="1" w:after="100" w:afterAutospacing="1"/>
      <w:textAlignment w:val="center"/>
    </w:pPr>
    <w:rPr>
      <w:color w:val="000000"/>
      <w:sz w:val="24"/>
      <w:szCs w:val="24"/>
    </w:rPr>
  </w:style>
  <w:style w:type="character" w:styleId="HTML2">
    <w:name w:val="HTML Cite"/>
    <w:unhideWhenUsed/>
    <w:rsid w:val="00783DD9"/>
    <w:rPr>
      <w:i w:val="0"/>
      <w:iCs w:val="0"/>
      <w:color w:val="008000"/>
    </w:rPr>
  </w:style>
  <w:style w:type="paragraph" w:customStyle="1" w:styleId="Normal10">
    <w:name w:val="Normal1"/>
    <w:uiPriority w:val="99"/>
    <w:qFormat/>
    <w:rsid w:val="00783DD9"/>
    <w:rPr>
      <w:sz w:val="24"/>
    </w:rPr>
  </w:style>
  <w:style w:type="paragraph" w:customStyle="1" w:styleId="43">
    <w:name w:val="Обычный4"/>
    <w:uiPriority w:val="99"/>
    <w:qFormat/>
    <w:rsid w:val="00783DD9"/>
    <w:rPr>
      <w:sz w:val="24"/>
    </w:rPr>
  </w:style>
  <w:style w:type="paragraph" w:customStyle="1" w:styleId="52">
    <w:name w:val="Обычный5"/>
    <w:uiPriority w:val="99"/>
    <w:qFormat/>
    <w:rsid w:val="00783DD9"/>
    <w:pPr>
      <w:spacing w:before="100" w:after="100"/>
    </w:pPr>
    <w:rPr>
      <w:snapToGrid w:val="0"/>
      <w:sz w:val="24"/>
    </w:rPr>
  </w:style>
  <w:style w:type="paragraph" w:customStyle="1" w:styleId="xl66">
    <w:name w:val="xl66"/>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character" w:customStyle="1" w:styleId="113">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Head 1 Знак1,????????? 1 Знак1,1 Знак"/>
    <w:uiPriority w:val="9"/>
    <w:rsid w:val="00783DD9"/>
    <w:rPr>
      <w:rFonts w:ascii="Times New Roman" w:eastAsia="Times New Roman" w:hAnsi="Times New Roman" w:cs="Times New Roman"/>
      <w:b/>
      <w:smallCaps/>
      <w:sz w:val="32"/>
      <w:szCs w:val="32"/>
    </w:rPr>
  </w:style>
  <w:style w:type="paragraph" w:customStyle="1" w:styleId="Heading">
    <w:name w:val="Heading"/>
    <w:uiPriority w:val="99"/>
    <w:qFormat/>
    <w:rsid w:val="00783DD9"/>
    <w:pPr>
      <w:widowControl w:val="0"/>
      <w:overflowPunct w:val="0"/>
      <w:autoSpaceDE w:val="0"/>
      <w:autoSpaceDN w:val="0"/>
      <w:adjustRightInd w:val="0"/>
      <w:textAlignment w:val="baseline"/>
    </w:pPr>
    <w:rPr>
      <w:rFonts w:ascii="Arial" w:hAnsi="Arial"/>
      <w:b/>
      <w:sz w:val="22"/>
    </w:rPr>
  </w:style>
  <w:style w:type="paragraph" w:customStyle="1" w:styleId="xl30">
    <w:name w:val="xl30"/>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character" w:styleId="affff5">
    <w:name w:val="annotation reference"/>
    <w:rsid w:val="00783DD9"/>
    <w:rPr>
      <w:sz w:val="16"/>
      <w:szCs w:val="16"/>
    </w:rPr>
  </w:style>
  <w:style w:type="paragraph" w:styleId="affff6">
    <w:name w:val="annotation text"/>
    <w:basedOn w:val="a7"/>
    <w:link w:val="affff7"/>
    <w:rsid w:val="00783DD9"/>
    <w:pPr>
      <w:widowControl w:val="0"/>
      <w:autoSpaceDE w:val="0"/>
      <w:autoSpaceDN w:val="0"/>
      <w:adjustRightInd w:val="0"/>
    </w:pPr>
  </w:style>
  <w:style w:type="character" w:customStyle="1" w:styleId="affff7">
    <w:name w:val="Текст примечания Знак"/>
    <w:basedOn w:val="a9"/>
    <w:link w:val="affff6"/>
    <w:rsid w:val="00783DD9"/>
  </w:style>
  <w:style w:type="paragraph" w:styleId="affff8">
    <w:name w:val="annotation subject"/>
    <w:basedOn w:val="affff6"/>
    <w:next w:val="affff6"/>
    <w:link w:val="affff9"/>
    <w:rsid w:val="00783DD9"/>
    <w:rPr>
      <w:b/>
      <w:bCs/>
    </w:rPr>
  </w:style>
  <w:style w:type="character" w:customStyle="1" w:styleId="affff9">
    <w:name w:val="Тема примечания Знак"/>
    <w:basedOn w:val="affff7"/>
    <w:link w:val="affff8"/>
    <w:rsid w:val="00783DD9"/>
    <w:rPr>
      <w:b/>
      <w:bCs/>
    </w:rPr>
  </w:style>
  <w:style w:type="paragraph" w:customStyle="1" w:styleId="2f3">
    <w:name w:val="заголовок 2"/>
    <w:basedOn w:val="a7"/>
    <w:next w:val="a7"/>
    <w:uiPriority w:val="99"/>
    <w:qFormat/>
    <w:rsid w:val="00783DD9"/>
    <w:pPr>
      <w:keepNext/>
    </w:pPr>
    <w:rPr>
      <w:bCs/>
      <w:sz w:val="32"/>
    </w:rPr>
  </w:style>
  <w:style w:type="character" w:customStyle="1" w:styleId="affffa">
    <w:name w:val="Гипертекстовая ссылка"/>
    <w:rsid w:val="00783DD9"/>
    <w:rPr>
      <w:b/>
      <w:bCs/>
      <w:color w:val="008000"/>
      <w:sz w:val="20"/>
      <w:szCs w:val="20"/>
      <w:u w:val="single"/>
    </w:rPr>
  </w:style>
  <w:style w:type="character" w:customStyle="1" w:styleId="114">
    <w:name w:val="Заголовок 1 Знак Знак Знак Знак1"/>
    <w:rsid w:val="00783DD9"/>
    <w:rPr>
      <w:b/>
      <w:bCs/>
      <w:sz w:val="32"/>
      <w:szCs w:val="24"/>
      <w:lang w:val="ru-RU" w:eastAsia="ru-RU" w:bidi="ar-SA"/>
    </w:rPr>
  </w:style>
  <w:style w:type="paragraph" w:styleId="3a">
    <w:name w:val="List 3"/>
    <w:basedOn w:val="a7"/>
    <w:rsid w:val="00783DD9"/>
    <w:pPr>
      <w:widowControl w:val="0"/>
      <w:autoSpaceDE w:val="0"/>
      <w:autoSpaceDN w:val="0"/>
      <w:adjustRightInd w:val="0"/>
      <w:ind w:left="849" w:hanging="283"/>
    </w:pPr>
  </w:style>
  <w:style w:type="paragraph" w:styleId="44">
    <w:name w:val="List 4"/>
    <w:basedOn w:val="a7"/>
    <w:rsid w:val="00783DD9"/>
    <w:pPr>
      <w:widowControl w:val="0"/>
      <w:autoSpaceDE w:val="0"/>
      <w:autoSpaceDN w:val="0"/>
      <w:adjustRightInd w:val="0"/>
      <w:ind w:left="1132" w:hanging="283"/>
    </w:pPr>
  </w:style>
  <w:style w:type="paragraph" w:styleId="45">
    <w:name w:val="List Continue 4"/>
    <w:basedOn w:val="a7"/>
    <w:rsid w:val="00783DD9"/>
    <w:pPr>
      <w:widowControl w:val="0"/>
      <w:autoSpaceDE w:val="0"/>
      <w:autoSpaceDN w:val="0"/>
      <w:adjustRightInd w:val="0"/>
      <w:spacing w:after="120"/>
      <w:ind w:left="1132"/>
    </w:pPr>
  </w:style>
  <w:style w:type="character" w:customStyle="1" w:styleId="1f3">
    <w:name w:val="Знак Знак1"/>
    <w:locked/>
    <w:rsid w:val="00783DD9"/>
    <w:rPr>
      <w:b/>
      <w:sz w:val="28"/>
      <w:szCs w:val="28"/>
      <w:lang w:val="ru-RU" w:eastAsia="ru-RU" w:bidi="ar-SA"/>
    </w:rPr>
  </w:style>
  <w:style w:type="paragraph" w:customStyle="1" w:styleId="ConsNonformat">
    <w:name w:val="ConsNonformat"/>
    <w:link w:val="ConsNonformat0"/>
    <w:qFormat/>
    <w:rsid w:val="00783DD9"/>
    <w:pPr>
      <w:widowControl w:val="0"/>
    </w:pPr>
    <w:rPr>
      <w:rFonts w:ascii="Courier New" w:hAnsi="Courier New"/>
      <w:snapToGrid w:val="0"/>
    </w:rPr>
  </w:style>
  <w:style w:type="paragraph" w:customStyle="1" w:styleId="affffb">
    <w:name w:val="Оглавление"/>
    <w:basedOn w:val="a7"/>
    <w:next w:val="a7"/>
    <w:uiPriority w:val="99"/>
    <w:qFormat/>
    <w:rsid w:val="00783DD9"/>
    <w:pPr>
      <w:widowControl w:val="0"/>
      <w:autoSpaceDE w:val="0"/>
      <w:autoSpaceDN w:val="0"/>
      <w:adjustRightInd w:val="0"/>
      <w:ind w:left="140"/>
      <w:jc w:val="both"/>
    </w:pPr>
    <w:rPr>
      <w:rFonts w:ascii="Courier New" w:hAnsi="Courier New" w:cs="Courier New"/>
    </w:rPr>
  </w:style>
  <w:style w:type="paragraph" w:customStyle="1" w:styleId="affffc">
    <w:name w:val="Комментарий пользователя"/>
    <w:basedOn w:val="a7"/>
    <w:next w:val="a7"/>
    <w:uiPriority w:val="99"/>
    <w:qFormat/>
    <w:rsid w:val="00783DD9"/>
    <w:pPr>
      <w:widowControl w:val="0"/>
      <w:autoSpaceDE w:val="0"/>
      <w:autoSpaceDN w:val="0"/>
      <w:adjustRightInd w:val="0"/>
      <w:ind w:left="170"/>
    </w:pPr>
    <w:rPr>
      <w:rFonts w:ascii="Arial" w:hAnsi="Arial" w:cs="Arial"/>
      <w:i/>
      <w:iCs/>
      <w:color w:val="000080"/>
    </w:rPr>
  </w:style>
  <w:style w:type="paragraph" w:customStyle="1" w:styleId="text">
    <w:name w:val="text"/>
    <w:basedOn w:val="a7"/>
    <w:uiPriority w:val="99"/>
    <w:qFormat/>
    <w:rsid w:val="00783DD9"/>
    <w:pPr>
      <w:ind w:firstLine="600"/>
      <w:jc w:val="both"/>
    </w:pPr>
    <w:rPr>
      <w:sz w:val="24"/>
      <w:szCs w:val="24"/>
    </w:rPr>
  </w:style>
  <w:style w:type="paragraph" w:customStyle="1" w:styleId="art">
    <w:name w:val="art"/>
    <w:basedOn w:val="a7"/>
    <w:uiPriority w:val="99"/>
    <w:qFormat/>
    <w:rsid w:val="00783DD9"/>
    <w:pPr>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7"/>
    <w:uiPriority w:val="99"/>
    <w:qFormat/>
    <w:rsid w:val="00783DD9"/>
    <w:pPr>
      <w:widowControl w:val="0"/>
      <w:autoSpaceDE w:val="0"/>
      <w:autoSpaceDN w:val="0"/>
      <w:adjustRightInd w:val="0"/>
      <w:outlineLvl w:val="0"/>
    </w:pPr>
    <w:rPr>
      <w:sz w:val="24"/>
      <w:szCs w:val="24"/>
    </w:rPr>
  </w:style>
  <w:style w:type="paragraph" w:customStyle="1" w:styleId="62">
    <w:name w:val="Обычный6"/>
    <w:uiPriority w:val="99"/>
    <w:qFormat/>
    <w:rsid w:val="00783DD9"/>
    <w:pPr>
      <w:spacing w:before="100" w:after="100"/>
    </w:pPr>
    <w:rPr>
      <w:snapToGrid w:val="0"/>
      <w:sz w:val="24"/>
    </w:rPr>
  </w:style>
  <w:style w:type="character" w:customStyle="1" w:styleId="212">
    <w:name w:val="Основной текст с отступом 2 Знак1"/>
    <w:aliases w:val="Знак Знак Знак Знак Знак Знак2,Знак Знак Знак Знак Знак Знак Знак Знак Знак Знак Знак Знак Знак Знак Знак Знак Знак Знак1"/>
    <w:locked/>
    <w:rsid w:val="00783DD9"/>
    <w:rPr>
      <w:rFonts w:ascii="Times New Roman" w:eastAsia="Times New Roman" w:hAnsi="Times New Roman"/>
      <w:sz w:val="24"/>
      <w:szCs w:val="24"/>
    </w:rPr>
  </w:style>
  <w:style w:type="character" w:customStyle="1" w:styleId="312">
    <w:name w:val="Основной текст с отступом 3 Знак1"/>
    <w:uiPriority w:val="99"/>
    <w:locked/>
    <w:rsid w:val="00783DD9"/>
    <w:rPr>
      <w:rFonts w:ascii="Times New Roman" w:eastAsia="Times New Roman" w:hAnsi="Times New Roman"/>
      <w:sz w:val="16"/>
      <w:szCs w:val="16"/>
    </w:rPr>
  </w:style>
  <w:style w:type="character" w:customStyle="1" w:styleId="1f4">
    <w:name w:val="Основной текст с отступом Знак1"/>
    <w:aliases w:val="Основной текст 1 Знак1,Нумерованный список !! Знак1,Основной текст без отступа Знак1,Iniiaiie oaeno 1 Знак1,Îñíîâíîé òåêñò 1 Знак1"/>
    <w:locked/>
    <w:rsid w:val="00783DD9"/>
    <w:rPr>
      <w:rFonts w:ascii="Times New Roman" w:eastAsia="Times New Roman" w:hAnsi="Times New Roman"/>
      <w:sz w:val="24"/>
      <w:szCs w:val="24"/>
    </w:rPr>
  </w:style>
  <w:style w:type="character" w:customStyle="1" w:styleId="213">
    <w:name w:val="Заголовок 2 Знак1"/>
    <w:aliases w:val="Знак2 Знак2,Знак2 Знак Знак1,numbered indent 2 Знак,ni2 Знак,h2 Знак,Hanging 2 Indent Знак,Header 2 Знак,Numbered indent 2 Знак,Заголовок 2 Знак Знак Знак Знак,Заголовок 21 Знак,Заголовок 2 Знак Знак Знак Знак Знак Знак Знак Знак"/>
    <w:locked/>
    <w:rsid w:val="00783DD9"/>
    <w:rPr>
      <w:rFonts w:ascii="Arial" w:hAnsi="Arial" w:cs="Arial"/>
      <w:b/>
      <w:bCs/>
      <w:i/>
      <w:iCs/>
      <w:sz w:val="28"/>
      <w:szCs w:val="28"/>
    </w:rPr>
  </w:style>
  <w:style w:type="paragraph" w:customStyle="1" w:styleId="affffd">
    <w:name w:val="Для записок"/>
    <w:basedOn w:val="a7"/>
    <w:uiPriority w:val="99"/>
    <w:qFormat/>
    <w:rsid w:val="00783DD9"/>
    <w:pPr>
      <w:spacing w:after="100"/>
      <w:ind w:firstLine="720"/>
      <w:jc w:val="both"/>
    </w:pPr>
    <w:rPr>
      <w:sz w:val="24"/>
    </w:rPr>
  </w:style>
  <w:style w:type="paragraph" w:customStyle="1" w:styleId="xl211">
    <w:name w:val="xl211"/>
    <w:basedOn w:val="a7"/>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12">
    <w:name w:val="xl212"/>
    <w:basedOn w:val="a7"/>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3">
    <w:name w:val="xl213"/>
    <w:basedOn w:val="a7"/>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sz w:val="24"/>
      <w:szCs w:val="24"/>
    </w:rPr>
  </w:style>
  <w:style w:type="paragraph" w:customStyle="1" w:styleId="xl214">
    <w:name w:val="xl214"/>
    <w:basedOn w:val="a7"/>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4"/>
      <w:szCs w:val="24"/>
    </w:rPr>
  </w:style>
  <w:style w:type="paragraph" w:customStyle="1" w:styleId="xl215">
    <w:name w:val="xl215"/>
    <w:basedOn w:val="a7"/>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6">
    <w:name w:val="xl216"/>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17">
    <w:name w:val="xl217"/>
    <w:basedOn w:val="a7"/>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 w:val="24"/>
      <w:szCs w:val="24"/>
    </w:rPr>
  </w:style>
  <w:style w:type="paragraph" w:customStyle="1" w:styleId="xl218">
    <w:name w:val="xl218"/>
    <w:basedOn w:val="a7"/>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219">
    <w:name w:val="xl219"/>
    <w:basedOn w:val="a7"/>
    <w:qFormat/>
    <w:rsid w:val="00783DD9"/>
    <w:pPr>
      <w:spacing w:before="100" w:beforeAutospacing="1" w:after="100" w:afterAutospacing="1"/>
      <w:jc w:val="center"/>
      <w:textAlignment w:val="top"/>
    </w:pPr>
    <w:rPr>
      <w:b/>
      <w:bCs/>
      <w:sz w:val="24"/>
      <w:szCs w:val="24"/>
    </w:rPr>
  </w:style>
  <w:style w:type="paragraph" w:customStyle="1" w:styleId="xl220">
    <w:name w:val="xl220"/>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21">
    <w:name w:val="xl221"/>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2">
    <w:name w:val="xl222"/>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223">
    <w:name w:val="xl223"/>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4">
    <w:name w:val="xl224"/>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25">
    <w:name w:val="xl225"/>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7"/>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227">
    <w:name w:val="xl227"/>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28">
    <w:name w:val="xl228"/>
    <w:basedOn w:val="a7"/>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sz w:val="24"/>
      <w:szCs w:val="24"/>
    </w:rPr>
  </w:style>
  <w:style w:type="paragraph" w:customStyle="1" w:styleId="xl229">
    <w:name w:val="xl229"/>
    <w:basedOn w:val="a7"/>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0">
    <w:name w:val="xl230"/>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1">
    <w:name w:val="xl231"/>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3">
    <w:name w:val="xl233"/>
    <w:basedOn w:val="a7"/>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sz w:val="24"/>
      <w:szCs w:val="24"/>
    </w:rPr>
  </w:style>
  <w:style w:type="paragraph" w:customStyle="1" w:styleId="xl234">
    <w:name w:val="xl234"/>
    <w:basedOn w:val="a7"/>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5">
    <w:name w:val="xl235"/>
    <w:basedOn w:val="a7"/>
    <w:qFormat/>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6">
    <w:name w:val="xl236"/>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7">
    <w:name w:val="xl237"/>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8">
    <w:name w:val="xl238"/>
    <w:basedOn w:val="a7"/>
    <w:qFormat/>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9">
    <w:name w:val="xl239"/>
    <w:basedOn w:val="a7"/>
    <w:qFormat/>
    <w:rsid w:val="00783DD9"/>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40">
    <w:name w:val="xl240"/>
    <w:basedOn w:val="a7"/>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41">
    <w:name w:val="xl241"/>
    <w:basedOn w:val="a7"/>
    <w:qFormat/>
    <w:rsid w:val="00783DD9"/>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AAA">
    <w:name w:val="! AAA !"/>
    <w:link w:val="AAA0"/>
    <w:uiPriority w:val="99"/>
    <w:qFormat/>
    <w:rsid w:val="00783DD9"/>
    <w:pPr>
      <w:spacing w:after="120"/>
      <w:jc w:val="both"/>
    </w:pPr>
    <w:rPr>
      <w:color w:val="0000FF"/>
      <w:sz w:val="24"/>
      <w:szCs w:val="24"/>
    </w:rPr>
  </w:style>
  <w:style w:type="character" w:customStyle="1" w:styleId="AAA0">
    <w:name w:val="! AAA ! Знак"/>
    <w:link w:val="AAA"/>
    <w:uiPriority w:val="99"/>
    <w:rsid w:val="00783DD9"/>
    <w:rPr>
      <w:color w:val="0000FF"/>
      <w:sz w:val="24"/>
      <w:szCs w:val="24"/>
    </w:rPr>
  </w:style>
  <w:style w:type="paragraph" w:customStyle="1" w:styleId="ConsPlusCell">
    <w:name w:val="ConsPlusCell"/>
    <w:uiPriority w:val="99"/>
    <w:qFormat/>
    <w:rsid w:val="00783DD9"/>
    <w:pPr>
      <w:widowControl w:val="0"/>
      <w:autoSpaceDE w:val="0"/>
      <w:autoSpaceDN w:val="0"/>
      <w:adjustRightInd w:val="0"/>
    </w:pPr>
    <w:rPr>
      <w:rFonts w:ascii="Arial" w:hAnsi="Arial" w:cs="Arial"/>
    </w:rPr>
  </w:style>
  <w:style w:type="paragraph" w:customStyle="1" w:styleId="ConsCell">
    <w:name w:val="ConsCell"/>
    <w:uiPriority w:val="99"/>
    <w:qFormat/>
    <w:rsid w:val="00783DD9"/>
    <w:pPr>
      <w:widowControl w:val="0"/>
      <w:autoSpaceDE w:val="0"/>
      <w:autoSpaceDN w:val="0"/>
      <w:adjustRightInd w:val="0"/>
      <w:ind w:right="19772"/>
    </w:pPr>
    <w:rPr>
      <w:rFonts w:ascii="Arial" w:hAnsi="Arial" w:cs="Arial"/>
    </w:rPr>
  </w:style>
  <w:style w:type="character" w:customStyle="1" w:styleId="122">
    <w:name w:val="Заголовок 1 Знак2"/>
    <w:locked/>
    <w:rsid w:val="00783DD9"/>
    <w:rPr>
      <w:rFonts w:ascii="Arial" w:hAnsi="Arial" w:cs="Arial"/>
      <w:b/>
      <w:bCs/>
      <w:kern w:val="32"/>
      <w:sz w:val="32"/>
      <w:szCs w:val="32"/>
    </w:rPr>
  </w:style>
  <w:style w:type="paragraph" w:customStyle="1" w:styleId="72">
    <w:name w:val="Обычный7"/>
    <w:uiPriority w:val="99"/>
    <w:qFormat/>
    <w:rsid w:val="00783DD9"/>
    <w:pPr>
      <w:spacing w:before="180" w:line="320" w:lineRule="auto"/>
      <w:ind w:firstLine="440"/>
      <w:jc w:val="both"/>
    </w:pPr>
    <w:rPr>
      <w:snapToGrid w:val="0"/>
      <w:sz w:val="18"/>
    </w:rPr>
  </w:style>
  <w:style w:type="paragraph" w:customStyle="1" w:styleId="BodyText21">
    <w:name w:val="Body Text 21"/>
    <w:basedOn w:val="a7"/>
    <w:uiPriority w:val="99"/>
    <w:qFormat/>
    <w:rsid w:val="00783DD9"/>
    <w:pPr>
      <w:widowControl w:val="0"/>
      <w:autoSpaceDE w:val="0"/>
      <w:autoSpaceDN w:val="0"/>
      <w:adjustRightInd w:val="0"/>
      <w:jc w:val="both"/>
    </w:pPr>
    <w:rPr>
      <w:rFonts w:ascii="Arial" w:hAnsi="Arial" w:cs="Arial"/>
      <w:sz w:val="32"/>
      <w:szCs w:val="32"/>
    </w:rPr>
  </w:style>
  <w:style w:type="paragraph" w:customStyle="1" w:styleId="82">
    <w:name w:val="Обычный8"/>
    <w:uiPriority w:val="99"/>
    <w:qFormat/>
    <w:rsid w:val="00783DD9"/>
    <w:pPr>
      <w:snapToGrid w:val="0"/>
      <w:spacing w:before="180" w:line="319" w:lineRule="auto"/>
      <w:ind w:firstLine="440"/>
      <w:jc w:val="both"/>
    </w:pPr>
    <w:rPr>
      <w:sz w:val="18"/>
    </w:rPr>
  </w:style>
  <w:style w:type="paragraph" w:customStyle="1" w:styleId="affffe">
    <w:name w:val="Знак Знак Знак"/>
    <w:basedOn w:val="a7"/>
    <w:uiPriority w:val="99"/>
    <w:qFormat/>
    <w:rsid w:val="00783DD9"/>
    <w:rPr>
      <w:rFonts w:ascii="Verdana" w:hAnsi="Verdana" w:cs="Verdana"/>
      <w:lang w:val="en-US" w:eastAsia="en-US"/>
    </w:rPr>
  </w:style>
  <w:style w:type="paragraph" w:customStyle="1" w:styleId="Default">
    <w:name w:val="Default"/>
    <w:link w:val="Default0"/>
    <w:qFormat/>
    <w:rsid w:val="00783DD9"/>
    <w:pPr>
      <w:autoSpaceDE w:val="0"/>
      <w:autoSpaceDN w:val="0"/>
      <w:adjustRightInd w:val="0"/>
    </w:pPr>
    <w:rPr>
      <w:color w:val="000000"/>
      <w:sz w:val="24"/>
      <w:szCs w:val="24"/>
    </w:rPr>
  </w:style>
  <w:style w:type="paragraph" w:customStyle="1" w:styleId="2f4">
    <w:name w:val="Знак Знак Знак2"/>
    <w:basedOn w:val="a7"/>
    <w:uiPriority w:val="99"/>
    <w:qFormat/>
    <w:rsid w:val="00783DD9"/>
    <w:rPr>
      <w:rFonts w:ascii="Verdana" w:hAnsi="Verdana" w:cs="Verdana"/>
      <w:lang w:val="en-US" w:eastAsia="en-US"/>
    </w:rPr>
  </w:style>
  <w:style w:type="paragraph" w:customStyle="1" w:styleId="afffff">
    <w:name w:val="заголовок табл"/>
    <w:basedOn w:val="a7"/>
    <w:autoRedefine/>
    <w:uiPriority w:val="99"/>
    <w:qFormat/>
    <w:rsid w:val="00783DD9"/>
    <w:pPr>
      <w:keepNext/>
      <w:suppressLineNumbers/>
      <w:tabs>
        <w:tab w:val="left" w:pos="1418"/>
        <w:tab w:val="right" w:pos="2268"/>
      </w:tabs>
      <w:jc w:val="center"/>
    </w:pPr>
    <w:rPr>
      <w:b/>
      <w:sz w:val="28"/>
      <w:szCs w:val="28"/>
    </w:rPr>
  </w:style>
  <w:style w:type="paragraph" w:customStyle="1" w:styleId="130">
    <w:name w:val="Обычный 13"/>
    <w:basedOn w:val="a7"/>
    <w:link w:val="136"/>
    <w:autoRedefine/>
    <w:qFormat/>
    <w:rsid w:val="00783DD9"/>
    <w:pPr>
      <w:widowControl w:val="0"/>
      <w:tabs>
        <w:tab w:val="left" w:leader="dot" w:pos="9356"/>
      </w:tabs>
      <w:spacing w:line="360" w:lineRule="auto"/>
      <w:ind w:firstLine="567"/>
      <w:jc w:val="both"/>
    </w:pPr>
    <w:rPr>
      <w:sz w:val="28"/>
      <w:szCs w:val="28"/>
    </w:rPr>
  </w:style>
  <w:style w:type="character" w:customStyle="1" w:styleId="136">
    <w:name w:val="Обычный 13 Знак6"/>
    <w:link w:val="130"/>
    <w:rsid w:val="00783DD9"/>
    <w:rPr>
      <w:sz w:val="28"/>
      <w:szCs w:val="28"/>
    </w:rPr>
  </w:style>
  <w:style w:type="paragraph" w:customStyle="1" w:styleId="Iacaaiea">
    <w:name w:val="Iacaaiea"/>
    <w:basedOn w:val="a7"/>
    <w:uiPriority w:val="99"/>
    <w:qFormat/>
    <w:rsid w:val="00783DD9"/>
    <w:pPr>
      <w:jc w:val="center"/>
    </w:pPr>
    <w:rPr>
      <w:sz w:val="24"/>
    </w:rPr>
  </w:style>
  <w:style w:type="paragraph" w:customStyle="1" w:styleId="afffff0">
    <w:name w:val="подпись Знак"/>
    <w:basedOn w:val="a7"/>
    <w:uiPriority w:val="99"/>
    <w:qFormat/>
    <w:rsid w:val="00783DD9"/>
    <w:pPr>
      <w:suppressLineNumbers/>
      <w:tabs>
        <w:tab w:val="right" w:pos="9072"/>
      </w:tabs>
      <w:spacing w:before="840"/>
    </w:pPr>
    <w:rPr>
      <w:sz w:val="24"/>
    </w:rPr>
  </w:style>
  <w:style w:type="character" w:customStyle="1" w:styleId="131">
    <w:name w:val="Обычный 13 Знак"/>
    <w:rsid w:val="00783DD9"/>
    <w:rPr>
      <w:snapToGrid w:val="0"/>
      <w:sz w:val="26"/>
      <w:szCs w:val="26"/>
    </w:rPr>
  </w:style>
  <w:style w:type="paragraph" w:customStyle="1" w:styleId="ConsPlusTitle">
    <w:name w:val="ConsPlusTitle"/>
    <w:uiPriority w:val="99"/>
    <w:qFormat/>
    <w:rsid w:val="00783DD9"/>
    <w:pPr>
      <w:autoSpaceDE w:val="0"/>
      <w:autoSpaceDN w:val="0"/>
      <w:adjustRightInd w:val="0"/>
    </w:pPr>
    <w:rPr>
      <w:rFonts w:ascii="Arial" w:hAnsi="Arial" w:cs="Arial"/>
      <w:b/>
      <w:bCs/>
    </w:rPr>
  </w:style>
  <w:style w:type="paragraph" w:styleId="afffff1">
    <w:name w:val="No Spacing"/>
    <w:link w:val="afffff2"/>
    <w:uiPriority w:val="1"/>
    <w:qFormat/>
    <w:rsid w:val="00783DD9"/>
    <w:pPr>
      <w:spacing w:line="360" w:lineRule="auto"/>
      <w:ind w:right="851"/>
      <w:jc w:val="both"/>
    </w:pPr>
    <w:rPr>
      <w:rFonts w:ascii="Calibri" w:eastAsia="Calibri" w:hAnsi="Calibri"/>
      <w:sz w:val="22"/>
      <w:szCs w:val="22"/>
      <w:lang w:eastAsia="en-US"/>
    </w:rPr>
  </w:style>
  <w:style w:type="paragraph" w:customStyle="1" w:styleId="CM76">
    <w:name w:val="CM76"/>
    <w:basedOn w:val="a7"/>
    <w:next w:val="a7"/>
    <w:uiPriority w:val="99"/>
    <w:qFormat/>
    <w:rsid w:val="00783DD9"/>
    <w:pPr>
      <w:widowControl w:val="0"/>
      <w:autoSpaceDE w:val="0"/>
      <w:autoSpaceDN w:val="0"/>
      <w:adjustRightInd w:val="0"/>
    </w:pPr>
    <w:rPr>
      <w:rFonts w:ascii="TTE1A887F8t00" w:hAnsi="TTE1A887F8t00"/>
      <w:sz w:val="24"/>
      <w:szCs w:val="24"/>
    </w:rPr>
  </w:style>
  <w:style w:type="paragraph" w:customStyle="1" w:styleId="CM19">
    <w:name w:val="CM19"/>
    <w:basedOn w:val="a7"/>
    <w:next w:val="a7"/>
    <w:uiPriority w:val="99"/>
    <w:qFormat/>
    <w:rsid w:val="00783DD9"/>
    <w:pPr>
      <w:widowControl w:val="0"/>
      <w:autoSpaceDE w:val="0"/>
      <w:autoSpaceDN w:val="0"/>
      <w:adjustRightInd w:val="0"/>
      <w:spacing w:line="276" w:lineRule="atLeast"/>
    </w:pPr>
    <w:rPr>
      <w:rFonts w:ascii="TTE1A887F8t00" w:hAnsi="TTE1A887F8t00"/>
      <w:sz w:val="24"/>
      <w:szCs w:val="24"/>
    </w:rPr>
  </w:style>
  <w:style w:type="paragraph" w:customStyle="1" w:styleId="CM80">
    <w:name w:val="CM80"/>
    <w:basedOn w:val="a7"/>
    <w:next w:val="a7"/>
    <w:uiPriority w:val="99"/>
    <w:qFormat/>
    <w:rsid w:val="00783DD9"/>
    <w:pPr>
      <w:widowControl w:val="0"/>
      <w:numPr>
        <w:numId w:val="8"/>
      </w:numPr>
      <w:tabs>
        <w:tab w:val="clear" w:pos="-357"/>
      </w:tabs>
      <w:autoSpaceDE w:val="0"/>
      <w:autoSpaceDN w:val="0"/>
      <w:adjustRightInd w:val="0"/>
      <w:ind w:left="0" w:firstLine="0"/>
    </w:pPr>
    <w:rPr>
      <w:rFonts w:ascii="TTE1A887F8t00" w:hAnsi="TTE1A887F8t00"/>
      <w:sz w:val="24"/>
      <w:szCs w:val="24"/>
    </w:rPr>
  </w:style>
  <w:style w:type="paragraph" w:customStyle="1" w:styleId="120">
    <w:name w:val="Стиль По ширине Междустр.интервал:  множитель 12 ин"/>
    <w:basedOn w:val="a7"/>
    <w:uiPriority w:val="99"/>
    <w:qFormat/>
    <w:rsid w:val="00783DD9"/>
    <w:pPr>
      <w:numPr>
        <w:numId w:val="2"/>
      </w:numPr>
    </w:pPr>
    <w:rPr>
      <w:sz w:val="24"/>
      <w:szCs w:val="24"/>
    </w:rPr>
  </w:style>
  <w:style w:type="paragraph" w:customStyle="1" w:styleId="afffff3">
    <w:name w:val="_Список маркеров *"/>
    <w:basedOn w:val="a7"/>
    <w:uiPriority w:val="99"/>
    <w:qFormat/>
    <w:rsid w:val="00783DD9"/>
    <w:pPr>
      <w:jc w:val="both"/>
    </w:pPr>
    <w:rPr>
      <w:sz w:val="24"/>
      <w:szCs w:val="24"/>
    </w:rPr>
  </w:style>
  <w:style w:type="paragraph" w:customStyle="1" w:styleId="afffff4">
    <w:name w:val="_Обычный"/>
    <w:basedOn w:val="a7"/>
    <w:link w:val="afffff5"/>
    <w:qFormat/>
    <w:rsid w:val="00783DD9"/>
    <w:pPr>
      <w:ind w:firstLine="709"/>
      <w:jc w:val="both"/>
    </w:pPr>
    <w:rPr>
      <w:sz w:val="24"/>
    </w:rPr>
  </w:style>
  <w:style w:type="character" w:customStyle="1" w:styleId="afffff5">
    <w:name w:val="_Обычный Знак"/>
    <w:link w:val="afffff4"/>
    <w:rsid w:val="00783DD9"/>
    <w:rPr>
      <w:sz w:val="24"/>
    </w:rPr>
  </w:style>
  <w:style w:type="character" w:customStyle="1" w:styleId="title11">
    <w:name w:val="title11"/>
    <w:rsid w:val="00783DD9"/>
    <w:rPr>
      <w:strike w:val="0"/>
      <w:dstrike w:val="0"/>
      <w:color w:val="000000"/>
      <w:sz w:val="34"/>
      <w:szCs w:val="34"/>
      <w:u w:val="none"/>
      <w:effect w:val="none"/>
    </w:rPr>
  </w:style>
  <w:style w:type="character" w:customStyle="1" w:styleId="FontStyle18">
    <w:name w:val="Font Style18"/>
    <w:rsid w:val="00783DD9"/>
    <w:rPr>
      <w:rFonts w:ascii="Arial" w:hAnsi="Arial" w:cs="Arial"/>
      <w:sz w:val="22"/>
      <w:szCs w:val="22"/>
    </w:rPr>
  </w:style>
  <w:style w:type="character" w:customStyle="1" w:styleId="coordinates1">
    <w:name w:val="coordinates1"/>
    <w:rsid w:val="00783DD9"/>
    <w:rPr>
      <w:caps w:val="0"/>
    </w:rPr>
  </w:style>
  <w:style w:type="character" w:customStyle="1" w:styleId="geo-lat1">
    <w:name w:val="geo-lat1"/>
    <w:basedOn w:val="a9"/>
    <w:rsid w:val="00783DD9"/>
  </w:style>
  <w:style w:type="character" w:customStyle="1" w:styleId="geo-lon1">
    <w:name w:val="geo-lon1"/>
    <w:basedOn w:val="a9"/>
    <w:rsid w:val="00783DD9"/>
  </w:style>
  <w:style w:type="character" w:customStyle="1" w:styleId="geo-multi-punct1">
    <w:name w:val="geo-multi-punct1"/>
    <w:rsid w:val="00783DD9"/>
    <w:rPr>
      <w:vanish/>
      <w:webHidden w:val="0"/>
      <w:specVanish w:val="0"/>
    </w:rPr>
  </w:style>
  <w:style w:type="character" w:customStyle="1" w:styleId="b-pseudo-link">
    <w:name w:val="b-pseudo-link"/>
    <w:basedOn w:val="a9"/>
    <w:rsid w:val="00783DD9"/>
  </w:style>
  <w:style w:type="paragraph" w:styleId="z-">
    <w:name w:val="HTML Top of Form"/>
    <w:basedOn w:val="a7"/>
    <w:next w:val="a7"/>
    <w:link w:val="z-0"/>
    <w:hidden/>
    <w:uiPriority w:val="99"/>
    <w:unhideWhenUsed/>
    <w:rsid w:val="00783DD9"/>
    <w:pPr>
      <w:pBdr>
        <w:bottom w:val="single" w:sz="6" w:space="1" w:color="auto"/>
      </w:pBdr>
      <w:jc w:val="center"/>
    </w:pPr>
    <w:rPr>
      <w:rFonts w:ascii="Arial" w:hAnsi="Arial"/>
      <w:vanish/>
      <w:sz w:val="16"/>
      <w:szCs w:val="16"/>
    </w:rPr>
  </w:style>
  <w:style w:type="character" w:customStyle="1" w:styleId="z-0">
    <w:name w:val="z-Начало формы Знак"/>
    <w:basedOn w:val="a9"/>
    <w:link w:val="z-"/>
    <w:uiPriority w:val="99"/>
    <w:rsid w:val="00783DD9"/>
    <w:rPr>
      <w:rFonts w:ascii="Arial" w:hAnsi="Arial"/>
      <w:vanish/>
      <w:sz w:val="16"/>
      <w:szCs w:val="16"/>
    </w:rPr>
  </w:style>
  <w:style w:type="character" w:customStyle="1" w:styleId="b-form-input">
    <w:name w:val="b-form-input"/>
    <w:basedOn w:val="a9"/>
    <w:rsid w:val="00783DD9"/>
  </w:style>
  <w:style w:type="character" w:customStyle="1" w:styleId="b-form-inputbox">
    <w:name w:val="b-form-input__box"/>
    <w:basedOn w:val="a9"/>
    <w:rsid w:val="00783DD9"/>
  </w:style>
  <w:style w:type="character" w:customStyle="1" w:styleId="b-form-button">
    <w:name w:val="b-form-button"/>
    <w:basedOn w:val="a9"/>
    <w:rsid w:val="00783DD9"/>
  </w:style>
  <w:style w:type="character" w:customStyle="1" w:styleId="b-form-buttontext">
    <w:name w:val="b-form-button__text"/>
    <w:basedOn w:val="a9"/>
    <w:rsid w:val="00783DD9"/>
  </w:style>
  <w:style w:type="paragraph" w:styleId="z-1">
    <w:name w:val="HTML Bottom of Form"/>
    <w:basedOn w:val="a7"/>
    <w:next w:val="a7"/>
    <w:link w:val="z-2"/>
    <w:hidden/>
    <w:uiPriority w:val="99"/>
    <w:unhideWhenUsed/>
    <w:rsid w:val="00783DD9"/>
    <w:pPr>
      <w:pBdr>
        <w:top w:val="single" w:sz="6" w:space="1" w:color="auto"/>
      </w:pBdr>
      <w:jc w:val="center"/>
    </w:pPr>
    <w:rPr>
      <w:rFonts w:ascii="Arial" w:hAnsi="Arial"/>
      <w:vanish/>
      <w:sz w:val="16"/>
      <w:szCs w:val="16"/>
    </w:rPr>
  </w:style>
  <w:style w:type="character" w:customStyle="1" w:styleId="z-2">
    <w:name w:val="z-Конец формы Знак"/>
    <w:basedOn w:val="a9"/>
    <w:link w:val="z-1"/>
    <w:uiPriority w:val="99"/>
    <w:rsid w:val="00783DD9"/>
    <w:rPr>
      <w:rFonts w:ascii="Arial" w:hAnsi="Arial"/>
      <w:vanish/>
      <w:sz w:val="16"/>
      <w:szCs w:val="16"/>
    </w:rPr>
  </w:style>
  <w:style w:type="character" w:customStyle="1" w:styleId="apple-converted-space">
    <w:name w:val="apple-converted-space"/>
    <w:basedOn w:val="a9"/>
    <w:rsid w:val="00783DD9"/>
  </w:style>
  <w:style w:type="paragraph" w:customStyle="1" w:styleId="afffff6">
    <w:name w:val="Знак Знак Знак Знак"/>
    <w:basedOn w:val="a7"/>
    <w:uiPriority w:val="99"/>
    <w:qFormat/>
    <w:rsid w:val="00783DD9"/>
    <w:pPr>
      <w:widowControl w:val="0"/>
      <w:adjustRightInd w:val="0"/>
      <w:spacing w:before="100" w:beforeAutospacing="1" w:after="100" w:afterAutospacing="1" w:line="360" w:lineRule="atLeast"/>
      <w:jc w:val="both"/>
    </w:pPr>
    <w:rPr>
      <w:rFonts w:ascii="Tahoma" w:hAnsi="Tahoma"/>
      <w:lang w:val="en-US" w:eastAsia="en-US"/>
    </w:rPr>
  </w:style>
  <w:style w:type="character" w:customStyle="1" w:styleId="geo-lat">
    <w:name w:val="geo-lat"/>
    <w:basedOn w:val="a9"/>
    <w:rsid w:val="00783DD9"/>
  </w:style>
  <w:style w:type="character" w:customStyle="1" w:styleId="geo-lon">
    <w:name w:val="geo-lon"/>
    <w:basedOn w:val="a9"/>
    <w:rsid w:val="00783DD9"/>
  </w:style>
  <w:style w:type="paragraph" w:customStyle="1" w:styleId="1f5">
    <w:name w:val="заголовок 1"/>
    <w:basedOn w:val="a7"/>
    <w:next w:val="a7"/>
    <w:link w:val="1f6"/>
    <w:qFormat/>
    <w:rsid w:val="00783DD9"/>
    <w:pPr>
      <w:keepNext/>
      <w:ind w:firstLine="720"/>
      <w:jc w:val="both"/>
    </w:pPr>
    <w:rPr>
      <w:b/>
      <w:sz w:val="24"/>
    </w:rPr>
  </w:style>
  <w:style w:type="character" w:customStyle="1" w:styleId="1f6">
    <w:name w:val="заголовок 1 Знак"/>
    <w:basedOn w:val="a9"/>
    <w:link w:val="1f5"/>
    <w:rsid w:val="00783DD9"/>
    <w:rPr>
      <w:b/>
      <w:sz w:val="24"/>
    </w:rPr>
  </w:style>
  <w:style w:type="paragraph" w:customStyle="1" w:styleId="font8">
    <w:name w:val="font8"/>
    <w:basedOn w:val="a7"/>
    <w:qFormat/>
    <w:rsid w:val="00783DD9"/>
    <w:pPr>
      <w:spacing w:before="100" w:beforeAutospacing="1" w:after="100" w:afterAutospacing="1"/>
    </w:pPr>
    <w:rPr>
      <w:b/>
      <w:bCs/>
      <w:color w:val="000000"/>
      <w:sz w:val="24"/>
      <w:szCs w:val="24"/>
    </w:rPr>
  </w:style>
  <w:style w:type="paragraph" w:styleId="afffff7">
    <w:name w:val="Body Text First Indent"/>
    <w:basedOn w:val="af3"/>
    <w:link w:val="afffff8"/>
    <w:rsid w:val="00783DD9"/>
    <w:pPr>
      <w:framePr w:hSpace="0" w:wrap="auto" w:vAnchor="margin" w:hAnchor="text" w:xAlign="left" w:yAlign="inline"/>
      <w:spacing w:after="120"/>
      <w:ind w:firstLine="210"/>
      <w:jc w:val="left"/>
    </w:pPr>
    <w:rPr>
      <w:sz w:val="20"/>
    </w:rPr>
  </w:style>
  <w:style w:type="character" w:customStyle="1" w:styleId="afffff8">
    <w:name w:val="Красная строка Знак"/>
    <w:basedOn w:val="29"/>
    <w:link w:val="afffff7"/>
    <w:rsid w:val="00783DD9"/>
    <w:rPr>
      <w:sz w:val="28"/>
    </w:rPr>
  </w:style>
  <w:style w:type="paragraph" w:customStyle="1" w:styleId="Web">
    <w:name w:val="Обычный (Web)"/>
    <w:aliases w:val="Обычный (веб)2,Обычный (веб)3,Обычный (веб)31"/>
    <w:basedOn w:val="a7"/>
    <w:uiPriority w:val="99"/>
    <w:qFormat/>
    <w:rsid w:val="00783DD9"/>
    <w:pPr>
      <w:spacing w:before="100" w:after="100"/>
      <w:jc w:val="both"/>
    </w:pPr>
    <w:rPr>
      <w:rFonts w:ascii="Verdana" w:hAnsi="Verdana"/>
      <w:color w:val="000000"/>
      <w:sz w:val="24"/>
    </w:rPr>
  </w:style>
  <w:style w:type="character" w:customStyle="1" w:styleId="afff0">
    <w:name w:val="Обычный (Интернет) Знак"/>
    <w:aliases w:val="Title1 Знак,Обычный (веб) Знак1 Знак,Обычный (веб) Знак Знак Знак,Обычный (веб)1 Знак,Обычный (веб)11 Знак,Обычный (веб) Знак2 Знак Знак Знак,Обычный (веб) Знак Знак1 Знак Знак Знак,Обычный (веб) Знак1 Знак Знак Знак2 Знак Знак"/>
    <w:link w:val="afff"/>
    <w:uiPriority w:val="99"/>
    <w:rsid w:val="00D56DFC"/>
    <w:rPr>
      <w:sz w:val="24"/>
      <w:szCs w:val="24"/>
    </w:rPr>
  </w:style>
  <w:style w:type="paragraph" w:customStyle="1" w:styleId="240">
    <w:name w:val="Основной текст 24"/>
    <w:basedOn w:val="a7"/>
    <w:uiPriority w:val="99"/>
    <w:qFormat/>
    <w:rsid w:val="005C35A0"/>
    <w:pPr>
      <w:spacing w:before="120" w:line="320" w:lineRule="exact"/>
      <w:ind w:firstLine="709"/>
      <w:jc w:val="both"/>
    </w:pPr>
    <w:rPr>
      <w:sz w:val="24"/>
    </w:rPr>
  </w:style>
  <w:style w:type="character" w:customStyle="1" w:styleId="aff2">
    <w:name w:val="Шапка Знак"/>
    <w:basedOn w:val="a9"/>
    <w:link w:val="aff1"/>
    <w:rsid w:val="00033A7E"/>
    <w:rPr>
      <w:rFonts w:ascii="Arial" w:hAnsi="Arial" w:cs="Arial"/>
      <w:b/>
    </w:rPr>
  </w:style>
  <w:style w:type="table" w:styleId="1f7">
    <w:name w:val="Table Grid 1"/>
    <w:basedOn w:val="aa"/>
    <w:rsid w:val="00033A7E"/>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9">
    <w:name w:val="Placeholder Text"/>
    <w:uiPriority w:val="99"/>
    <w:semiHidden/>
    <w:rsid w:val="00033A7E"/>
    <w:rPr>
      <w:color w:val="808080"/>
    </w:rPr>
  </w:style>
  <w:style w:type="character" w:customStyle="1" w:styleId="1f8">
    <w:name w:val="Текст примечания Знак1"/>
    <w:uiPriority w:val="99"/>
    <w:semiHidden/>
    <w:rsid w:val="00033A7E"/>
    <w:rPr>
      <w:rFonts w:ascii="Times New Roman" w:eastAsia="Times New Roman" w:hAnsi="Times New Roman" w:cs="Times New Roman"/>
      <w:sz w:val="20"/>
      <w:szCs w:val="20"/>
      <w:lang w:eastAsia="ru-RU"/>
    </w:rPr>
  </w:style>
  <w:style w:type="character" w:customStyle="1" w:styleId="214">
    <w:name w:val="Основной текст 2 Знак1"/>
    <w:aliases w:val="Надин стиль Знак1,Основной текст сноска под таблицу Знак1"/>
    <w:uiPriority w:val="99"/>
    <w:rsid w:val="00033A7E"/>
    <w:rPr>
      <w:rFonts w:ascii="Times New Roman" w:eastAsia="Times New Roman" w:hAnsi="Times New Roman" w:cs="Times New Roman"/>
      <w:sz w:val="24"/>
      <w:szCs w:val="24"/>
      <w:lang w:eastAsia="ru-RU"/>
    </w:rPr>
  </w:style>
  <w:style w:type="character" w:customStyle="1" w:styleId="313">
    <w:name w:val="Основной текст 3 Знак1"/>
    <w:uiPriority w:val="99"/>
    <w:semiHidden/>
    <w:rsid w:val="00033A7E"/>
    <w:rPr>
      <w:rFonts w:ascii="Times New Roman" w:eastAsia="Times New Roman" w:hAnsi="Times New Roman" w:cs="Times New Roman"/>
      <w:sz w:val="16"/>
      <w:szCs w:val="16"/>
      <w:lang w:eastAsia="ru-RU"/>
    </w:rPr>
  </w:style>
  <w:style w:type="character" w:customStyle="1" w:styleId="1f9">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
    <w:rsid w:val="00033A7E"/>
    <w:rPr>
      <w:rFonts w:ascii="Consolas" w:eastAsia="Times New Roman" w:hAnsi="Consolas" w:cs="Times New Roman"/>
      <w:sz w:val="21"/>
      <w:szCs w:val="21"/>
      <w:lang w:eastAsia="ru-RU"/>
    </w:rPr>
  </w:style>
  <w:style w:type="character" w:customStyle="1" w:styleId="1fa">
    <w:name w:val="Тема примечания Знак1"/>
    <w:uiPriority w:val="99"/>
    <w:semiHidden/>
    <w:rsid w:val="00033A7E"/>
    <w:rPr>
      <w:rFonts w:ascii="Times New Roman" w:eastAsia="Times New Roman" w:hAnsi="Times New Roman" w:cs="Times New Roman"/>
      <w:b/>
      <w:bCs/>
      <w:sz w:val="20"/>
      <w:szCs w:val="20"/>
      <w:lang w:eastAsia="ru-RU"/>
    </w:rPr>
  </w:style>
  <w:style w:type="character" w:customStyle="1" w:styleId="1fb">
    <w:name w:val="Текст выноски Знак1"/>
    <w:uiPriority w:val="99"/>
    <w:semiHidden/>
    <w:rsid w:val="00033A7E"/>
    <w:rPr>
      <w:rFonts w:ascii="Tahoma" w:eastAsia="Times New Roman" w:hAnsi="Tahoma" w:cs="Tahoma"/>
      <w:sz w:val="16"/>
      <w:szCs w:val="16"/>
      <w:lang w:eastAsia="ru-RU"/>
    </w:rPr>
  </w:style>
  <w:style w:type="character" w:customStyle="1" w:styleId="ConsPlusNormal0">
    <w:name w:val="ConsPlusNormal Знак"/>
    <w:link w:val="ConsPlusNormal"/>
    <w:locked/>
    <w:rsid w:val="00033A7E"/>
    <w:rPr>
      <w:rFonts w:ascii="Arial" w:hAnsi="Arial" w:cs="Arial"/>
    </w:rPr>
  </w:style>
  <w:style w:type="paragraph" w:customStyle="1" w:styleId="xl504">
    <w:name w:val="xl504"/>
    <w:basedOn w:val="a7"/>
    <w:uiPriority w:val="99"/>
    <w:qFormat/>
    <w:rsid w:val="00033A7E"/>
    <w:pPr>
      <w:spacing w:before="100" w:beforeAutospacing="1" w:after="100" w:afterAutospacing="1"/>
      <w:textAlignment w:val="center"/>
    </w:pPr>
    <w:rPr>
      <w:b/>
      <w:bCs/>
      <w:sz w:val="24"/>
      <w:szCs w:val="24"/>
    </w:rPr>
  </w:style>
  <w:style w:type="paragraph" w:customStyle="1" w:styleId="xl505">
    <w:name w:val="xl505"/>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6">
    <w:name w:val="xl506"/>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7">
    <w:name w:val="xl507"/>
    <w:basedOn w:val="a7"/>
    <w:uiPriority w:val="99"/>
    <w:qFormat/>
    <w:rsid w:val="00033A7E"/>
    <w:pPr>
      <w:spacing w:before="100" w:beforeAutospacing="1" w:after="100" w:afterAutospacing="1"/>
      <w:textAlignment w:val="center"/>
    </w:pPr>
    <w:rPr>
      <w:sz w:val="24"/>
      <w:szCs w:val="24"/>
    </w:rPr>
  </w:style>
  <w:style w:type="paragraph" w:customStyle="1" w:styleId="xl508">
    <w:name w:val="xl508"/>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09">
    <w:name w:val="xl509"/>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0">
    <w:name w:val="xl510"/>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1">
    <w:name w:val="xl511"/>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2">
    <w:name w:val="xl512"/>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3">
    <w:name w:val="xl513"/>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4">
    <w:name w:val="xl514"/>
    <w:basedOn w:val="a7"/>
    <w:uiPriority w:val="99"/>
    <w:qFormat/>
    <w:rsid w:val="00033A7E"/>
    <w:pPr>
      <w:spacing w:before="100" w:beforeAutospacing="1" w:after="100" w:afterAutospacing="1"/>
      <w:textAlignment w:val="center"/>
    </w:pPr>
    <w:rPr>
      <w:i/>
      <w:iCs/>
      <w:sz w:val="24"/>
      <w:szCs w:val="24"/>
    </w:rPr>
  </w:style>
  <w:style w:type="paragraph" w:customStyle="1" w:styleId="xl515">
    <w:name w:val="xl515"/>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6">
    <w:name w:val="xl516"/>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
    <w:name w:val="xl517"/>
    <w:basedOn w:val="a7"/>
    <w:uiPriority w:val="99"/>
    <w:qFormat/>
    <w:rsid w:val="00033A7E"/>
    <w:pPr>
      <w:spacing w:before="100" w:beforeAutospacing="1" w:after="100" w:afterAutospacing="1"/>
      <w:jc w:val="center"/>
      <w:textAlignment w:val="center"/>
    </w:pPr>
    <w:rPr>
      <w:sz w:val="24"/>
      <w:szCs w:val="24"/>
    </w:rPr>
  </w:style>
  <w:style w:type="paragraph" w:customStyle="1" w:styleId="xl518">
    <w:name w:val="xl518"/>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9">
    <w:name w:val="xl519"/>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0">
    <w:name w:val="xl520"/>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21">
    <w:name w:val="xl521"/>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22">
    <w:name w:val="xl522"/>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3">
    <w:name w:val="xl52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24">
    <w:name w:val="xl524"/>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5">
    <w:name w:val="xl525"/>
    <w:basedOn w:val="a7"/>
    <w:uiPriority w:val="99"/>
    <w:qFormat/>
    <w:rsid w:val="00033A7E"/>
    <w:pPr>
      <w:spacing w:before="100" w:beforeAutospacing="1" w:after="100" w:afterAutospacing="1"/>
      <w:jc w:val="center"/>
      <w:textAlignment w:val="center"/>
    </w:pPr>
    <w:rPr>
      <w:sz w:val="24"/>
      <w:szCs w:val="24"/>
    </w:rPr>
  </w:style>
  <w:style w:type="paragraph" w:customStyle="1" w:styleId="xl526">
    <w:name w:val="xl526"/>
    <w:basedOn w:val="a7"/>
    <w:uiPriority w:val="99"/>
    <w:qFormat/>
    <w:rsid w:val="00033A7E"/>
    <w:pPr>
      <w:spacing w:before="100" w:beforeAutospacing="1" w:after="100" w:afterAutospacing="1"/>
      <w:textAlignment w:val="center"/>
    </w:pPr>
    <w:rPr>
      <w:sz w:val="24"/>
      <w:szCs w:val="24"/>
    </w:rPr>
  </w:style>
  <w:style w:type="paragraph" w:customStyle="1" w:styleId="xl527">
    <w:name w:val="xl527"/>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28">
    <w:name w:val="xl528"/>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9">
    <w:name w:val="xl529"/>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24"/>
      <w:szCs w:val="24"/>
    </w:rPr>
  </w:style>
  <w:style w:type="paragraph" w:customStyle="1" w:styleId="xl530">
    <w:name w:val="xl530"/>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31">
    <w:name w:val="xl531"/>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532">
    <w:name w:val="xl532"/>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3">
    <w:name w:val="xl533"/>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4">
    <w:name w:val="xl534"/>
    <w:basedOn w:val="a7"/>
    <w:uiPriority w:val="99"/>
    <w:qFormat/>
    <w:rsid w:val="00033A7E"/>
    <w:pPr>
      <w:spacing w:before="100" w:beforeAutospacing="1" w:after="100" w:afterAutospacing="1"/>
      <w:textAlignment w:val="center"/>
    </w:pPr>
    <w:rPr>
      <w:b/>
      <w:bCs/>
      <w:color w:val="FF0000"/>
      <w:sz w:val="24"/>
      <w:szCs w:val="24"/>
    </w:rPr>
  </w:style>
  <w:style w:type="paragraph" w:customStyle="1" w:styleId="xl535">
    <w:name w:val="xl535"/>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6">
    <w:name w:val="xl536"/>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7">
    <w:name w:val="xl537"/>
    <w:basedOn w:val="a7"/>
    <w:uiPriority w:val="99"/>
    <w:qFormat/>
    <w:rsid w:val="00033A7E"/>
    <w:pPr>
      <w:spacing w:before="100" w:beforeAutospacing="1" w:after="100" w:afterAutospacing="1"/>
      <w:textAlignment w:val="center"/>
    </w:pPr>
    <w:rPr>
      <w:color w:val="FF0000"/>
      <w:sz w:val="24"/>
      <w:szCs w:val="24"/>
    </w:rPr>
  </w:style>
  <w:style w:type="paragraph" w:customStyle="1" w:styleId="xl538">
    <w:name w:val="xl538"/>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39">
    <w:name w:val="xl539"/>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0">
    <w:name w:val="xl540"/>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41">
    <w:name w:val="xl541"/>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2">
    <w:name w:val="xl542"/>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3">
    <w:name w:val="xl54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4">
    <w:name w:val="xl544"/>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45">
    <w:name w:val="xl545"/>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6">
    <w:name w:val="xl546"/>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7">
    <w:name w:val="xl547"/>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48">
    <w:name w:val="xl548"/>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9">
    <w:name w:val="xl549"/>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0">
    <w:name w:val="xl550"/>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1">
    <w:name w:val="xl551"/>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2">
    <w:name w:val="xl552"/>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53">
    <w:name w:val="xl55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4">
    <w:name w:val="xl554"/>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5">
    <w:name w:val="xl555"/>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6">
    <w:name w:val="xl556"/>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7">
    <w:name w:val="xl557"/>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8">
    <w:name w:val="xl558"/>
    <w:basedOn w:val="a7"/>
    <w:uiPriority w:val="99"/>
    <w:qFormat/>
    <w:rsid w:val="00033A7E"/>
    <w:pPr>
      <w:shd w:val="clear" w:color="000000" w:fill="FFFFFF"/>
      <w:spacing w:before="100" w:beforeAutospacing="1" w:after="100" w:afterAutospacing="1"/>
      <w:jc w:val="center"/>
      <w:textAlignment w:val="center"/>
    </w:pPr>
    <w:rPr>
      <w:sz w:val="24"/>
      <w:szCs w:val="24"/>
    </w:rPr>
  </w:style>
  <w:style w:type="paragraph" w:customStyle="1" w:styleId="xl559">
    <w:name w:val="xl559"/>
    <w:basedOn w:val="a7"/>
    <w:uiPriority w:val="99"/>
    <w:qFormat/>
    <w:rsid w:val="00033A7E"/>
    <w:pPr>
      <w:shd w:val="clear" w:color="000000" w:fill="FFFFFF"/>
      <w:spacing w:before="100" w:beforeAutospacing="1" w:after="100" w:afterAutospacing="1"/>
      <w:textAlignment w:val="center"/>
    </w:pPr>
    <w:rPr>
      <w:sz w:val="24"/>
      <w:szCs w:val="24"/>
    </w:rPr>
  </w:style>
  <w:style w:type="paragraph" w:customStyle="1" w:styleId="xl560">
    <w:name w:val="xl560"/>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61">
    <w:name w:val="xl561"/>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562">
    <w:name w:val="xl562"/>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563">
    <w:name w:val="xl56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564">
    <w:name w:val="xl564"/>
    <w:basedOn w:val="a7"/>
    <w:uiPriority w:val="99"/>
    <w:qFormat/>
    <w:rsid w:val="00033A7E"/>
    <w:pPr>
      <w:shd w:val="clear" w:color="000000" w:fill="FFC000"/>
      <w:spacing w:before="100" w:beforeAutospacing="1" w:after="100" w:afterAutospacing="1"/>
      <w:jc w:val="center"/>
      <w:textAlignment w:val="center"/>
    </w:pPr>
    <w:rPr>
      <w:sz w:val="24"/>
      <w:szCs w:val="24"/>
    </w:rPr>
  </w:style>
  <w:style w:type="paragraph" w:customStyle="1" w:styleId="xl565">
    <w:name w:val="xl565"/>
    <w:basedOn w:val="a7"/>
    <w:uiPriority w:val="99"/>
    <w:qFormat/>
    <w:rsid w:val="00033A7E"/>
    <w:pPr>
      <w:shd w:val="clear" w:color="000000" w:fill="FFC000"/>
      <w:spacing w:before="100" w:beforeAutospacing="1" w:after="100" w:afterAutospacing="1"/>
      <w:textAlignment w:val="center"/>
    </w:pPr>
    <w:rPr>
      <w:sz w:val="24"/>
      <w:szCs w:val="24"/>
    </w:rPr>
  </w:style>
  <w:style w:type="paragraph" w:customStyle="1" w:styleId="xl566">
    <w:name w:val="xl566"/>
    <w:basedOn w:val="a7"/>
    <w:uiPriority w:val="99"/>
    <w:qFormat/>
    <w:rsid w:val="00033A7E"/>
    <w:pPr>
      <w:shd w:val="clear" w:color="000000" w:fill="FFC000"/>
      <w:spacing w:before="100" w:beforeAutospacing="1" w:after="100" w:afterAutospacing="1"/>
      <w:jc w:val="center"/>
      <w:textAlignment w:val="center"/>
    </w:pPr>
    <w:rPr>
      <w:sz w:val="24"/>
      <w:szCs w:val="24"/>
    </w:rPr>
  </w:style>
  <w:style w:type="paragraph" w:customStyle="1" w:styleId="xl567">
    <w:name w:val="xl567"/>
    <w:basedOn w:val="a7"/>
    <w:uiPriority w:val="99"/>
    <w:qFormat/>
    <w:rsid w:val="00033A7E"/>
    <w:pPr>
      <w:shd w:val="clear" w:color="000000" w:fill="FFC000"/>
      <w:spacing w:before="100" w:beforeAutospacing="1" w:after="100" w:afterAutospacing="1"/>
      <w:jc w:val="center"/>
      <w:textAlignment w:val="center"/>
    </w:pPr>
    <w:rPr>
      <w:sz w:val="24"/>
      <w:szCs w:val="24"/>
    </w:rPr>
  </w:style>
  <w:style w:type="paragraph" w:customStyle="1" w:styleId="xl568">
    <w:name w:val="xl568"/>
    <w:basedOn w:val="a7"/>
    <w:uiPriority w:val="99"/>
    <w:qFormat/>
    <w:rsid w:val="00033A7E"/>
    <w:pPr>
      <w:shd w:val="clear" w:color="000000" w:fill="FFC000"/>
      <w:spacing w:before="100" w:beforeAutospacing="1" w:after="100" w:afterAutospacing="1"/>
      <w:textAlignment w:val="center"/>
    </w:pPr>
    <w:rPr>
      <w:sz w:val="24"/>
      <w:szCs w:val="24"/>
    </w:rPr>
  </w:style>
  <w:style w:type="paragraph" w:customStyle="1" w:styleId="xl569">
    <w:name w:val="xl569"/>
    <w:basedOn w:val="a7"/>
    <w:uiPriority w:val="99"/>
    <w:qFormat/>
    <w:rsid w:val="00033A7E"/>
    <w:pPr>
      <w:shd w:val="clear" w:color="000000" w:fill="FFC000"/>
      <w:spacing w:before="100" w:beforeAutospacing="1" w:after="100" w:afterAutospacing="1"/>
      <w:textAlignment w:val="center"/>
    </w:pPr>
    <w:rPr>
      <w:sz w:val="24"/>
      <w:szCs w:val="24"/>
    </w:rPr>
  </w:style>
  <w:style w:type="paragraph" w:customStyle="1" w:styleId="xl570">
    <w:name w:val="xl570"/>
    <w:basedOn w:val="a7"/>
    <w:uiPriority w:val="99"/>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1">
    <w:name w:val="xl571"/>
    <w:basedOn w:val="a7"/>
    <w:uiPriority w:val="99"/>
    <w:qFormat/>
    <w:rsid w:val="00033A7E"/>
    <w:pPr>
      <w:shd w:val="clear" w:color="000000" w:fill="FFC000"/>
      <w:spacing w:before="100" w:beforeAutospacing="1" w:after="100" w:afterAutospacing="1"/>
      <w:textAlignment w:val="center"/>
    </w:pPr>
    <w:rPr>
      <w:b/>
      <w:bCs/>
      <w:sz w:val="24"/>
      <w:szCs w:val="24"/>
    </w:rPr>
  </w:style>
  <w:style w:type="paragraph" w:customStyle="1" w:styleId="xl572">
    <w:name w:val="xl572"/>
    <w:basedOn w:val="a7"/>
    <w:uiPriority w:val="99"/>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3">
    <w:name w:val="xl573"/>
    <w:basedOn w:val="a7"/>
    <w:uiPriority w:val="99"/>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4">
    <w:name w:val="xl574"/>
    <w:basedOn w:val="a7"/>
    <w:uiPriority w:val="99"/>
    <w:qFormat/>
    <w:rsid w:val="00033A7E"/>
    <w:pPr>
      <w:shd w:val="clear" w:color="000000" w:fill="FFC000"/>
      <w:spacing w:before="100" w:beforeAutospacing="1" w:after="100" w:afterAutospacing="1"/>
      <w:textAlignment w:val="center"/>
    </w:pPr>
    <w:rPr>
      <w:b/>
      <w:bCs/>
      <w:sz w:val="24"/>
      <w:szCs w:val="24"/>
    </w:rPr>
  </w:style>
  <w:style w:type="paragraph" w:customStyle="1" w:styleId="xl575">
    <w:name w:val="xl575"/>
    <w:basedOn w:val="a7"/>
    <w:uiPriority w:val="99"/>
    <w:qFormat/>
    <w:rsid w:val="00033A7E"/>
    <w:pPr>
      <w:shd w:val="clear" w:color="000000" w:fill="FFC000"/>
      <w:spacing w:before="100" w:beforeAutospacing="1" w:after="100" w:afterAutospacing="1"/>
      <w:textAlignment w:val="center"/>
    </w:pPr>
    <w:rPr>
      <w:b/>
      <w:bCs/>
      <w:sz w:val="24"/>
      <w:szCs w:val="24"/>
    </w:rPr>
  </w:style>
  <w:style w:type="paragraph" w:customStyle="1" w:styleId="xl576">
    <w:name w:val="xl576"/>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577">
    <w:name w:val="xl577"/>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78">
    <w:name w:val="xl578"/>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79">
    <w:name w:val="xl579"/>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0">
    <w:name w:val="xl580"/>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1">
    <w:name w:val="xl581"/>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2">
    <w:name w:val="xl582"/>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3">
    <w:name w:val="xl583"/>
    <w:basedOn w:val="a7"/>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4">
    <w:name w:val="xl584"/>
    <w:basedOn w:val="a7"/>
    <w:qFormat/>
    <w:rsid w:val="00033A7E"/>
    <w:pPr>
      <w:shd w:val="clear" w:color="000000" w:fill="FFFFFF"/>
      <w:spacing w:before="100" w:beforeAutospacing="1" w:after="100" w:afterAutospacing="1"/>
      <w:textAlignment w:val="center"/>
    </w:pPr>
    <w:rPr>
      <w:b/>
      <w:bCs/>
      <w:sz w:val="24"/>
      <w:szCs w:val="24"/>
    </w:rPr>
  </w:style>
  <w:style w:type="paragraph" w:customStyle="1" w:styleId="xl585">
    <w:name w:val="xl585"/>
    <w:basedOn w:val="a7"/>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6">
    <w:name w:val="xl586"/>
    <w:basedOn w:val="a7"/>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87">
    <w:name w:val="xl587"/>
    <w:basedOn w:val="a7"/>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88">
    <w:name w:val="xl588"/>
    <w:basedOn w:val="a7"/>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9">
    <w:name w:val="xl589"/>
    <w:basedOn w:val="a7"/>
    <w:qFormat/>
    <w:rsid w:val="00033A7E"/>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0">
    <w:name w:val="xl590"/>
    <w:basedOn w:val="a7"/>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1">
    <w:name w:val="xl591"/>
    <w:basedOn w:val="a7"/>
    <w:qFormat/>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2">
    <w:name w:val="xl592"/>
    <w:basedOn w:val="a7"/>
    <w:qFormat/>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3">
    <w:name w:val="xl593"/>
    <w:basedOn w:val="a7"/>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4">
    <w:name w:val="xl594"/>
    <w:basedOn w:val="a7"/>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5">
    <w:name w:val="xl595"/>
    <w:basedOn w:val="a7"/>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6">
    <w:name w:val="xl596"/>
    <w:basedOn w:val="a7"/>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7">
    <w:name w:val="xl597"/>
    <w:basedOn w:val="a7"/>
    <w:qFormat/>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8">
    <w:name w:val="xl598"/>
    <w:basedOn w:val="a7"/>
    <w:qFormat/>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rvps4">
    <w:name w:val="rvps4"/>
    <w:basedOn w:val="a7"/>
    <w:uiPriority w:val="99"/>
    <w:qFormat/>
    <w:rsid w:val="00033A7E"/>
    <w:pPr>
      <w:spacing w:before="100" w:beforeAutospacing="1" w:after="100" w:afterAutospacing="1"/>
    </w:pPr>
    <w:rPr>
      <w:sz w:val="24"/>
      <w:szCs w:val="24"/>
    </w:rPr>
  </w:style>
  <w:style w:type="character" w:customStyle="1" w:styleId="rvts6">
    <w:name w:val="rvts6"/>
    <w:basedOn w:val="a9"/>
    <w:rsid w:val="00033A7E"/>
  </w:style>
  <w:style w:type="numbering" w:styleId="a1">
    <w:name w:val="Outline List 3"/>
    <w:basedOn w:val="ab"/>
    <w:rsid w:val="00033A7E"/>
    <w:pPr>
      <w:numPr>
        <w:numId w:val="55"/>
      </w:numPr>
    </w:pPr>
  </w:style>
  <w:style w:type="character" w:customStyle="1" w:styleId="afffffa">
    <w:name w:val="Цветовое выделение"/>
    <w:rsid w:val="00033A7E"/>
    <w:rPr>
      <w:b/>
      <w:bCs/>
      <w:color w:val="000080"/>
    </w:rPr>
  </w:style>
  <w:style w:type="paragraph" w:customStyle="1" w:styleId="Style13">
    <w:name w:val="Style13"/>
    <w:basedOn w:val="a7"/>
    <w:uiPriority w:val="99"/>
    <w:qFormat/>
    <w:rsid w:val="00033A7E"/>
    <w:pPr>
      <w:widowControl w:val="0"/>
      <w:autoSpaceDE w:val="0"/>
      <w:autoSpaceDN w:val="0"/>
      <w:adjustRightInd w:val="0"/>
    </w:pPr>
    <w:rPr>
      <w:sz w:val="24"/>
      <w:szCs w:val="24"/>
    </w:rPr>
  </w:style>
  <w:style w:type="character" w:customStyle="1" w:styleId="FontStyle89">
    <w:name w:val="Font Style89"/>
    <w:uiPriority w:val="99"/>
    <w:rsid w:val="00033A7E"/>
    <w:rPr>
      <w:rFonts w:ascii="Times New Roman" w:hAnsi="Times New Roman" w:cs="Times New Roman"/>
      <w:sz w:val="22"/>
      <w:szCs w:val="22"/>
    </w:rPr>
  </w:style>
  <w:style w:type="character" w:styleId="HTML3">
    <w:name w:val="HTML Definition"/>
    <w:basedOn w:val="a9"/>
    <w:unhideWhenUsed/>
    <w:rsid w:val="00033A7E"/>
    <w:rPr>
      <w:i/>
      <w:iCs/>
    </w:rPr>
  </w:style>
  <w:style w:type="paragraph" w:customStyle="1" w:styleId="afffffb">
    <w:name w:val="Абзац"/>
    <w:basedOn w:val="35"/>
    <w:link w:val="afffffc"/>
    <w:qFormat/>
    <w:rsid w:val="00354A3E"/>
    <w:pPr>
      <w:spacing w:line="340" w:lineRule="exact"/>
      <w:ind w:right="0" w:firstLine="567"/>
    </w:pPr>
    <w:rPr>
      <w:sz w:val="26"/>
    </w:rPr>
  </w:style>
  <w:style w:type="character" w:customStyle="1" w:styleId="afffffc">
    <w:name w:val="Абзац Знак"/>
    <w:link w:val="afffffb"/>
    <w:qFormat/>
    <w:rsid w:val="00354A3E"/>
    <w:rPr>
      <w:sz w:val="26"/>
    </w:rPr>
  </w:style>
  <w:style w:type="paragraph" w:customStyle="1" w:styleId="250">
    <w:name w:val="Основной текст 25"/>
    <w:basedOn w:val="a7"/>
    <w:uiPriority w:val="99"/>
    <w:qFormat/>
    <w:rsid w:val="001670F3"/>
    <w:pPr>
      <w:spacing w:before="120" w:line="320" w:lineRule="exact"/>
      <w:ind w:firstLine="709"/>
      <w:jc w:val="both"/>
    </w:pPr>
    <w:rPr>
      <w:sz w:val="24"/>
    </w:rPr>
  </w:style>
  <w:style w:type="paragraph" w:customStyle="1" w:styleId="1fc">
    <w:name w:val="Знак Знак Знак1"/>
    <w:basedOn w:val="a7"/>
    <w:uiPriority w:val="99"/>
    <w:qFormat/>
    <w:rsid w:val="001670F3"/>
    <w:rPr>
      <w:rFonts w:ascii="Verdana" w:hAnsi="Verdana" w:cs="Verdana"/>
      <w:lang w:val="en-US" w:eastAsia="en-US"/>
    </w:rPr>
  </w:style>
  <w:style w:type="paragraph" w:customStyle="1" w:styleId="xl63">
    <w:name w:val="xl63"/>
    <w:basedOn w:val="a7"/>
    <w:uiPriority w:val="99"/>
    <w:qFormat/>
    <w:rsid w:val="00B90F51"/>
    <w:pPr>
      <w:spacing w:before="100" w:beforeAutospacing="1" w:after="100" w:afterAutospacing="1"/>
      <w:jc w:val="center"/>
      <w:textAlignment w:val="center"/>
    </w:pPr>
    <w:rPr>
      <w:b/>
      <w:bCs/>
      <w:sz w:val="24"/>
      <w:szCs w:val="24"/>
    </w:rPr>
  </w:style>
  <w:style w:type="paragraph" w:customStyle="1" w:styleId="xl64">
    <w:name w:val="xl64"/>
    <w:basedOn w:val="a7"/>
    <w:uiPriority w:val="99"/>
    <w:qFormat/>
    <w:rsid w:val="00B90F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92">
    <w:name w:val="Обычный9"/>
    <w:uiPriority w:val="99"/>
    <w:qFormat/>
    <w:rsid w:val="00AB6A4A"/>
    <w:pPr>
      <w:widowControl w:val="0"/>
      <w:snapToGrid w:val="0"/>
      <w:spacing w:line="300" w:lineRule="auto"/>
      <w:ind w:left="40" w:right="1000"/>
      <w:jc w:val="both"/>
    </w:pPr>
    <w:rPr>
      <w:sz w:val="24"/>
    </w:rPr>
  </w:style>
  <w:style w:type="paragraph" w:customStyle="1" w:styleId="My1">
    <w:name w:val="MyСтиль1 Знак Знак Знак Знак Знак Знак"/>
    <w:basedOn w:val="a7"/>
    <w:uiPriority w:val="99"/>
    <w:qFormat/>
    <w:rsid w:val="00AB6A4A"/>
    <w:pPr>
      <w:jc w:val="center"/>
    </w:pPr>
    <w:rPr>
      <w:sz w:val="24"/>
      <w:szCs w:val="24"/>
      <w:lang w:val="en-US"/>
    </w:rPr>
  </w:style>
  <w:style w:type="paragraph" w:customStyle="1" w:styleId="afffffd">
    <w:name w:val="Содержимое таблицы"/>
    <w:basedOn w:val="a7"/>
    <w:uiPriority w:val="99"/>
    <w:qFormat/>
    <w:rsid w:val="004971F7"/>
    <w:pPr>
      <w:suppressLineNumbers/>
    </w:pPr>
    <w:rPr>
      <w:sz w:val="24"/>
      <w:szCs w:val="24"/>
      <w:lang w:eastAsia="ar-SA"/>
    </w:rPr>
  </w:style>
  <w:style w:type="character" w:customStyle="1" w:styleId="afffff2">
    <w:name w:val="Без интервала Знак"/>
    <w:link w:val="afffff1"/>
    <w:uiPriority w:val="1"/>
    <w:locked/>
    <w:rsid w:val="005C565D"/>
    <w:rPr>
      <w:rFonts w:ascii="Calibri" w:eastAsia="Calibri" w:hAnsi="Calibri"/>
      <w:sz w:val="22"/>
      <w:szCs w:val="22"/>
      <w:lang w:eastAsia="en-US"/>
    </w:rPr>
  </w:style>
  <w:style w:type="paragraph" w:customStyle="1" w:styleId="font9">
    <w:name w:val="font9"/>
    <w:basedOn w:val="a7"/>
    <w:qFormat/>
    <w:rsid w:val="0096071E"/>
    <w:pPr>
      <w:spacing w:before="100" w:beforeAutospacing="1" w:after="100" w:afterAutospacing="1"/>
    </w:pPr>
    <w:rPr>
      <w:color w:val="000000"/>
      <w:sz w:val="24"/>
      <w:szCs w:val="24"/>
    </w:rPr>
  </w:style>
  <w:style w:type="paragraph" w:customStyle="1" w:styleId="font10">
    <w:name w:val="font10"/>
    <w:basedOn w:val="a7"/>
    <w:qFormat/>
    <w:rsid w:val="0096071E"/>
    <w:pPr>
      <w:spacing w:before="100" w:beforeAutospacing="1" w:after="100" w:afterAutospacing="1"/>
    </w:pPr>
    <w:rPr>
      <w:b/>
      <w:bCs/>
      <w:color w:val="000000"/>
      <w:sz w:val="24"/>
      <w:szCs w:val="24"/>
    </w:rPr>
  </w:style>
  <w:style w:type="paragraph" w:customStyle="1" w:styleId="font11">
    <w:name w:val="font11"/>
    <w:basedOn w:val="a7"/>
    <w:qFormat/>
    <w:rsid w:val="0096071E"/>
    <w:pPr>
      <w:spacing w:before="100" w:beforeAutospacing="1" w:after="100" w:afterAutospacing="1"/>
    </w:pPr>
    <w:rPr>
      <w:color w:val="000000"/>
      <w:sz w:val="24"/>
      <w:szCs w:val="24"/>
    </w:rPr>
  </w:style>
  <w:style w:type="paragraph" w:customStyle="1" w:styleId="font12">
    <w:name w:val="font12"/>
    <w:basedOn w:val="a7"/>
    <w:uiPriority w:val="99"/>
    <w:qFormat/>
    <w:rsid w:val="0096071E"/>
    <w:pPr>
      <w:spacing w:before="100" w:beforeAutospacing="1" w:after="100" w:afterAutospacing="1"/>
    </w:pPr>
    <w:rPr>
      <w:b/>
      <w:bCs/>
      <w:color w:val="000000"/>
      <w:sz w:val="24"/>
      <w:szCs w:val="24"/>
    </w:rPr>
  </w:style>
  <w:style w:type="paragraph" w:customStyle="1" w:styleId="font13">
    <w:name w:val="font13"/>
    <w:basedOn w:val="a7"/>
    <w:uiPriority w:val="99"/>
    <w:qFormat/>
    <w:rsid w:val="0096071E"/>
    <w:pPr>
      <w:spacing w:before="100" w:beforeAutospacing="1" w:after="100" w:afterAutospacing="1"/>
    </w:pPr>
    <w:rPr>
      <w:color w:val="000000"/>
    </w:rPr>
  </w:style>
  <w:style w:type="paragraph" w:customStyle="1" w:styleId="font14">
    <w:name w:val="font14"/>
    <w:basedOn w:val="a7"/>
    <w:uiPriority w:val="99"/>
    <w:qFormat/>
    <w:rsid w:val="0096071E"/>
    <w:pPr>
      <w:spacing w:before="100" w:beforeAutospacing="1" w:after="100" w:afterAutospacing="1"/>
    </w:pPr>
    <w:rPr>
      <w:color w:val="000000"/>
    </w:rPr>
  </w:style>
  <w:style w:type="paragraph" w:customStyle="1" w:styleId="260">
    <w:name w:val="Основной текст 26"/>
    <w:basedOn w:val="a7"/>
    <w:uiPriority w:val="99"/>
    <w:qFormat/>
    <w:rsid w:val="008A5895"/>
    <w:pPr>
      <w:spacing w:before="120" w:line="320" w:lineRule="exact"/>
      <w:ind w:firstLine="709"/>
      <w:jc w:val="both"/>
    </w:pPr>
    <w:rPr>
      <w:sz w:val="24"/>
    </w:rPr>
  </w:style>
  <w:style w:type="character" w:styleId="afffffe">
    <w:name w:val="line number"/>
    <w:unhideWhenUsed/>
    <w:rsid w:val="008A5895"/>
  </w:style>
  <w:style w:type="paragraph" w:customStyle="1" w:styleId="Textbody">
    <w:name w:val="Text body"/>
    <w:basedOn w:val="a7"/>
    <w:uiPriority w:val="99"/>
    <w:qFormat/>
    <w:rsid w:val="008A5895"/>
    <w:pPr>
      <w:widowControl w:val="0"/>
      <w:suppressAutoHyphens/>
      <w:autoSpaceDN w:val="0"/>
      <w:spacing w:after="120"/>
      <w:textAlignment w:val="baseline"/>
    </w:pPr>
    <w:rPr>
      <w:rFonts w:eastAsia="Lucida Sans Unicode" w:cs="Tahoma"/>
      <w:kern w:val="3"/>
      <w:sz w:val="24"/>
      <w:szCs w:val="24"/>
    </w:rPr>
  </w:style>
  <w:style w:type="paragraph" w:customStyle="1" w:styleId="Standard">
    <w:name w:val="Standard"/>
    <w:uiPriority w:val="99"/>
    <w:qFormat/>
    <w:rsid w:val="008A5895"/>
    <w:pPr>
      <w:widowControl w:val="0"/>
      <w:suppressAutoHyphens/>
      <w:autoSpaceDN w:val="0"/>
      <w:textAlignment w:val="baseline"/>
    </w:pPr>
    <w:rPr>
      <w:rFonts w:eastAsia="Lucida Sans Unicode" w:cs="Tahoma"/>
      <w:kern w:val="3"/>
      <w:sz w:val="24"/>
      <w:szCs w:val="24"/>
    </w:rPr>
  </w:style>
  <w:style w:type="numbering" w:customStyle="1" w:styleId="WW8Num5">
    <w:name w:val="WW8Num5"/>
    <w:basedOn w:val="ab"/>
    <w:rsid w:val="008A5895"/>
    <w:pPr>
      <w:numPr>
        <w:numId w:val="9"/>
      </w:numPr>
    </w:pPr>
  </w:style>
  <w:style w:type="paragraph" w:customStyle="1" w:styleId="215">
    <w:name w:val="Основной текст с отступом 21"/>
    <w:basedOn w:val="Standard"/>
    <w:uiPriority w:val="99"/>
    <w:qFormat/>
    <w:rsid w:val="008A5895"/>
    <w:pPr>
      <w:spacing w:line="360" w:lineRule="auto"/>
      <w:ind w:firstLine="900"/>
      <w:jc w:val="center"/>
    </w:pPr>
    <w:rPr>
      <w:b/>
      <w:bCs/>
      <w:sz w:val="32"/>
    </w:rPr>
  </w:style>
  <w:style w:type="paragraph" w:customStyle="1" w:styleId="53">
    <w:name w:val="Знак5 Знак Знак Знак"/>
    <w:basedOn w:val="a7"/>
    <w:uiPriority w:val="99"/>
    <w:qFormat/>
    <w:rsid w:val="008A5895"/>
    <w:pPr>
      <w:spacing w:after="160" w:line="240" w:lineRule="exact"/>
    </w:pPr>
    <w:rPr>
      <w:rFonts w:ascii="Verdana" w:hAnsi="Verdana"/>
      <w:lang w:val="en-US" w:eastAsia="en-US"/>
    </w:rPr>
  </w:style>
  <w:style w:type="character" w:styleId="affffff">
    <w:name w:val="Intense Emphasis"/>
    <w:basedOn w:val="a9"/>
    <w:uiPriority w:val="21"/>
    <w:qFormat/>
    <w:rsid w:val="003F26EC"/>
    <w:rPr>
      <w:b/>
      <w:bCs/>
      <w:i/>
      <w:iCs/>
      <w:color w:val="4F81BD" w:themeColor="accent1"/>
    </w:rPr>
  </w:style>
  <w:style w:type="character" w:customStyle="1" w:styleId="affffff0">
    <w:name w:val="Основной текст_"/>
    <w:basedOn w:val="a9"/>
    <w:link w:val="2f5"/>
    <w:uiPriority w:val="99"/>
    <w:locked/>
    <w:rsid w:val="003F26EC"/>
    <w:rPr>
      <w:rFonts w:ascii="Verdana" w:hAnsi="Verdana" w:cs="Verdana"/>
      <w:b/>
      <w:bCs/>
      <w:spacing w:val="-7"/>
      <w:sz w:val="21"/>
      <w:szCs w:val="21"/>
      <w:shd w:val="clear" w:color="auto" w:fill="FFFFFF"/>
    </w:rPr>
  </w:style>
  <w:style w:type="paragraph" w:customStyle="1" w:styleId="2f5">
    <w:name w:val="Основной текст2"/>
    <w:basedOn w:val="a7"/>
    <w:link w:val="affffff0"/>
    <w:uiPriority w:val="99"/>
    <w:qFormat/>
    <w:rsid w:val="003F26EC"/>
    <w:pPr>
      <w:widowControl w:val="0"/>
      <w:shd w:val="clear" w:color="auto" w:fill="FFFFFF"/>
      <w:spacing w:line="341" w:lineRule="exact"/>
      <w:ind w:hanging="1180"/>
      <w:jc w:val="right"/>
    </w:pPr>
    <w:rPr>
      <w:rFonts w:ascii="Verdana" w:hAnsi="Verdana" w:cs="Verdana"/>
      <w:b/>
      <w:bCs/>
      <w:spacing w:val="-7"/>
      <w:sz w:val="21"/>
      <w:szCs w:val="21"/>
    </w:rPr>
  </w:style>
  <w:style w:type="character" w:customStyle="1" w:styleId="TimesNewRoman0">
    <w:name w:val="Основной текст + Times New Roman"/>
    <w:aliases w:val="Не полужирный,Интервал 0 pt,Основной текст + 43 pt,Курсив,Малые прописные,Колонтитул + Arial Unicode MS,12 pt,Основной текст + Полужирный,Колонтитул + Arial,Основной текст (13) + 5 pt"/>
    <w:basedOn w:val="affffff0"/>
    <w:rsid w:val="003F26EC"/>
    <w:rPr>
      <w:rFonts w:ascii="Times New Roman"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7"/>
    <w:uiPriority w:val="99"/>
    <w:qFormat/>
    <w:rsid w:val="003F26EC"/>
    <w:pPr>
      <w:widowControl w:val="0"/>
      <w:autoSpaceDE w:val="0"/>
      <w:autoSpaceDN w:val="0"/>
      <w:adjustRightInd w:val="0"/>
    </w:pPr>
    <w:rPr>
      <w:sz w:val="24"/>
      <w:szCs w:val="24"/>
    </w:rPr>
  </w:style>
  <w:style w:type="character" w:customStyle="1" w:styleId="FontStyle82">
    <w:name w:val="Font Style82"/>
    <w:uiPriority w:val="99"/>
    <w:rsid w:val="003F26EC"/>
    <w:rPr>
      <w:rFonts w:ascii="Times New Roman" w:hAnsi="Times New Roman" w:cs="Times New Roman"/>
      <w:sz w:val="32"/>
      <w:szCs w:val="32"/>
    </w:rPr>
  </w:style>
  <w:style w:type="character" w:customStyle="1" w:styleId="FontStyle88">
    <w:name w:val="Font Style88"/>
    <w:uiPriority w:val="99"/>
    <w:rsid w:val="003F26EC"/>
    <w:rPr>
      <w:rFonts w:ascii="Times New Roman" w:hAnsi="Times New Roman" w:cs="Times New Roman"/>
      <w:sz w:val="26"/>
      <w:szCs w:val="26"/>
    </w:rPr>
  </w:style>
  <w:style w:type="paragraph" w:customStyle="1" w:styleId="xl761">
    <w:name w:val="xl76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62">
    <w:name w:val="xl762"/>
    <w:basedOn w:val="a7"/>
    <w:uiPriority w:val="99"/>
    <w:qFormat/>
    <w:rsid w:val="003F26EC"/>
    <w:pPr>
      <w:spacing w:before="100" w:beforeAutospacing="1" w:after="100" w:afterAutospacing="1"/>
      <w:jc w:val="center"/>
      <w:textAlignment w:val="center"/>
    </w:pPr>
    <w:rPr>
      <w:sz w:val="24"/>
      <w:szCs w:val="24"/>
    </w:rPr>
  </w:style>
  <w:style w:type="paragraph" w:customStyle="1" w:styleId="xl763">
    <w:name w:val="xl763"/>
    <w:basedOn w:val="a7"/>
    <w:uiPriority w:val="99"/>
    <w:qFormat/>
    <w:rsid w:val="003F26EC"/>
    <w:pPr>
      <w:spacing w:before="100" w:beforeAutospacing="1" w:after="100" w:afterAutospacing="1"/>
      <w:jc w:val="center"/>
      <w:textAlignment w:val="center"/>
    </w:pPr>
    <w:rPr>
      <w:b/>
      <w:bCs/>
      <w:sz w:val="24"/>
      <w:szCs w:val="24"/>
    </w:rPr>
  </w:style>
  <w:style w:type="paragraph" w:customStyle="1" w:styleId="xl764">
    <w:name w:val="xl76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5">
    <w:name w:val="xl76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66">
    <w:name w:val="xl76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67">
    <w:name w:val="xl76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8">
    <w:name w:val="xl76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9">
    <w:name w:val="xl76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770">
    <w:name w:val="xl77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1">
    <w:name w:val="xl77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72">
    <w:name w:val="xl77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3">
    <w:name w:val="xl77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774">
    <w:name w:val="xl77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5">
    <w:name w:val="xl77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6">
    <w:name w:val="xl77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sz w:val="24"/>
      <w:szCs w:val="24"/>
    </w:rPr>
  </w:style>
  <w:style w:type="paragraph" w:customStyle="1" w:styleId="xl777">
    <w:name w:val="xl77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78">
    <w:name w:val="xl77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9">
    <w:name w:val="xl77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80">
    <w:name w:val="xl78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color w:val="FF0000"/>
      <w:sz w:val="24"/>
      <w:szCs w:val="24"/>
    </w:rPr>
  </w:style>
  <w:style w:type="numbering" w:customStyle="1" w:styleId="1fd">
    <w:name w:val="Нет списка1"/>
    <w:next w:val="ab"/>
    <w:uiPriority w:val="99"/>
    <w:semiHidden/>
    <w:unhideWhenUsed/>
    <w:rsid w:val="003F26EC"/>
  </w:style>
  <w:style w:type="paragraph" w:customStyle="1" w:styleId="xl34">
    <w:name w:val="xl3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1fe">
    <w:name w:val="Основной текст1"/>
    <w:basedOn w:val="a7"/>
    <w:uiPriority w:val="99"/>
    <w:qFormat/>
    <w:rsid w:val="003F26EC"/>
    <w:pPr>
      <w:spacing w:before="60" w:after="60"/>
      <w:jc w:val="both"/>
    </w:pPr>
    <w:rPr>
      <w:rFonts w:ascii="Arial" w:hAnsi="Arial"/>
      <w:b/>
      <w:i/>
      <w:sz w:val="24"/>
      <w:lang w:val="en-US"/>
    </w:rPr>
  </w:style>
  <w:style w:type="paragraph" w:customStyle="1" w:styleId="a10">
    <w:name w:val="a1"/>
    <w:basedOn w:val="a7"/>
    <w:uiPriority w:val="99"/>
    <w:qFormat/>
    <w:rsid w:val="003F26EC"/>
    <w:pPr>
      <w:spacing w:before="100" w:beforeAutospacing="1" w:after="100" w:afterAutospacing="1"/>
    </w:pPr>
    <w:rPr>
      <w:sz w:val="24"/>
      <w:szCs w:val="24"/>
    </w:rPr>
  </w:style>
  <w:style w:type="paragraph" w:customStyle="1" w:styleId="a00">
    <w:name w:val="a0"/>
    <w:basedOn w:val="a7"/>
    <w:uiPriority w:val="99"/>
    <w:qFormat/>
    <w:rsid w:val="003F26EC"/>
    <w:pPr>
      <w:spacing w:before="100" w:beforeAutospacing="1" w:after="100" w:afterAutospacing="1"/>
    </w:pPr>
    <w:rPr>
      <w:sz w:val="24"/>
      <w:szCs w:val="24"/>
    </w:rPr>
  </w:style>
  <w:style w:type="paragraph" w:customStyle="1" w:styleId="affffff1">
    <w:name w:val="a"/>
    <w:basedOn w:val="a7"/>
    <w:uiPriority w:val="99"/>
    <w:qFormat/>
    <w:rsid w:val="003F26EC"/>
    <w:pPr>
      <w:spacing w:before="100" w:beforeAutospacing="1" w:after="100" w:afterAutospacing="1"/>
    </w:pPr>
    <w:rPr>
      <w:sz w:val="24"/>
      <w:szCs w:val="24"/>
    </w:rPr>
  </w:style>
  <w:style w:type="paragraph" w:customStyle="1" w:styleId="xl22">
    <w:name w:val="xl22"/>
    <w:basedOn w:val="a7"/>
    <w:uiPriority w:val="99"/>
    <w:qFormat/>
    <w:rsid w:val="003F26EC"/>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2">
    <w:name w:val="Îáû÷íûé"/>
    <w:uiPriority w:val="99"/>
    <w:qFormat/>
    <w:rsid w:val="003F26EC"/>
    <w:rPr>
      <w:lang w:val="en-US"/>
    </w:rPr>
  </w:style>
  <w:style w:type="paragraph" w:customStyle="1" w:styleId="affffff3">
    <w:name w:val="Заглавие раздела"/>
    <w:basedOn w:val="25"/>
    <w:uiPriority w:val="99"/>
    <w:semiHidden/>
    <w:qFormat/>
    <w:rsid w:val="003F26EC"/>
    <w:pPr>
      <w:keepLines/>
      <w:numPr>
        <w:ilvl w:val="1"/>
      </w:numPr>
      <w:tabs>
        <w:tab w:val="num" w:pos="1440"/>
      </w:tabs>
      <w:spacing w:before="200" w:after="0" w:line="276" w:lineRule="auto"/>
      <w:ind w:left="1440" w:hanging="360"/>
      <w:jc w:val="left"/>
    </w:pPr>
    <w:rPr>
      <w:rFonts w:asciiTheme="majorHAnsi" w:eastAsiaTheme="majorEastAsia" w:hAnsiTheme="majorHAnsi" w:cstheme="majorBidi"/>
      <w:bCs/>
      <w:color w:val="4F81BD" w:themeColor="accent1"/>
      <w:sz w:val="26"/>
      <w:szCs w:val="26"/>
      <w:lang w:eastAsia="en-US"/>
    </w:rPr>
  </w:style>
  <w:style w:type="paragraph" w:customStyle="1" w:styleId="1ff">
    <w:name w:val="Заголовок_1 Знак"/>
    <w:basedOn w:val="a7"/>
    <w:link w:val="1ff0"/>
    <w:semiHidden/>
    <w:qFormat/>
    <w:rsid w:val="003F26EC"/>
    <w:pPr>
      <w:spacing w:line="360" w:lineRule="auto"/>
      <w:ind w:firstLine="709"/>
      <w:jc w:val="center"/>
    </w:pPr>
    <w:rPr>
      <w:b/>
      <w:caps/>
      <w:sz w:val="24"/>
      <w:szCs w:val="24"/>
    </w:rPr>
  </w:style>
  <w:style w:type="character" w:customStyle="1" w:styleId="1ff0">
    <w:name w:val="Заголовок_1 Знак Знак"/>
    <w:link w:val="1ff"/>
    <w:semiHidden/>
    <w:rsid w:val="003F26EC"/>
    <w:rPr>
      <w:b/>
      <w:caps/>
      <w:sz w:val="24"/>
      <w:szCs w:val="24"/>
    </w:rPr>
  </w:style>
  <w:style w:type="paragraph" w:customStyle="1" w:styleId="affffff4">
    <w:name w:val="Неразрывный основной текст"/>
    <w:basedOn w:val="af3"/>
    <w:uiPriority w:val="99"/>
    <w:semiHidden/>
    <w:qFormat/>
    <w:rsid w:val="003F26EC"/>
    <w:pPr>
      <w:keepNext/>
      <w:framePr w:hSpace="0" w:wrap="auto" w:vAnchor="margin" w:hAnchor="text" w:xAlign="left" w:yAlign="inline"/>
      <w:spacing w:after="240" w:line="240" w:lineRule="atLeast"/>
      <w:ind w:left="1080" w:firstLine="709"/>
      <w:jc w:val="both"/>
    </w:pPr>
    <w:rPr>
      <w:rFonts w:ascii="Arial" w:hAnsi="Arial" w:cs="Arial"/>
      <w:spacing w:val="-5"/>
      <w:sz w:val="20"/>
      <w:lang w:eastAsia="en-US"/>
    </w:rPr>
  </w:style>
  <w:style w:type="paragraph" w:customStyle="1" w:styleId="affffff5">
    <w:name w:val="Рисунок"/>
    <w:basedOn w:val="a7"/>
    <w:next w:val="a8"/>
    <w:link w:val="affffff6"/>
    <w:qFormat/>
    <w:rsid w:val="003F26EC"/>
    <w:pPr>
      <w:keepNext/>
      <w:spacing w:line="360" w:lineRule="auto"/>
      <w:ind w:left="1080" w:firstLine="709"/>
      <w:jc w:val="both"/>
    </w:pPr>
    <w:rPr>
      <w:rFonts w:ascii="Arial" w:hAnsi="Arial" w:cs="Arial"/>
      <w:spacing w:val="-5"/>
      <w:lang w:eastAsia="en-US"/>
    </w:rPr>
  </w:style>
  <w:style w:type="paragraph" w:customStyle="1" w:styleId="affffff7">
    <w:name w:val="Название части"/>
    <w:basedOn w:val="a7"/>
    <w:uiPriority w:val="99"/>
    <w:semiHidden/>
    <w:qFormat/>
    <w:rsid w:val="003F26EC"/>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8">
    <w:name w:val="Подзаголовок главы"/>
    <w:basedOn w:val="afffa"/>
    <w:uiPriority w:val="99"/>
    <w:semiHidden/>
    <w:qFormat/>
    <w:rsid w:val="003F26EC"/>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affffff9">
    <w:name w:val="Название предприятия"/>
    <w:basedOn w:val="a7"/>
    <w:uiPriority w:val="99"/>
    <w:semiHidden/>
    <w:qFormat/>
    <w:rsid w:val="003F26EC"/>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8">
    <w:name w:val="Маркированный_1"/>
    <w:basedOn w:val="a7"/>
    <w:link w:val="1ff1"/>
    <w:uiPriority w:val="99"/>
    <w:semiHidden/>
    <w:qFormat/>
    <w:rsid w:val="003F26EC"/>
    <w:pPr>
      <w:numPr>
        <w:ilvl w:val="1"/>
        <w:numId w:val="20"/>
      </w:numPr>
      <w:tabs>
        <w:tab w:val="clear" w:pos="2149"/>
        <w:tab w:val="left" w:pos="900"/>
      </w:tabs>
      <w:spacing w:line="360" w:lineRule="auto"/>
      <w:ind w:left="0" w:firstLine="720"/>
      <w:jc w:val="both"/>
    </w:pPr>
    <w:rPr>
      <w:sz w:val="24"/>
      <w:szCs w:val="24"/>
    </w:rPr>
  </w:style>
  <w:style w:type="character" w:customStyle="1" w:styleId="1ff1">
    <w:name w:val="Маркированный_1 Знак"/>
    <w:link w:val="18"/>
    <w:uiPriority w:val="99"/>
    <w:semiHidden/>
    <w:rsid w:val="003F26EC"/>
    <w:rPr>
      <w:sz w:val="24"/>
      <w:szCs w:val="24"/>
    </w:rPr>
  </w:style>
  <w:style w:type="paragraph" w:customStyle="1" w:styleId="affffffa">
    <w:name w:val="Текст таблицы"/>
    <w:basedOn w:val="a7"/>
    <w:uiPriority w:val="99"/>
    <w:qFormat/>
    <w:rsid w:val="003F26EC"/>
    <w:pPr>
      <w:spacing w:before="60" w:line="360" w:lineRule="auto"/>
      <w:ind w:firstLine="709"/>
      <w:jc w:val="both"/>
    </w:pPr>
    <w:rPr>
      <w:rFonts w:ascii="Arial" w:hAnsi="Arial" w:cs="Arial"/>
      <w:spacing w:val="-5"/>
      <w:sz w:val="16"/>
      <w:szCs w:val="16"/>
      <w:lang w:eastAsia="en-US"/>
    </w:rPr>
  </w:style>
  <w:style w:type="paragraph" w:customStyle="1" w:styleId="affffffb">
    <w:name w:val="Подчеркнутый"/>
    <w:basedOn w:val="a7"/>
    <w:link w:val="affffffc"/>
    <w:semiHidden/>
    <w:qFormat/>
    <w:rsid w:val="003F26EC"/>
    <w:pPr>
      <w:spacing w:line="360" w:lineRule="auto"/>
      <w:ind w:firstLine="709"/>
      <w:jc w:val="both"/>
    </w:pPr>
    <w:rPr>
      <w:sz w:val="24"/>
      <w:szCs w:val="24"/>
      <w:u w:val="single"/>
    </w:rPr>
  </w:style>
  <w:style w:type="character" w:customStyle="1" w:styleId="affffffc">
    <w:name w:val="Подчеркнутый Знак"/>
    <w:link w:val="affffffb"/>
    <w:semiHidden/>
    <w:rsid w:val="003F26EC"/>
    <w:rPr>
      <w:sz w:val="24"/>
      <w:szCs w:val="24"/>
      <w:u w:val="single"/>
    </w:rPr>
  </w:style>
  <w:style w:type="paragraph" w:customStyle="1" w:styleId="affffffd">
    <w:name w:val="Название документа"/>
    <w:basedOn w:val="a7"/>
    <w:uiPriority w:val="99"/>
    <w:semiHidden/>
    <w:qFormat/>
    <w:rsid w:val="003F26EC"/>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e">
    <w:name w:val="Нижний колонтитул (четный)"/>
    <w:basedOn w:val="ae"/>
    <w:uiPriority w:val="99"/>
    <w:semiHidden/>
    <w:qFormat/>
    <w:rsid w:val="003F26EC"/>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
    <w:name w:val="Нижний колонтитул (первый)"/>
    <w:basedOn w:val="ae"/>
    <w:uiPriority w:val="99"/>
    <w:semiHidden/>
    <w:qFormat/>
    <w:rsid w:val="003F26EC"/>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0">
    <w:name w:val="Нижний колонтитул (нечетный)"/>
    <w:basedOn w:val="ae"/>
    <w:uiPriority w:val="99"/>
    <w:semiHidden/>
    <w:qFormat/>
    <w:rsid w:val="003F26EC"/>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4">
    <w:name w:val="List 5"/>
    <w:basedOn w:val="aff9"/>
    <w:rsid w:val="003F26EC"/>
    <w:pPr>
      <w:widowControl/>
      <w:spacing w:after="240" w:line="240" w:lineRule="atLeast"/>
      <w:ind w:left="2880" w:hanging="360"/>
    </w:pPr>
    <w:rPr>
      <w:rFonts w:ascii="Arial" w:hAnsi="Arial" w:cs="Arial"/>
      <w:spacing w:val="-5"/>
      <w:lang w:eastAsia="en-US"/>
    </w:rPr>
  </w:style>
  <w:style w:type="paragraph" w:styleId="46">
    <w:name w:val="List Bullet 4"/>
    <w:basedOn w:val="a7"/>
    <w:autoRedefine/>
    <w:rsid w:val="003F26EC"/>
    <w:pPr>
      <w:tabs>
        <w:tab w:val="num" w:pos="552"/>
      </w:tabs>
      <w:spacing w:after="240" w:line="240" w:lineRule="atLeast"/>
      <w:ind w:left="2520" w:hanging="552"/>
      <w:jc w:val="both"/>
    </w:pPr>
    <w:rPr>
      <w:rFonts w:ascii="Arial" w:hAnsi="Arial" w:cs="Arial"/>
      <w:spacing w:val="-5"/>
      <w:lang w:eastAsia="en-US"/>
    </w:rPr>
  </w:style>
  <w:style w:type="paragraph" w:styleId="55">
    <w:name w:val="List Bullet 5"/>
    <w:basedOn w:val="a7"/>
    <w:autoRedefine/>
    <w:rsid w:val="003F26EC"/>
    <w:pPr>
      <w:tabs>
        <w:tab w:val="num" w:pos="552"/>
      </w:tabs>
      <w:spacing w:after="240" w:line="240" w:lineRule="atLeast"/>
      <w:ind w:left="2880" w:hanging="552"/>
      <w:jc w:val="both"/>
    </w:pPr>
    <w:rPr>
      <w:rFonts w:ascii="Arial" w:hAnsi="Arial" w:cs="Arial"/>
      <w:spacing w:val="-5"/>
      <w:lang w:eastAsia="en-US"/>
    </w:rPr>
  </w:style>
  <w:style w:type="paragraph" w:styleId="afffffff1">
    <w:name w:val="List Continue"/>
    <w:basedOn w:val="aff9"/>
    <w:rsid w:val="003F26EC"/>
    <w:pPr>
      <w:widowControl/>
      <w:spacing w:after="240" w:line="240" w:lineRule="atLeast"/>
      <w:ind w:left="1440" w:firstLine="0"/>
    </w:pPr>
    <w:rPr>
      <w:rFonts w:ascii="Arial" w:hAnsi="Arial" w:cs="Arial"/>
      <w:spacing w:val="-5"/>
      <w:lang w:eastAsia="en-US"/>
    </w:rPr>
  </w:style>
  <w:style w:type="paragraph" w:styleId="3b">
    <w:name w:val="List Continue 3"/>
    <w:basedOn w:val="afffffff1"/>
    <w:rsid w:val="003F26EC"/>
    <w:pPr>
      <w:ind w:left="2520"/>
    </w:pPr>
  </w:style>
  <w:style w:type="paragraph" w:styleId="56">
    <w:name w:val="List Continue 5"/>
    <w:basedOn w:val="afffffff1"/>
    <w:rsid w:val="003F26EC"/>
    <w:pPr>
      <w:ind w:left="3240"/>
    </w:pPr>
  </w:style>
  <w:style w:type="paragraph" w:styleId="2f6">
    <w:name w:val="List Number 2"/>
    <w:basedOn w:val="a"/>
    <w:rsid w:val="003F26EC"/>
    <w:pPr>
      <w:numPr>
        <w:numId w:val="0"/>
      </w:numPr>
      <w:spacing w:after="240" w:line="240" w:lineRule="atLeast"/>
      <w:ind w:left="1800" w:hanging="360"/>
      <w:contextualSpacing w:val="0"/>
      <w:jc w:val="both"/>
    </w:pPr>
    <w:rPr>
      <w:rFonts w:ascii="Arial" w:hAnsi="Arial" w:cs="Arial"/>
      <w:spacing w:val="-5"/>
      <w:lang w:eastAsia="en-US"/>
    </w:rPr>
  </w:style>
  <w:style w:type="paragraph" w:styleId="3c">
    <w:name w:val="List Number 3"/>
    <w:basedOn w:val="a"/>
    <w:rsid w:val="003F26EC"/>
    <w:pPr>
      <w:numPr>
        <w:numId w:val="0"/>
      </w:numPr>
      <w:tabs>
        <w:tab w:val="num" w:pos="720"/>
      </w:tabs>
      <w:spacing w:after="240" w:line="240" w:lineRule="atLeast"/>
      <w:ind w:left="2160" w:hanging="360"/>
      <w:contextualSpacing w:val="0"/>
      <w:jc w:val="both"/>
    </w:pPr>
    <w:rPr>
      <w:rFonts w:ascii="Arial" w:hAnsi="Arial" w:cs="Arial"/>
      <w:spacing w:val="-5"/>
      <w:lang w:eastAsia="en-US"/>
    </w:rPr>
  </w:style>
  <w:style w:type="paragraph" w:styleId="47">
    <w:name w:val="List Number 4"/>
    <w:basedOn w:val="a"/>
    <w:rsid w:val="003F26EC"/>
    <w:pPr>
      <w:numPr>
        <w:numId w:val="0"/>
      </w:numPr>
      <w:spacing w:after="240" w:line="240" w:lineRule="atLeast"/>
      <w:ind w:left="2520" w:hanging="360"/>
      <w:contextualSpacing w:val="0"/>
      <w:jc w:val="both"/>
    </w:pPr>
    <w:rPr>
      <w:rFonts w:ascii="Arial" w:hAnsi="Arial" w:cs="Arial"/>
      <w:spacing w:val="-5"/>
      <w:lang w:eastAsia="en-US"/>
    </w:rPr>
  </w:style>
  <w:style w:type="paragraph" w:styleId="57">
    <w:name w:val="List Number 5"/>
    <w:basedOn w:val="a"/>
    <w:rsid w:val="003F26EC"/>
    <w:pPr>
      <w:numPr>
        <w:numId w:val="0"/>
      </w:numPr>
      <w:spacing w:after="240" w:line="240" w:lineRule="atLeast"/>
      <w:ind w:left="2880" w:hanging="360"/>
      <w:contextualSpacing w:val="0"/>
      <w:jc w:val="both"/>
    </w:pPr>
    <w:rPr>
      <w:rFonts w:ascii="Arial" w:hAnsi="Arial" w:cs="Arial"/>
      <w:spacing w:val="-5"/>
      <w:lang w:eastAsia="en-US"/>
    </w:rPr>
  </w:style>
  <w:style w:type="paragraph" w:customStyle="1" w:styleId="afffffff2">
    <w:name w:val="Подзаголовок части"/>
    <w:basedOn w:val="a7"/>
    <w:next w:val="af3"/>
    <w:uiPriority w:val="99"/>
    <w:semiHidden/>
    <w:qFormat/>
    <w:rsid w:val="003F26EC"/>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3">
    <w:name w:val="Обратный адрес"/>
    <w:basedOn w:val="a7"/>
    <w:uiPriority w:val="99"/>
    <w:semiHidden/>
    <w:qFormat/>
    <w:rsid w:val="003F26EC"/>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4">
    <w:name w:val="Название раздела"/>
    <w:basedOn w:val="a7"/>
    <w:next w:val="af3"/>
    <w:uiPriority w:val="99"/>
    <w:semiHidden/>
    <w:qFormat/>
    <w:rsid w:val="003F26EC"/>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5">
    <w:name w:val="Подзаголовок титульного листа"/>
    <w:basedOn w:val="a7"/>
    <w:next w:val="af3"/>
    <w:uiPriority w:val="99"/>
    <w:semiHidden/>
    <w:qFormat/>
    <w:rsid w:val="003F26EC"/>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6">
    <w:name w:val="Надстрочный"/>
    <w:semiHidden/>
    <w:rsid w:val="003F26EC"/>
    <w:rPr>
      <w:b/>
      <w:bCs/>
      <w:vertAlign w:val="superscript"/>
    </w:rPr>
  </w:style>
  <w:style w:type="character" w:styleId="HTML4">
    <w:name w:val="HTML Sample"/>
    <w:rsid w:val="003F26EC"/>
    <w:rPr>
      <w:rFonts w:ascii="Courier New" w:hAnsi="Courier New" w:cs="Courier New"/>
      <w:lang w:val="ru-RU"/>
    </w:rPr>
  </w:style>
  <w:style w:type="paragraph" w:styleId="2f7">
    <w:name w:val="envelope return"/>
    <w:basedOn w:val="a7"/>
    <w:rsid w:val="003F26EC"/>
    <w:pPr>
      <w:spacing w:line="360" w:lineRule="auto"/>
      <w:ind w:left="1080" w:firstLine="709"/>
      <w:jc w:val="both"/>
    </w:pPr>
    <w:rPr>
      <w:rFonts w:ascii="Arial" w:hAnsi="Arial" w:cs="Arial"/>
      <w:spacing w:val="-5"/>
      <w:lang w:eastAsia="en-US"/>
    </w:rPr>
  </w:style>
  <w:style w:type="character" w:styleId="HTML5">
    <w:name w:val="HTML Variable"/>
    <w:rsid w:val="003F26EC"/>
    <w:rPr>
      <w:i/>
      <w:iCs/>
      <w:lang w:val="ru-RU"/>
    </w:rPr>
  </w:style>
  <w:style w:type="character" w:styleId="HTML6">
    <w:name w:val="HTML Typewriter"/>
    <w:rsid w:val="003F26EC"/>
    <w:rPr>
      <w:rFonts w:ascii="Courier New" w:hAnsi="Courier New" w:cs="Courier New"/>
      <w:sz w:val="20"/>
      <w:szCs w:val="20"/>
      <w:lang w:val="ru-RU"/>
    </w:rPr>
  </w:style>
  <w:style w:type="paragraph" w:styleId="afffffff7">
    <w:name w:val="Salutation"/>
    <w:basedOn w:val="a7"/>
    <w:next w:val="a7"/>
    <w:link w:val="afffffff8"/>
    <w:rsid w:val="003F26EC"/>
    <w:pPr>
      <w:spacing w:line="360" w:lineRule="auto"/>
      <w:ind w:left="1080" w:firstLine="709"/>
      <w:jc w:val="both"/>
    </w:pPr>
    <w:rPr>
      <w:rFonts w:ascii="Arial" w:hAnsi="Arial" w:cs="Arial"/>
      <w:spacing w:val="-5"/>
      <w:lang w:eastAsia="en-US"/>
    </w:rPr>
  </w:style>
  <w:style w:type="character" w:customStyle="1" w:styleId="afffffff8">
    <w:name w:val="Приветствие Знак"/>
    <w:basedOn w:val="a9"/>
    <w:link w:val="afffffff7"/>
    <w:rsid w:val="003F26EC"/>
    <w:rPr>
      <w:rFonts w:ascii="Arial" w:hAnsi="Arial" w:cs="Arial"/>
      <w:spacing w:val="-5"/>
      <w:lang w:eastAsia="en-US"/>
    </w:rPr>
  </w:style>
  <w:style w:type="paragraph" w:styleId="afffffff9">
    <w:name w:val="Closing"/>
    <w:basedOn w:val="a7"/>
    <w:link w:val="afffffffa"/>
    <w:rsid w:val="003F26EC"/>
    <w:pPr>
      <w:spacing w:line="360" w:lineRule="auto"/>
      <w:ind w:left="4252" w:firstLine="709"/>
      <w:jc w:val="both"/>
    </w:pPr>
    <w:rPr>
      <w:rFonts w:ascii="Arial" w:hAnsi="Arial" w:cs="Arial"/>
      <w:spacing w:val="-5"/>
      <w:lang w:eastAsia="en-US"/>
    </w:rPr>
  </w:style>
  <w:style w:type="character" w:customStyle="1" w:styleId="afffffffa">
    <w:name w:val="Прощание Знак"/>
    <w:basedOn w:val="a9"/>
    <w:link w:val="afffffff9"/>
    <w:rsid w:val="003F26EC"/>
    <w:rPr>
      <w:rFonts w:ascii="Arial" w:hAnsi="Arial" w:cs="Arial"/>
      <w:spacing w:val="-5"/>
      <w:lang w:eastAsia="en-US"/>
    </w:rPr>
  </w:style>
  <w:style w:type="paragraph" w:styleId="afffffffb">
    <w:name w:val="E-mail Signature"/>
    <w:basedOn w:val="a7"/>
    <w:link w:val="afffffffc"/>
    <w:rsid w:val="003F26EC"/>
    <w:pPr>
      <w:spacing w:line="360" w:lineRule="auto"/>
      <w:ind w:left="1080" w:firstLine="709"/>
      <w:jc w:val="both"/>
    </w:pPr>
    <w:rPr>
      <w:rFonts w:ascii="Arial" w:hAnsi="Arial" w:cs="Arial"/>
      <w:spacing w:val="-5"/>
      <w:lang w:eastAsia="en-US"/>
    </w:rPr>
  </w:style>
  <w:style w:type="character" w:customStyle="1" w:styleId="afffffffc">
    <w:name w:val="Электронная подпись Знак"/>
    <w:basedOn w:val="a9"/>
    <w:link w:val="afffffffb"/>
    <w:rsid w:val="003F26EC"/>
    <w:rPr>
      <w:rFonts w:ascii="Arial" w:hAnsi="Arial" w:cs="Arial"/>
      <w:spacing w:val="-5"/>
      <w:lang w:eastAsia="en-US"/>
    </w:rPr>
  </w:style>
  <w:style w:type="paragraph" w:customStyle="1" w:styleId="afffffffd">
    <w:name w:val="Обычный в таблице Знак"/>
    <w:basedOn w:val="a7"/>
    <w:link w:val="afffffffe"/>
    <w:semiHidden/>
    <w:qFormat/>
    <w:rsid w:val="003F26EC"/>
    <w:pPr>
      <w:spacing w:line="360" w:lineRule="auto"/>
      <w:ind w:firstLine="709"/>
      <w:jc w:val="both"/>
    </w:pPr>
    <w:rPr>
      <w:sz w:val="28"/>
      <w:szCs w:val="28"/>
    </w:rPr>
  </w:style>
  <w:style w:type="character" w:customStyle="1" w:styleId="1ff2">
    <w:name w:val="Заголовок_1 Знак Знак Знак"/>
    <w:semiHidden/>
    <w:rsid w:val="003F26EC"/>
    <w:rPr>
      <w:b/>
      <w:caps/>
      <w:sz w:val="24"/>
      <w:szCs w:val="24"/>
      <w:lang w:val="ru-RU" w:eastAsia="ru-RU" w:bidi="ar-SA"/>
    </w:rPr>
  </w:style>
  <w:style w:type="paragraph" w:customStyle="1" w:styleId="ConsTitle">
    <w:name w:val="ConsTitle"/>
    <w:uiPriority w:val="99"/>
    <w:qFormat/>
    <w:rsid w:val="003F26EC"/>
    <w:pPr>
      <w:widowControl w:val="0"/>
      <w:autoSpaceDE w:val="0"/>
      <w:autoSpaceDN w:val="0"/>
      <w:adjustRightInd w:val="0"/>
      <w:ind w:right="19772"/>
    </w:pPr>
    <w:rPr>
      <w:rFonts w:ascii="Arial" w:hAnsi="Arial" w:cs="Arial"/>
      <w:b/>
      <w:bCs/>
      <w:sz w:val="16"/>
      <w:szCs w:val="16"/>
    </w:rPr>
  </w:style>
  <w:style w:type="paragraph" w:customStyle="1" w:styleId="2f8">
    <w:name w:val="Стиль2"/>
    <w:basedOn w:val="a7"/>
    <w:next w:val="1f0"/>
    <w:link w:val="2f9"/>
    <w:qFormat/>
    <w:rsid w:val="003F26EC"/>
    <w:pPr>
      <w:spacing w:line="360" w:lineRule="auto"/>
      <w:ind w:right="-8" w:firstLine="720"/>
      <w:jc w:val="center"/>
    </w:pPr>
    <w:rPr>
      <w:b/>
      <w:caps/>
      <w:sz w:val="24"/>
      <w:szCs w:val="24"/>
    </w:rPr>
  </w:style>
  <w:style w:type="numbering" w:styleId="111111">
    <w:name w:val="Outline List 2"/>
    <w:basedOn w:val="ab"/>
    <w:rsid w:val="003F26EC"/>
    <w:pPr>
      <w:numPr>
        <w:numId w:val="27"/>
      </w:numPr>
    </w:pPr>
  </w:style>
  <w:style w:type="numbering" w:styleId="1ai">
    <w:name w:val="Outline List 1"/>
    <w:basedOn w:val="ab"/>
    <w:rsid w:val="003F26EC"/>
    <w:pPr>
      <w:numPr>
        <w:numId w:val="28"/>
      </w:numPr>
    </w:pPr>
  </w:style>
  <w:style w:type="paragraph" w:customStyle="1" w:styleId="1ff3">
    <w:name w:val="Заголовок1"/>
    <w:basedOn w:val="a7"/>
    <w:uiPriority w:val="99"/>
    <w:semiHidden/>
    <w:qFormat/>
    <w:rsid w:val="003F26EC"/>
    <w:pPr>
      <w:tabs>
        <w:tab w:val="left" w:pos="8460"/>
      </w:tabs>
      <w:spacing w:line="360" w:lineRule="auto"/>
      <w:ind w:firstLine="540"/>
      <w:jc w:val="center"/>
    </w:pPr>
    <w:rPr>
      <w:caps/>
      <w:sz w:val="24"/>
      <w:szCs w:val="24"/>
    </w:rPr>
  </w:style>
  <w:style w:type="paragraph" w:customStyle="1" w:styleId="affffffff">
    <w:name w:val="База заголовка"/>
    <w:basedOn w:val="a7"/>
    <w:next w:val="af3"/>
    <w:uiPriority w:val="99"/>
    <w:semiHidden/>
    <w:qFormat/>
    <w:rsid w:val="003F26EC"/>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f0">
    <w:name w:val="Цитаты"/>
    <w:basedOn w:val="a7"/>
    <w:uiPriority w:val="99"/>
    <w:semiHidden/>
    <w:qFormat/>
    <w:rsid w:val="003F26EC"/>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f1">
    <w:name w:val="Заголовок части"/>
    <w:basedOn w:val="a7"/>
    <w:uiPriority w:val="99"/>
    <w:semiHidden/>
    <w:qFormat/>
    <w:rsid w:val="003F26EC"/>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2">
    <w:name w:val="Заголовок главы"/>
    <w:basedOn w:val="a7"/>
    <w:uiPriority w:val="99"/>
    <w:semiHidden/>
    <w:qFormat/>
    <w:rsid w:val="003F26EC"/>
    <w:pPr>
      <w:spacing w:line="360" w:lineRule="auto"/>
      <w:ind w:firstLine="709"/>
      <w:jc w:val="center"/>
    </w:pPr>
    <w:rPr>
      <w:caps/>
      <w:sz w:val="24"/>
      <w:szCs w:val="24"/>
    </w:rPr>
  </w:style>
  <w:style w:type="paragraph" w:customStyle="1" w:styleId="affffffff3">
    <w:name w:val="База сноски"/>
    <w:basedOn w:val="a7"/>
    <w:uiPriority w:val="99"/>
    <w:semiHidden/>
    <w:qFormat/>
    <w:rsid w:val="003F26EC"/>
    <w:pPr>
      <w:keepLines/>
      <w:spacing w:line="200" w:lineRule="atLeast"/>
      <w:ind w:left="1080" w:firstLine="709"/>
      <w:jc w:val="both"/>
    </w:pPr>
    <w:rPr>
      <w:rFonts w:ascii="Arial" w:hAnsi="Arial" w:cs="Arial"/>
      <w:spacing w:val="-5"/>
      <w:sz w:val="16"/>
      <w:szCs w:val="16"/>
      <w:lang w:eastAsia="en-US"/>
    </w:rPr>
  </w:style>
  <w:style w:type="paragraph" w:customStyle="1" w:styleId="affffffff4">
    <w:name w:val="Заголовок титульного листа"/>
    <w:basedOn w:val="affffffff"/>
    <w:next w:val="a7"/>
    <w:uiPriority w:val="99"/>
    <w:semiHidden/>
    <w:qFormat/>
    <w:rsid w:val="003F26EC"/>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5">
    <w:name w:val="База верхнего колонтитула"/>
    <w:basedOn w:val="a7"/>
    <w:uiPriority w:val="99"/>
    <w:semiHidden/>
    <w:qFormat/>
    <w:rsid w:val="003F26EC"/>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6">
    <w:name w:val="Верхний колонтитул (четный)"/>
    <w:basedOn w:val="ac"/>
    <w:uiPriority w:val="99"/>
    <w:semiHidden/>
    <w:qFormat/>
    <w:rsid w:val="003F26EC"/>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7">
    <w:name w:val="Верхний колонтитул (первый)"/>
    <w:basedOn w:val="ac"/>
    <w:uiPriority w:val="99"/>
    <w:semiHidden/>
    <w:qFormat/>
    <w:rsid w:val="003F26EC"/>
    <w:pPr>
      <w:keepLines/>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8">
    <w:name w:val="Верхний колонтитул (нечетный)"/>
    <w:basedOn w:val="ac"/>
    <w:uiPriority w:val="99"/>
    <w:semiHidden/>
    <w:qFormat/>
    <w:rsid w:val="003F26EC"/>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9">
    <w:name w:val="База указателя"/>
    <w:basedOn w:val="a7"/>
    <w:uiPriority w:val="99"/>
    <w:semiHidden/>
    <w:qFormat/>
    <w:rsid w:val="003F26EC"/>
    <w:pPr>
      <w:spacing w:line="240" w:lineRule="atLeast"/>
      <w:ind w:left="360" w:hanging="360"/>
      <w:jc w:val="both"/>
    </w:pPr>
    <w:rPr>
      <w:rFonts w:ascii="Arial" w:hAnsi="Arial" w:cs="Arial"/>
      <w:spacing w:val="-5"/>
      <w:sz w:val="18"/>
      <w:szCs w:val="18"/>
      <w:lang w:eastAsia="en-US"/>
    </w:rPr>
  </w:style>
  <w:style w:type="character" w:customStyle="1" w:styleId="affffffffa">
    <w:name w:val="Вступление"/>
    <w:semiHidden/>
    <w:rsid w:val="003F26EC"/>
    <w:rPr>
      <w:rFonts w:ascii="Arial Black" w:hAnsi="Arial Black" w:cs="Arial Black"/>
      <w:spacing w:val="-4"/>
      <w:sz w:val="18"/>
      <w:szCs w:val="18"/>
    </w:rPr>
  </w:style>
  <w:style w:type="paragraph" w:customStyle="1" w:styleId="affffffffb">
    <w:name w:val="Заголовок таблицы"/>
    <w:basedOn w:val="a7"/>
    <w:uiPriority w:val="99"/>
    <w:qFormat/>
    <w:rsid w:val="003F26EC"/>
    <w:pPr>
      <w:spacing w:before="60" w:line="360" w:lineRule="auto"/>
      <w:ind w:firstLine="709"/>
      <w:jc w:val="center"/>
    </w:pPr>
    <w:rPr>
      <w:rFonts w:ascii="Arial Black" w:hAnsi="Arial Black" w:cs="Arial Black"/>
      <w:spacing w:val="-5"/>
      <w:sz w:val="16"/>
      <w:szCs w:val="16"/>
      <w:lang w:eastAsia="en-US"/>
    </w:rPr>
  </w:style>
  <w:style w:type="character" w:customStyle="1" w:styleId="affffffffc">
    <w:name w:val="Девиз"/>
    <w:semiHidden/>
    <w:rsid w:val="003F26EC"/>
    <w:rPr>
      <w:i/>
      <w:iCs/>
      <w:spacing w:val="-6"/>
      <w:sz w:val="24"/>
      <w:szCs w:val="24"/>
      <w:lang w:val="ru-RU"/>
    </w:rPr>
  </w:style>
  <w:style w:type="paragraph" w:customStyle="1" w:styleId="affffffffd">
    <w:name w:val="База оглавления"/>
    <w:basedOn w:val="a7"/>
    <w:uiPriority w:val="99"/>
    <w:semiHidden/>
    <w:qFormat/>
    <w:rsid w:val="003F26EC"/>
    <w:pPr>
      <w:tabs>
        <w:tab w:val="right" w:leader="dot" w:pos="6480"/>
      </w:tabs>
      <w:spacing w:after="240" w:line="240" w:lineRule="atLeast"/>
      <w:ind w:firstLine="709"/>
      <w:jc w:val="both"/>
    </w:pPr>
    <w:rPr>
      <w:rFonts w:ascii="Arial" w:hAnsi="Arial" w:cs="Arial"/>
      <w:spacing w:val="-5"/>
      <w:lang w:eastAsia="en-US"/>
    </w:rPr>
  </w:style>
  <w:style w:type="paragraph" w:styleId="HTML7">
    <w:name w:val="HTML Address"/>
    <w:basedOn w:val="a7"/>
    <w:link w:val="HTML8"/>
    <w:rsid w:val="003F26EC"/>
    <w:pPr>
      <w:spacing w:line="360" w:lineRule="auto"/>
      <w:ind w:left="1080" w:firstLine="709"/>
      <w:jc w:val="both"/>
    </w:pPr>
    <w:rPr>
      <w:rFonts w:ascii="Arial" w:hAnsi="Arial" w:cs="Arial"/>
      <w:i/>
      <w:iCs/>
      <w:spacing w:val="-5"/>
      <w:lang w:eastAsia="en-US"/>
    </w:rPr>
  </w:style>
  <w:style w:type="character" w:customStyle="1" w:styleId="HTML8">
    <w:name w:val="Адрес HTML Знак"/>
    <w:basedOn w:val="a9"/>
    <w:link w:val="HTML7"/>
    <w:rsid w:val="003F26EC"/>
    <w:rPr>
      <w:rFonts w:ascii="Arial" w:hAnsi="Arial" w:cs="Arial"/>
      <w:i/>
      <w:iCs/>
      <w:spacing w:val="-5"/>
      <w:lang w:eastAsia="en-US"/>
    </w:rPr>
  </w:style>
  <w:style w:type="paragraph" w:styleId="affffffffe">
    <w:name w:val="envelope address"/>
    <w:basedOn w:val="a7"/>
    <w:rsid w:val="003F26EC"/>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9">
    <w:name w:val="HTML Acronym"/>
    <w:rsid w:val="003F26EC"/>
    <w:rPr>
      <w:lang w:val="ru-RU"/>
    </w:rPr>
  </w:style>
  <w:style w:type="paragraph" w:styleId="afffffffff">
    <w:name w:val="Date"/>
    <w:basedOn w:val="a7"/>
    <w:next w:val="a7"/>
    <w:link w:val="afffffffff0"/>
    <w:rsid w:val="003F26EC"/>
    <w:pPr>
      <w:spacing w:line="360" w:lineRule="auto"/>
      <w:ind w:left="1080" w:firstLine="709"/>
      <w:jc w:val="both"/>
    </w:pPr>
    <w:rPr>
      <w:rFonts w:ascii="Arial" w:hAnsi="Arial" w:cs="Arial"/>
      <w:spacing w:val="-5"/>
      <w:lang w:eastAsia="en-US"/>
    </w:rPr>
  </w:style>
  <w:style w:type="character" w:customStyle="1" w:styleId="afffffffff0">
    <w:name w:val="Дата Знак"/>
    <w:basedOn w:val="a9"/>
    <w:link w:val="afffffffff"/>
    <w:rsid w:val="003F26EC"/>
    <w:rPr>
      <w:rFonts w:ascii="Arial" w:hAnsi="Arial" w:cs="Arial"/>
      <w:spacing w:val="-5"/>
      <w:lang w:eastAsia="en-US"/>
    </w:rPr>
  </w:style>
  <w:style w:type="paragraph" w:styleId="afffffffff1">
    <w:name w:val="Note Heading"/>
    <w:basedOn w:val="a7"/>
    <w:next w:val="a7"/>
    <w:link w:val="afffffffff2"/>
    <w:rsid w:val="003F26EC"/>
    <w:pPr>
      <w:spacing w:line="360" w:lineRule="auto"/>
      <w:ind w:left="1080" w:firstLine="709"/>
      <w:jc w:val="both"/>
    </w:pPr>
    <w:rPr>
      <w:rFonts w:ascii="Arial" w:hAnsi="Arial" w:cs="Arial"/>
      <w:spacing w:val="-5"/>
      <w:lang w:eastAsia="en-US"/>
    </w:rPr>
  </w:style>
  <w:style w:type="character" w:customStyle="1" w:styleId="afffffffff2">
    <w:name w:val="Заголовок записки Знак"/>
    <w:basedOn w:val="a9"/>
    <w:link w:val="afffffffff1"/>
    <w:rsid w:val="003F26EC"/>
    <w:rPr>
      <w:rFonts w:ascii="Arial" w:hAnsi="Arial" w:cs="Arial"/>
      <w:spacing w:val="-5"/>
      <w:lang w:eastAsia="en-US"/>
    </w:rPr>
  </w:style>
  <w:style w:type="character" w:styleId="HTMLa">
    <w:name w:val="HTML Keyboard"/>
    <w:rsid w:val="003F26EC"/>
    <w:rPr>
      <w:rFonts w:ascii="Courier New" w:hAnsi="Courier New" w:cs="Courier New"/>
      <w:sz w:val="20"/>
      <w:szCs w:val="20"/>
      <w:lang w:val="ru-RU"/>
    </w:rPr>
  </w:style>
  <w:style w:type="character" w:styleId="HTMLb">
    <w:name w:val="HTML Code"/>
    <w:rsid w:val="003F26EC"/>
    <w:rPr>
      <w:rFonts w:ascii="Courier New" w:hAnsi="Courier New" w:cs="Courier New"/>
      <w:sz w:val="20"/>
      <w:szCs w:val="20"/>
      <w:lang w:val="ru-RU"/>
    </w:rPr>
  </w:style>
  <w:style w:type="paragraph" w:styleId="2fa">
    <w:name w:val="Body Text First Indent 2"/>
    <w:basedOn w:val="af1"/>
    <w:link w:val="2fb"/>
    <w:rsid w:val="003F26EC"/>
    <w:pPr>
      <w:spacing w:after="120"/>
      <w:ind w:left="283" w:firstLine="210"/>
    </w:pPr>
    <w:rPr>
      <w:rFonts w:ascii="Arial" w:eastAsiaTheme="minorHAnsi" w:hAnsi="Arial" w:cs="Arial"/>
      <w:spacing w:val="-5"/>
      <w:sz w:val="20"/>
      <w:lang w:eastAsia="en-US"/>
    </w:rPr>
  </w:style>
  <w:style w:type="character" w:customStyle="1" w:styleId="2fb">
    <w:name w:val="Красная строка 2 Знак"/>
    <w:basedOn w:val="af2"/>
    <w:link w:val="2fa"/>
    <w:rsid w:val="003F26EC"/>
    <w:rPr>
      <w:rFonts w:ascii="Arial" w:eastAsiaTheme="minorHAnsi" w:hAnsi="Arial" w:cs="Arial"/>
      <w:spacing w:val="-5"/>
      <w:sz w:val="28"/>
      <w:lang w:eastAsia="en-US"/>
    </w:rPr>
  </w:style>
  <w:style w:type="paragraph" w:customStyle="1" w:styleId="1ff4">
    <w:name w:val="Название объекта1"/>
    <w:basedOn w:val="a7"/>
    <w:uiPriority w:val="99"/>
    <w:semiHidden/>
    <w:qFormat/>
    <w:rsid w:val="003F26EC"/>
    <w:pPr>
      <w:spacing w:line="360" w:lineRule="auto"/>
      <w:ind w:left="1080" w:firstLine="709"/>
      <w:jc w:val="both"/>
    </w:pPr>
    <w:rPr>
      <w:rFonts w:ascii="Arial" w:hAnsi="Arial" w:cs="Arial"/>
      <w:spacing w:val="-5"/>
    </w:rPr>
  </w:style>
  <w:style w:type="paragraph" w:customStyle="1" w:styleId="1ff5">
    <w:name w:val="Цитата1"/>
    <w:basedOn w:val="a7"/>
    <w:uiPriority w:val="99"/>
    <w:qFormat/>
    <w:rsid w:val="003F26EC"/>
    <w:pPr>
      <w:spacing w:line="360" w:lineRule="auto"/>
      <w:ind w:left="526" w:right="43" w:firstLine="709"/>
      <w:jc w:val="both"/>
    </w:pPr>
    <w:rPr>
      <w:sz w:val="28"/>
    </w:rPr>
  </w:style>
  <w:style w:type="paragraph" w:customStyle="1" w:styleId="1ff6">
    <w:name w:val="Маркированный список1"/>
    <w:basedOn w:val="a7"/>
    <w:uiPriority w:val="99"/>
    <w:semiHidden/>
    <w:qFormat/>
    <w:rsid w:val="003F26EC"/>
    <w:pPr>
      <w:spacing w:before="100" w:beforeAutospacing="1" w:after="100" w:afterAutospacing="1" w:line="360" w:lineRule="auto"/>
      <w:ind w:firstLine="709"/>
      <w:jc w:val="both"/>
    </w:pPr>
    <w:rPr>
      <w:sz w:val="28"/>
      <w:szCs w:val="24"/>
    </w:rPr>
  </w:style>
  <w:style w:type="paragraph" w:customStyle="1" w:styleId="1ff7">
    <w:name w:val="Нумерованный список1"/>
    <w:basedOn w:val="a7"/>
    <w:uiPriority w:val="99"/>
    <w:semiHidden/>
    <w:qFormat/>
    <w:rsid w:val="003F26EC"/>
    <w:pPr>
      <w:spacing w:before="100" w:beforeAutospacing="1" w:after="100" w:afterAutospacing="1" w:line="360" w:lineRule="auto"/>
      <w:ind w:firstLine="709"/>
      <w:jc w:val="both"/>
    </w:pPr>
    <w:rPr>
      <w:sz w:val="28"/>
      <w:szCs w:val="24"/>
    </w:rPr>
  </w:style>
  <w:style w:type="table" w:styleId="-1">
    <w:name w:val="Table Web 1"/>
    <w:basedOn w:val="aa"/>
    <w:rsid w:val="003F26E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a"/>
    <w:rsid w:val="003F26E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a"/>
    <w:rsid w:val="003F26E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3">
    <w:name w:val="Table Elegant"/>
    <w:basedOn w:val="aa"/>
    <w:rsid w:val="003F26E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8">
    <w:name w:val="Table Subtle 1"/>
    <w:basedOn w:val="aa"/>
    <w:rsid w:val="003F26E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Subtle 2"/>
    <w:basedOn w:val="aa"/>
    <w:rsid w:val="003F26E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9">
    <w:name w:val="Table Classic 1"/>
    <w:basedOn w:val="aa"/>
    <w:rsid w:val="003F26E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lassic 2"/>
    <w:basedOn w:val="aa"/>
    <w:rsid w:val="003F26E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a"/>
    <w:rsid w:val="003F26E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a"/>
    <w:rsid w:val="003F26E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a">
    <w:name w:val="Table 3D effects 1"/>
    <w:basedOn w:val="aa"/>
    <w:rsid w:val="003F26E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e">
    <w:name w:val="Table 3D effects 2"/>
    <w:basedOn w:val="aa"/>
    <w:rsid w:val="003F26E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a"/>
    <w:rsid w:val="003F26E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b">
    <w:name w:val="Table Simple 1"/>
    <w:basedOn w:val="aa"/>
    <w:rsid w:val="003F26E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a"/>
    <w:rsid w:val="003F26E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a"/>
    <w:rsid w:val="003F26E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f0">
    <w:name w:val="Table Grid 2"/>
    <w:basedOn w:val="aa"/>
    <w:rsid w:val="003F26E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a"/>
    <w:rsid w:val="003F26E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a"/>
    <w:rsid w:val="003F26E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a"/>
    <w:rsid w:val="003F26E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a"/>
    <w:rsid w:val="003F26E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a"/>
    <w:rsid w:val="003F26E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a"/>
    <w:rsid w:val="003F26E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4">
    <w:name w:val="Table Contemporary"/>
    <w:basedOn w:val="aa"/>
    <w:rsid w:val="003F26E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5">
    <w:name w:val="Table Professional"/>
    <w:basedOn w:val="aa"/>
    <w:rsid w:val="003F26E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c">
    <w:name w:val="Table Columns 1"/>
    <w:basedOn w:val="aa"/>
    <w:rsid w:val="003F26E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Columns 2"/>
    <w:basedOn w:val="aa"/>
    <w:rsid w:val="003F26E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a"/>
    <w:rsid w:val="003F26E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a"/>
    <w:rsid w:val="003F26E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a"/>
    <w:rsid w:val="003F26E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a"/>
    <w:rsid w:val="003F26E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a"/>
    <w:rsid w:val="003F26E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a"/>
    <w:rsid w:val="003F26E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a"/>
    <w:rsid w:val="003F26E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a"/>
    <w:rsid w:val="003F26E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a"/>
    <w:rsid w:val="003F26E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a"/>
    <w:rsid w:val="003F26E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a"/>
    <w:rsid w:val="003F26E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6">
    <w:name w:val="Table Theme"/>
    <w:basedOn w:val="aa"/>
    <w:rsid w:val="003F2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d">
    <w:name w:val="Table Colorful 1"/>
    <w:basedOn w:val="aa"/>
    <w:rsid w:val="003F26E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2">
    <w:name w:val="Table Colorful 2"/>
    <w:basedOn w:val="aa"/>
    <w:rsid w:val="003F26E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a"/>
    <w:rsid w:val="003F26E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e">
    <w:name w:val="Заголовок_1"/>
    <w:semiHidden/>
    <w:rsid w:val="003F26EC"/>
    <w:rPr>
      <w:caps/>
    </w:rPr>
  </w:style>
  <w:style w:type="character" w:customStyle="1" w:styleId="1fff">
    <w:name w:val="Маркированный_1 Знак Знак"/>
    <w:semiHidden/>
    <w:rsid w:val="003F26EC"/>
    <w:rPr>
      <w:sz w:val="24"/>
      <w:szCs w:val="24"/>
      <w:lang w:val="ru-RU" w:eastAsia="ru-RU" w:bidi="ar-SA"/>
    </w:rPr>
  </w:style>
  <w:style w:type="character" w:customStyle="1" w:styleId="afffffffff7">
    <w:name w:val="Подчеркнутый Знак Знак"/>
    <w:semiHidden/>
    <w:rsid w:val="003F26EC"/>
    <w:rPr>
      <w:sz w:val="24"/>
      <w:szCs w:val="24"/>
      <w:u w:val="single"/>
      <w:lang w:val="ru-RU" w:eastAsia="ru-RU" w:bidi="ar-SA"/>
    </w:rPr>
  </w:style>
  <w:style w:type="paragraph" w:customStyle="1" w:styleId="afffffffff8">
    <w:name w:val="Статья"/>
    <w:basedOn w:val="a7"/>
    <w:link w:val="afffffffff9"/>
    <w:semiHidden/>
    <w:qFormat/>
    <w:rsid w:val="003F26EC"/>
    <w:pPr>
      <w:jc w:val="both"/>
    </w:pPr>
    <w:rPr>
      <w:sz w:val="24"/>
      <w:szCs w:val="24"/>
    </w:rPr>
  </w:style>
  <w:style w:type="paragraph" w:customStyle="1" w:styleId="1fff0">
    <w:name w:val="текст 1"/>
    <w:basedOn w:val="a7"/>
    <w:next w:val="a7"/>
    <w:uiPriority w:val="99"/>
    <w:semiHidden/>
    <w:qFormat/>
    <w:rsid w:val="003F26EC"/>
    <w:pPr>
      <w:ind w:firstLine="540"/>
      <w:jc w:val="both"/>
    </w:pPr>
    <w:rPr>
      <w:szCs w:val="24"/>
    </w:rPr>
  </w:style>
  <w:style w:type="paragraph" w:customStyle="1" w:styleId="afffffffffa">
    <w:name w:val="Заголовок таблици"/>
    <w:basedOn w:val="1fff0"/>
    <w:uiPriority w:val="99"/>
    <w:semiHidden/>
    <w:qFormat/>
    <w:rsid w:val="003F26EC"/>
    <w:rPr>
      <w:sz w:val="22"/>
    </w:rPr>
  </w:style>
  <w:style w:type="paragraph" w:customStyle="1" w:styleId="afffffffffb">
    <w:name w:val="Номер таблици"/>
    <w:basedOn w:val="a7"/>
    <w:next w:val="a7"/>
    <w:uiPriority w:val="99"/>
    <w:semiHidden/>
    <w:qFormat/>
    <w:rsid w:val="003F26EC"/>
    <w:pPr>
      <w:jc w:val="right"/>
    </w:pPr>
    <w:rPr>
      <w:b/>
      <w:szCs w:val="24"/>
    </w:rPr>
  </w:style>
  <w:style w:type="paragraph" w:customStyle="1" w:styleId="afffffffffc">
    <w:name w:val="Приложение"/>
    <w:basedOn w:val="a7"/>
    <w:next w:val="a7"/>
    <w:uiPriority w:val="99"/>
    <w:semiHidden/>
    <w:qFormat/>
    <w:rsid w:val="003F26EC"/>
    <w:pPr>
      <w:jc w:val="right"/>
    </w:pPr>
    <w:rPr>
      <w:szCs w:val="24"/>
    </w:rPr>
  </w:style>
  <w:style w:type="paragraph" w:customStyle="1" w:styleId="afffffffffd">
    <w:name w:val="Обычный по таблице"/>
    <w:basedOn w:val="a7"/>
    <w:uiPriority w:val="99"/>
    <w:semiHidden/>
    <w:qFormat/>
    <w:rsid w:val="003F26EC"/>
    <w:rPr>
      <w:sz w:val="24"/>
      <w:szCs w:val="24"/>
    </w:rPr>
  </w:style>
  <w:style w:type="character" w:customStyle="1" w:styleId="afffffffe">
    <w:name w:val="Обычный в таблице Знак Знак"/>
    <w:link w:val="afffffffd"/>
    <w:semiHidden/>
    <w:rsid w:val="003F26EC"/>
    <w:rPr>
      <w:sz w:val="28"/>
      <w:szCs w:val="28"/>
    </w:rPr>
  </w:style>
  <w:style w:type="paragraph" w:customStyle="1" w:styleId="xl24">
    <w:name w:val="xl2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
    <w:name w:val="xl27"/>
    <w:basedOn w:val="a7"/>
    <w:uiPriority w:val="99"/>
    <w:qFormat/>
    <w:rsid w:val="003F26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7"/>
    <w:uiPriority w:val="99"/>
    <w:qFormat/>
    <w:rsid w:val="003F26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1">
    <w:name w:val="xl31"/>
    <w:basedOn w:val="a7"/>
    <w:uiPriority w:val="99"/>
    <w:qFormat/>
    <w:rsid w:val="003F26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7"/>
    <w:uiPriority w:val="99"/>
    <w:qFormat/>
    <w:rsid w:val="003F26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5">
    <w:name w:val="xl35"/>
    <w:basedOn w:val="a7"/>
    <w:uiPriority w:val="99"/>
    <w:qFormat/>
    <w:rsid w:val="003F26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7"/>
    <w:uiPriority w:val="99"/>
    <w:qFormat/>
    <w:rsid w:val="003F26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numbering" w:customStyle="1" w:styleId="115">
    <w:name w:val="Нет списка11"/>
    <w:next w:val="ab"/>
    <w:semiHidden/>
    <w:rsid w:val="003F26EC"/>
  </w:style>
  <w:style w:type="character" w:customStyle="1" w:styleId="1fff1">
    <w:name w:val="Маркированный_1 Знак Знак Знак"/>
    <w:semiHidden/>
    <w:rsid w:val="003F26EC"/>
    <w:rPr>
      <w:sz w:val="24"/>
      <w:szCs w:val="24"/>
      <w:lang w:val="ru-RU" w:eastAsia="ru-RU" w:bidi="ar-SA"/>
    </w:rPr>
  </w:style>
  <w:style w:type="paragraph" w:customStyle="1" w:styleId="xl38">
    <w:name w:val="xl3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9">
    <w:name w:val="xl39"/>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
    <w:name w:val="xl41"/>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2">
    <w:name w:val="xl42"/>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3">
    <w:name w:val="xl43"/>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
    <w:name w:val="xl44"/>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
    <w:name w:val="xl45"/>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
    <w:name w:val="xl46"/>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7">
    <w:name w:val="xl47"/>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
    <w:name w:val="xl48"/>
    <w:basedOn w:val="a7"/>
    <w:uiPriority w:val="99"/>
    <w:semiHidden/>
    <w:qFormat/>
    <w:rsid w:val="003F26EC"/>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49">
    <w:name w:val="xl49"/>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0">
    <w:name w:val="xl50"/>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7"/>
    <w:uiPriority w:val="99"/>
    <w:semiHidden/>
    <w:qFormat/>
    <w:rsid w:val="003F26EC"/>
    <w:pPr>
      <w:pBdr>
        <w:left w:val="single" w:sz="4" w:space="0" w:color="auto"/>
        <w:right w:val="single" w:sz="4" w:space="0" w:color="auto"/>
      </w:pBdr>
      <w:spacing w:before="100" w:beforeAutospacing="1" w:after="100" w:afterAutospacing="1"/>
      <w:jc w:val="center"/>
    </w:pPr>
    <w:rPr>
      <w:sz w:val="24"/>
      <w:szCs w:val="24"/>
    </w:rPr>
  </w:style>
  <w:style w:type="paragraph" w:customStyle="1" w:styleId="xl52">
    <w:name w:val="xl52"/>
    <w:basedOn w:val="a7"/>
    <w:uiPriority w:val="99"/>
    <w:semiHidden/>
    <w:qFormat/>
    <w:rsid w:val="003F26EC"/>
    <w:pPr>
      <w:pBdr>
        <w:left w:val="single" w:sz="4" w:space="0" w:color="auto"/>
        <w:right w:val="single" w:sz="4" w:space="0" w:color="auto"/>
      </w:pBdr>
      <w:spacing w:before="100" w:beforeAutospacing="1" w:after="100" w:afterAutospacing="1"/>
    </w:pPr>
    <w:rPr>
      <w:sz w:val="24"/>
      <w:szCs w:val="24"/>
    </w:rPr>
  </w:style>
  <w:style w:type="paragraph" w:customStyle="1" w:styleId="xl54">
    <w:name w:val="xl54"/>
    <w:basedOn w:val="a7"/>
    <w:uiPriority w:val="99"/>
    <w:semiHidden/>
    <w:qFormat/>
    <w:rsid w:val="003F26EC"/>
    <w:pPr>
      <w:pBdr>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55">
    <w:name w:val="xl55"/>
    <w:basedOn w:val="a7"/>
    <w:uiPriority w:val="99"/>
    <w:semiHidden/>
    <w:qFormat/>
    <w:rsid w:val="003F26EC"/>
    <w:pPr>
      <w:pBdr>
        <w:left w:val="single" w:sz="4" w:space="0" w:color="auto"/>
        <w:right w:val="single" w:sz="4" w:space="0" w:color="auto"/>
      </w:pBdr>
      <w:spacing w:before="100" w:beforeAutospacing="1" w:after="100" w:afterAutospacing="1"/>
    </w:pPr>
    <w:rPr>
      <w:b/>
      <w:bCs/>
      <w:sz w:val="24"/>
      <w:szCs w:val="24"/>
    </w:rPr>
  </w:style>
  <w:style w:type="paragraph" w:customStyle="1" w:styleId="xl23">
    <w:name w:val="xl23"/>
    <w:basedOn w:val="a7"/>
    <w:uiPriority w:val="99"/>
    <w:semiHidden/>
    <w:qFormat/>
    <w:rsid w:val="003F26EC"/>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numbering" w:customStyle="1" w:styleId="1111111">
    <w:name w:val="1 / 1.1 / 1.1.11"/>
    <w:basedOn w:val="ab"/>
    <w:next w:val="111111"/>
    <w:rsid w:val="003F26EC"/>
    <w:pPr>
      <w:numPr>
        <w:numId w:val="29"/>
      </w:numPr>
    </w:pPr>
  </w:style>
  <w:style w:type="numbering" w:customStyle="1" w:styleId="1ai1">
    <w:name w:val="1 / a / i1"/>
    <w:basedOn w:val="ab"/>
    <w:next w:val="1ai"/>
    <w:rsid w:val="003F26EC"/>
    <w:pPr>
      <w:numPr>
        <w:numId w:val="24"/>
      </w:numPr>
    </w:pPr>
  </w:style>
  <w:style w:type="numbering" w:customStyle="1" w:styleId="17">
    <w:name w:val="Статья / Раздел1"/>
    <w:basedOn w:val="ab"/>
    <w:next w:val="a1"/>
    <w:rsid w:val="003F26EC"/>
    <w:pPr>
      <w:numPr>
        <w:numId w:val="25"/>
      </w:numPr>
    </w:pPr>
  </w:style>
  <w:style w:type="character" w:customStyle="1" w:styleId="3f3">
    <w:name w:val="Знак3 Знак Знак"/>
    <w:semiHidden/>
    <w:rsid w:val="003F26EC"/>
    <w:rPr>
      <w:b/>
      <w:sz w:val="24"/>
      <w:szCs w:val="24"/>
      <w:u w:val="single"/>
      <w:lang w:val="ru-RU" w:eastAsia="ru-RU" w:bidi="ar-SA"/>
    </w:rPr>
  </w:style>
  <w:style w:type="character" w:customStyle="1" w:styleId="afffffffffe">
    <w:name w:val="Подчеркнутый Знак Знак Знак"/>
    <w:semiHidden/>
    <w:rsid w:val="003F26EC"/>
    <w:rPr>
      <w:sz w:val="24"/>
      <w:szCs w:val="24"/>
      <w:u w:val="single"/>
      <w:lang w:val="ru-RU" w:eastAsia="ru-RU" w:bidi="ar-SA"/>
    </w:rPr>
  </w:style>
  <w:style w:type="character" w:customStyle="1" w:styleId="1fff2">
    <w:name w:val="Маркированный_1 Знак Знак Знак Знак"/>
    <w:semiHidden/>
    <w:rsid w:val="003F26EC"/>
    <w:rPr>
      <w:sz w:val="24"/>
      <w:szCs w:val="24"/>
      <w:lang w:val="ru-RU" w:eastAsia="ru-RU" w:bidi="ar-SA"/>
    </w:rPr>
  </w:style>
  <w:style w:type="character" w:customStyle="1" w:styleId="2ff3">
    <w:name w:val="Знак2 Знак Знак"/>
    <w:semiHidden/>
    <w:rsid w:val="003F26EC"/>
    <w:rPr>
      <w:b/>
      <w:bCs/>
      <w:sz w:val="24"/>
      <w:szCs w:val="24"/>
      <w:lang w:val="ru-RU" w:eastAsia="ru-RU" w:bidi="ar-SA"/>
    </w:rPr>
  </w:style>
  <w:style w:type="character" w:customStyle="1" w:styleId="1fff3">
    <w:name w:val="Подчеркнутый Знак Знак1"/>
    <w:semiHidden/>
    <w:rsid w:val="003F26EC"/>
    <w:rPr>
      <w:sz w:val="24"/>
      <w:szCs w:val="24"/>
      <w:u w:val="single"/>
      <w:lang w:val="ru-RU" w:eastAsia="ru-RU" w:bidi="ar-SA"/>
    </w:rPr>
  </w:style>
  <w:style w:type="character" w:customStyle="1" w:styleId="116">
    <w:name w:val="Знак1 Знак Знак1"/>
    <w:semiHidden/>
    <w:rsid w:val="003F26EC"/>
    <w:rPr>
      <w:sz w:val="24"/>
      <w:szCs w:val="24"/>
      <w:lang w:val="ru-RU" w:eastAsia="ru-RU" w:bidi="ar-SA"/>
    </w:rPr>
  </w:style>
  <w:style w:type="character" w:customStyle="1" w:styleId="2ff4">
    <w:name w:val="Знак2"/>
    <w:semiHidden/>
    <w:rsid w:val="003F26EC"/>
    <w:rPr>
      <w:b/>
      <w:bCs/>
      <w:sz w:val="24"/>
      <w:szCs w:val="24"/>
      <w:lang w:val="ru-RU" w:eastAsia="ru-RU" w:bidi="ar-SA"/>
    </w:rPr>
  </w:style>
  <w:style w:type="numbering" w:customStyle="1" w:styleId="2ff5">
    <w:name w:val="Нет списка2"/>
    <w:next w:val="ab"/>
    <w:semiHidden/>
    <w:rsid w:val="003F26EC"/>
  </w:style>
  <w:style w:type="numbering" w:customStyle="1" w:styleId="1111112">
    <w:name w:val="1 / 1.1 / 1.1.12"/>
    <w:basedOn w:val="ab"/>
    <w:next w:val="111111"/>
    <w:rsid w:val="003F26EC"/>
    <w:pPr>
      <w:numPr>
        <w:numId w:val="21"/>
      </w:numPr>
    </w:pPr>
  </w:style>
  <w:style w:type="numbering" w:customStyle="1" w:styleId="1ai2">
    <w:name w:val="1 / a / i2"/>
    <w:basedOn w:val="ab"/>
    <w:next w:val="1ai"/>
    <w:rsid w:val="003F26EC"/>
    <w:pPr>
      <w:numPr>
        <w:numId w:val="22"/>
      </w:numPr>
    </w:pPr>
  </w:style>
  <w:style w:type="numbering" w:customStyle="1" w:styleId="22">
    <w:name w:val="Статья / Раздел2"/>
    <w:basedOn w:val="ab"/>
    <w:next w:val="a1"/>
    <w:rsid w:val="003F26EC"/>
    <w:pPr>
      <w:numPr>
        <w:numId w:val="23"/>
      </w:numPr>
    </w:pPr>
  </w:style>
  <w:style w:type="paragraph" w:customStyle="1" w:styleId="S1">
    <w:name w:val="S_Заголовок 1"/>
    <w:basedOn w:val="1ff"/>
    <w:autoRedefine/>
    <w:uiPriority w:val="99"/>
    <w:qFormat/>
    <w:rsid w:val="003F26EC"/>
    <w:pPr>
      <w:ind w:firstLine="720"/>
    </w:pPr>
  </w:style>
  <w:style w:type="paragraph" w:customStyle="1" w:styleId="S2">
    <w:name w:val="S_Заголовок 2"/>
    <w:basedOn w:val="25"/>
    <w:autoRedefine/>
    <w:uiPriority w:val="99"/>
    <w:qFormat/>
    <w:rsid w:val="003F26EC"/>
    <w:pPr>
      <w:keepNext w:val="0"/>
      <w:tabs>
        <w:tab w:val="left" w:pos="540"/>
      </w:tabs>
      <w:spacing w:before="0" w:after="0" w:line="360" w:lineRule="auto"/>
      <w:ind w:firstLine="709"/>
    </w:pPr>
    <w:rPr>
      <w:sz w:val="24"/>
      <w:szCs w:val="24"/>
    </w:rPr>
  </w:style>
  <w:style w:type="paragraph" w:customStyle="1" w:styleId="S3">
    <w:name w:val="S_Заголовок 3"/>
    <w:basedOn w:val="31"/>
    <w:link w:val="S30"/>
    <w:autoRedefine/>
    <w:rsid w:val="003F26EC"/>
    <w:pPr>
      <w:keepNext w:val="0"/>
      <w:numPr>
        <w:ilvl w:val="0"/>
      </w:numPr>
      <w:spacing w:before="0" w:after="0" w:line="360" w:lineRule="auto"/>
      <w:ind w:left="720"/>
      <w:jc w:val="left"/>
    </w:pPr>
    <w:rPr>
      <w:i/>
      <w:sz w:val="24"/>
      <w:szCs w:val="24"/>
    </w:rPr>
  </w:style>
  <w:style w:type="paragraph" w:customStyle="1" w:styleId="S4">
    <w:name w:val="S_Заголовок 4"/>
    <w:basedOn w:val="40"/>
    <w:link w:val="S40"/>
    <w:autoRedefine/>
    <w:qFormat/>
    <w:rsid w:val="003F26EC"/>
    <w:pPr>
      <w:spacing w:line="360" w:lineRule="auto"/>
      <w:ind w:left="1440" w:hanging="720"/>
      <w:jc w:val="left"/>
    </w:pPr>
    <w:rPr>
      <w:b w:val="0"/>
      <w:i/>
      <w:sz w:val="24"/>
      <w:szCs w:val="24"/>
      <w:u w:val="single"/>
    </w:rPr>
  </w:style>
  <w:style w:type="character" w:customStyle="1" w:styleId="S40">
    <w:name w:val="S_Заголовок 4 Знак"/>
    <w:link w:val="S4"/>
    <w:rsid w:val="003F26EC"/>
    <w:rPr>
      <w:i/>
      <w:sz w:val="24"/>
      <w:szCs w:val="24"/>
      <w:u w:val="single"/>
    </w:rPr>
  </w:style>
  <w:style w:type="paragraph" w:customStyle="1" w:styleId="S">
    <w:name w:val="S_Маркированный"/>
    <w:basedOn w:val="aff6"/>
    <w:link w:val="S5"/>
    <w:autoRedefine/>
    <w:uiPriority w:val="99"/>
    <w:qFormat/>
    <w:rsid w:val="003F26EC"/>
    <w:pPr>
      <w:numPr>
        <w:numId w:val="32"/>
      </w:numPr>
    </w:pPr>
  </w:style>
  <w:style w:type="paragraph" w:customStyle="1" w:styleId="S6">
    <w:name w:val="S_Обычный"/>
    <w:basedOn w:val="a7"/>
    <w:link w:val="S7"/>
    <w:qFormat/>
    <w:rsid w:val="003F26EC"/>
    <w:pPr>
      <w:spacing w:line="360" w:lineRule="auto"/>
      <w:ind w:firstLine="709"/>
      <w:jc w:val="both"/>
    </w:pPr>
    <w:rPr>
      <w:sz w:val="24"/>
      <w:szCs w:val="24"/>
    </w:rPr>
  </w:style>
  <w:style w:type="paragraph" w:customStyle="1" w:styleId="S8">
    <w:name w:val="S_Обычный в таблице"/>
    <w:basedOn w:val="a7"/>
    <w:link w:val="S9"/>
    <w:qFormat/>
    <w:rsid w:val="003F26EC"/>
    <w:pPr>
      <w:spacing w:line="360" w:lineRule="auto"/>
      <w:jc w:val="center"/>
    </w:pPr>
    <w:rPr>
      <w:sz w:val="24"/>
      <w:szCs w:val="24"/>
    </w:rPr>
  </w:style>
  <w:style w:type="character" w:customStyle="1" w:styleId="S9">
    <w:name w:val="S_Обычный в таблице Знак"/>
    <w:link w:val="S8"/>
    <w:rsid w:val="003F26EC"/>
    <w:rPr>
      <w:sz w:val="24"/>
      <w:szCs w:val="24"/>
    </w:rPr>
  </w:style>
  <w:style w:type="character" w:customStyle="1" w:styleId="S7">
    <w:name w:val="S_Обычный Знак"/>
    <w:link w:val="S6"/>
    <w:rsid w:val="003F26EC"/>
    <w:rPr>
      <w:sz w:val="24"/>
      <w:szCs w:val="24"/>
    </w:rPr>
  </w:style>
  <w:style w:type="paragraph" w:customStyle="1" w:styleId="Sa">
    <w:name w:val="S_Титульный"/>
    <w:basedOn w:val="affffffff4"/>
    <w:uiPriority w:val="99"/>
    <w:qFormat/>
    <w:rsid w:val="003F26EC"/>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7">
    <w:name w:val="Маркированный_1 Знак1"/>
    <w:basedOn w:val="a9"/>
    <w:semiHidden/>
    <w:rsid w:val="003F26EC"/>
  </w:style>
  <w:style w:type="character" w:customStyle="1" w:styleId="S30">
    <w:name w:val="S_Заголовок 3 Знак Знак"/>
    <w:link w:val="S3"/>
    <w:rsid w:val="003F26EC"/>
    <w:rPr>
      <w:b/>
      <w:i/>
      <w:sz w:val="24"/>
      <w:szCs w:val="24"/>
    </w:rPr>
  </w:style>
  <w:style w:type="paragraph" w:customStyle="1" w:styleId="xl56">
    <w:name w:val="xl56"/>
    <w:basedOn w:val="a7"/>
    <w:uiPriority w:val="99"/>
    <w:semiHidden/>
    <w:qFormat/>
    <w:rsid w:val="003F26EC"/>
    <w:pPr>
      <w:widowControl w:val="0"/>
      <w:pBdr>
        <w:top w:val="single" w:sz="4" w:space="0" w:color="auto"/>
        <w:bottom w:val="single" w:sz="4" w:space="0" w:color="auto"/>
      </w:pBdr>
      <w:adjustRightInd w:val="0"/>
      <w:spacing w:before="100" w:beforeAutospacing="1" w:after="100" w:afterAutospacing="1"/>
      <w:jc w:val="center"/>
      <w:textAlignment w:val="baseline"/>
    </w:pPr>
    <w:rPr>
      <w:sz w:val="22"/>
      <w:szCs w:val="22"/>
    </w:rPr>
  </w:style>
  <w:style w:type="paragraph" w:customStyle="1" w:styleId="xl57">
    <w:name w:val="xl57"/>
    <w:basedOn w:val="a7"/>
    <w:uiPriority w:val="99"/>
    <w:semiHidden/>
    <w:qFormat/>
    <w:rsid w:val="003F26EC"/>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szCs w:val="22"/>
    </w:rPr>
  </w:style>
  <w:style w:type="paragraph" w:customStyle="1" w:styleId="xl59">
    <w:name w:val="xl59"/>
    <w:basedOn w:val="a7"/>
    <w:uiPriority w:val="99"/>
    <w:semiHidden/>
    <w:qFormat/>
    <w:rsid w:val="003F26EC"/>
    <w:pPr>
      <w:widowControl w:val="0"/>
      <w:pBdr>
        <w:top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0">
    <w:name w:val="xl60"/>
    <w:basedOn w:val="a7"/>
    <w:uiPriority w:val="99"/>
    <w:semiHidden/>
    <w:qFormat/>
    <w:rsid w:val="003F26EC"/>
    <w:pPr>
      <w:widowControl w:val="0"/>
      <w:pBdr>
        <w:left w:val="single" w:sz="4" w:space="0" w:color="auto"/>
      </w:pBdr>
      <w:adjustRightInd w:val="0"/>
      <w:spacing w:before="100" w:beforeAutospacing="1" w:after="100" w:afterAutospacing="1"/>
      <w:jc w:val="center"/>
      <w:textAlignment w:val="center"/>
    </w:pPr>
    <w:rPr>
      <w:sz w:val="22"/>
      <w:szCs w:val="22"/>
    </w:rPr>
  </w:style>
  <w:style w:type="paragraph" w:customStyle="1" w:styleId="xl61">
    <w:name w:val="xl61"/>
    <w:basedOn w:val="a7"/>
    <w:uiPriority w:val="99"/>
    <w:semiHidden/>
    <w:qFormat/>
    <w:rsid w:val="003F26EC"/>
    <w:pPr>
      <w:widowControl w:val="0"/>
      <w:pBdr>
        <w:right w:val="single" w:sz="4" w:space="0" w:color="auto"/>
      </w:pBdr>
      <w:adjustRightInd w:val="0"/>
      <w:spacing w:before="100" w:beforeAutospacing="1" w:after="100" w:afterAutospacing="1"/>
      <w:jc w:val="center"/>
      <w:textAlignment w:val="center"/>
    </w:pPr>
    <w:rPr>
      <w:sz w:val="22"/>
      <w:szCs w:val="22"/>
    </w:rPr>
  </w:style>
  <w:style w:type="paragraph" w:customStyle="1" w:styleId="xl62">
    <w:name w:val="xl62"/>
    <w:basedOn w:val="a7"/>
    <w:uiPriority w:val="99"/>
    <w:semiHidden/>
    <w:qFormat/>
    <w:rsid w:val="003F26EC"/>
    <w:pPr>
      <w:widowControl w:val="0"/>
      <w:pBdr>
        <w:left w:val="single" w:sz="4" w:space="0" w:color="auto"/>
        <w:bottom w:val="single" w:sz="4" w:space="0" w:color="auto"/>
      </w:pBdr>
      <w:adjustRightInd w:val="0"/>
      <w:spacing w:before="100" w:beforeAutospacing="1" w:after="100" w:afterAutospacing="1"/>
      <w:jc w:val="center"/>
      <w:textAlignment w:val="center"/>
    </w:pPr>
    <w:rPr>
      <w:sz w:val="22"/>
      <w:szCs w:val="22"/>
    </w:rPr>
  </w:style>
  <w:style w:type="character" w:customStyle="1" w:styleId="1fff4">
    <w:name w:val="Заголовок_1 Знак Знак Знак Знак"/>
    <w:rsid w:val="003F26EC"/>
    <w:rPr>
      <w:b/>
      <w:caps/>
      <w:sz w:val="24"/>
      <w:szCs w:val="24"/>
      <w:lang w:val="ru-RU" w:eastAsia="ru-RU" w:bidi="ar-SA"/>
    </w:rPr>
  </w:style>
  <w:style w:type="paragraph" w:customStyle="1" w:styleId="1fff5">
    <w:name w:val="Таблица 1 + Обычный"/>
    <w:basedOn w:val="a7"/>
    <w:autoRedefine/>
    <w:uiPriority w:val="99"/>
    <w:qFormat/>
    <w:rsid w:val="003F26EC"/>
    <w:pPr>
      <w:shd w:val="clear" w:color="auto" w:fill="FFFFFF"/>
      <w:spacing w:line="360" w:lineRule="auto"/>
      <w:ind w:left="540" w:right="76"/>
      <w:jc w:val="center"/>
    </w:pPr>
    <w:rPr>
      <w:spacing w:val="2"/>
      <w:sz w:val="24"/>
      <w:szCs w:val="24"/>
    </w:rPr>
  </w:style>
  <w:style w:type="character" w:customStyle="1" w:styleId="S5">
    <w:name w:val="S_Маркированный Знак"/>
    <w:link w:val="S"/>
    <w:uiPriority w:val="99"/>
    <w:rsid w:val="003F26EC"/>
    <w:rPr>
      <w:sz w:val="24"/>
      <w:szCs w:val="24"/>
    </w:rPr>
  </w:style>
  <w:style w:type="paragraph" w:customStyle="1" w:styleId="14">
    <w:name w:val="Рисунок 1 + Обычный"/>
    <w:basedOn w:val="a7"/>
    <w:autoRedefine/>
    <w:uiPriority w:val="99"/>
    <w:qFormat/>
    <w:rsid w:val="003F26EC"/>
    <w:pPr>
      <w:numPr>
        <w:numId w:val="26"/>
      </w:numPr>
      <w:spacing w:line="360" w:lineRule="auto"/>
      <w:jc w:val="right"/>
    </w:pPr>
    <w:rPr>
      <w:sz w:val="24"/>
      <w:szCs w:val="24"/>
      <w:u w:val="single"/>
    </w:rPr>
  </w:style>
  <w:style w:type="paragraph" w:customStyle="1" w:styleId="-21">
    <w:name w:val="УГТП-Заголовок 2"/>
    <w:basedOn w:val="a7"/>
    <w:uiPriority w:val="99"/>
    <w:semiHidden/>
    <w:qFormat/>
    <w:rsid w:val="003F26EC"/>
    <w:pPr>
      <w:spacing w:before="240"/>
      <w:ind w:left="284" w:right="284" w:firstLine="851"/>
      <w:jc w:val="both"/>
    </w:pPr>
    <w:rPr>
      <w:rFonts w:ascii="Arial" w:hAnsi="Arial" w:cs="Arial"/>
      <w:b/>
      <w:sz w:val="28"/>
      <w:szCs w:val="28"/>
    </w:rPr>
  </w:style>
  <w:style w:type="paragraph" w:customStyle="1" w:styleId="Sb">
    <w:name w:val="S_Обычный с подчеркиванием"/>
    <w:basedOn w:val="a7"/>
    <w:link w:val="Sc"/>
    <w:qFormat/>
    <w:rsid w:val="003F26EC"/>
    <w:pPr>
      <w:spacing w:line="360" w:lineRule="auto"/>
      <w:ind w:firstLine="709"/>
      <w:jc w:val="both"/>
    </w:pPr>
    <w:rPr>
      <w:sz w:val="24"/>
      <w:szCs w:val="24"/>
      <w:u w:val="single"/>
    </w:rPr>
  </w:style>
  <w:style w:type="character" w:customStyle="1" w:styleId="Sc">
    <w:name w:val="S_Обычный с подчеркиванием Знак"/>
    <w:link w:val="Sb"/>
    <w:rsid w:val="003F26EC"/>
    <w:rPr>
      <w:sz w:val="24"/>
      <w:szCs w:val="24"/>
      <w:u w:val="single"/>
    </w:rPr>
  </w:style>
  <w:style w:type="character" w:customStyle="1" w:styleId="S10">
    <w:name w:val="S_Маркированный Знак Знак1"/>
    <w:rsid w:val="003F26EC"/>
    <w:rPr>
      <w:sz w:val="24"/>
      <w:szCs w:val="24"/>
      <w:lang w:val="ru-RU" w:eastAsia="ru-RU" w:bidi="ar-SA"/>
    </w:rPr>
  </w:style>
  <w:style w:type="character" w:customStyle="1" w:styleId="S31">
    <w:name w:val="S_Заголовок 3 Знак"/>
    <w:rsid w:val="003F26EC"/>
    <w:rPr>
      <w:sz w:val="24"/>
      <w:szCs w:val="24"/>
      <w:u w:val="single"/>
      <w:lang w:val="ru-RU" w:eastAsia="ru-RU" w:bidi="ar-SA"/>
    </w:rPr>
  </w:style>
  <w:style w:type="paragraph" w:customStyle="1" w:styleId="S00">
    <w:name w:val="Стиль S_Маркированный+Обычеый + Первая строка:  0 см"/>
    <w:basedOn w:val="a7"/>
    <w:autoRedefine/>
    <w:uiPriority w:val="99"/>
    <w:qFormat/>
    <w:rsid w:val="003F26EC"/>
    <w:pPr>
      <w:tabs>
        <w:tab w:val="left" w:pos="1080"/>
      </w:tabs>
      <w:spacing w:line="360" w:lineRule="auto"/>
      <w:ind w:firstLine="720"/>
      <w:jc w:val="both"/>
    </w:pPr>
    <w:rPr>
      <w:sz w:val="24"/>
    </w:rPr>
  </w:style>
  <w:style w:type="paragraph" w:customStyle="1" w:styleId="2ff6">
    <w:name w:val="Заголовок2"/>
    <w:basedOn w:val="S6"/>
    <w:autoRedefine/>
    <w:uiPriority w:val="99"/>
    <w:qFormat/>
    <w:rsid w:val="003F26EC"/>
    <w:pPr>
      <w:tabs>
        <w:tab w:val="left" w:pos="1080"/>
      </w:tabs>
      <w:ind w:firstLine="720"/>
      <w:jc w:val="center"/>
    </w:pPr>
  </w:style>
  <w:style w:type="character" w:customStyle="1" w:styleId="ConsNonformat0">
    <w:name w:val="ConsNonformat Знак"/>
    <w:link w:val="ConsNonformat"/>
    <w:rsid w:val="003F26EC"/>
    <w:rPr>
      <w:rFonts w:ascii="Courier New" w:hAnsi="Courier New"/>
      <w:snapToGrid w:val="0"/>
    </w:rPr>
  </w:style>
  <w:style w:type="paragraph" w:customStyle="1" w:styleId="affffffffff">
    <w:name w:val="Заголовок таблицы + Обычный"/>
    <w:basedOn w:val="S6"/>
    <w:autoRedefine/>
    <w:uiPriority w:val="99"/>
    <w:qFormat/>
    <w:rsid w:val="003F26EC"/>
    <w:pPr>
      <w:jc w:val="center"/>
    </w:pPr>
    <w:rPr>
      <w:u w:val="single"/>
    </w:rPr>
  </w:style>
  <w:style w:type="paragraph" w:customStyle="1" w:styleId="118">
    <w:name w:val="Заголовок 1.1"/>
    <w:basedOn w:val="a7"/>
    <w:uiPriority w:val="99"/>
    <w:qFormat/>
    <w:rsid w:val="003F26EC"/>
    <w:pPr>
      <w:keepNext/>
      <w:keepLines/>
      <w:spacing w:before="40" w:after="40" w:line="360" w:lineRule="auto"/>
      <w:jc w:val="center"/>
    </w:pPr>
    <w:rPr>
      <w:b/>
      <w:bCs/>
      <w:sz w:val="26"/>
      <w:szCs w:val="24"/>
    </w:rPr>
  </w:style>
  <w:style w:type="character" w:customStyle="1" w:styleId="afffffffff9">
    <w:name w:val="Статья Знак"/>
    <w:link w:val="afffffffff8"/>
    <w:semiHidden/>
    <w:rsid w:val="003F26EC"/>
    <w:rPr>
      <w:sz w:val="24"/>
      <w:szCs w:val="24"/>
    </w:rPr>
  </w:style>
  <w:style w:type="character" w:customStyle="1" w:styleId="123">
    <w:name w:val="Заголовок_12"/>
    <w:rsid w:val="003F26EC"/>
    <w:rPr>
      <w:b/>
    </w:rPr>
  </w:style>
  <w:style w:type="character" w:customStyle="1" w:styleId="216">
    <w:name w:val="Знак2 Знак1"/>
    <w:aliases w:val=" Знак2 Знак Знак Знак1"/>
    <w:rsid w:val="003F26EC"/>
    <w:rPr>
      <w:b/>
      <w:sz w:val="24"/>
      <w:szCs w:val="24"/>
      <w:lang w:val="ru-RU" w:eastAsia="ru-RU" w:bidi="ar-SA"/>
    </w:rPr>
  </w:style>
  <w:style w:type="numbering" w:customStyle="1" w:styleId="1110">
    <w:name w:val="Нет списка111"/>
    <w:next w:val="ab"/>
    <w:semiHidden/>
    <w:rsid w:val="003F26EC"/>
  </w:style>
  <w:style w:type="character" w:customStyle="1" w:styleId="Sd">
    <w:name w:val="S_Маркированный Знак Знак"/>
    <w:rsid w:val="003F26EC"/>
    <w:rPr>
      <w:sz w:val="24"/>
      <w:szCs w:val="24"/>
      <w:lang w:val="ru-RU" w:eastAsia="ru-RU" w:bidi="ar-SA"/>
    </w:rPr>
  </w:style>
  <w:style w:type="character" w:customStyle="1" w:styleId="3f4">
    <w:name w:val="Знак3 Знак Знак Знак"/>
    <w:semiHidden/>
    <w:rsid w:val="003F26EC"/>
    <w:rPr>
      <w:b/>
      <w:sz w:val="24"/>
      <w:szCs w:val="24"/>
      <w:u w:val="single"/>
      <w:lang w:val="ru-RU" w:eastAsia="ru-RU" w:bidi="ar-SA"/>
    </w:rPr>
  </w:style>
  <w:style w:type="character" w:customStyle="1" w:styleId="1fff6">
    <w:name w:val="Обычный в таблице Знак Знак1"/>
    <w:semiHidden/>
    <w:rsid w:val="003F26EC"/>
    <w:rPr>
      <w:sz w:val="24"/>
      <w:szCs w:val="24"/>
      <w:lang w:val="ru-RU" w:eastAsia="ru-RU" w:bidi="ar-SA"/>
    </w:rPr>
  </w:style>
  <w:style w:type="character" w:customStyle="1" w:styleId="affffffffff0">
    <w:name w:val="Подчеркнутый Знак Знак Знак Знак"/>
    <w:semiHidden/>
    <w:rsid w:val="003F26EC"/>
    <w:rPr>
      <w:sz w:val="24"/>
      <w:szCs w:val="24"/>
      <w:u w:val="single"/>
      <w:lang w:val="ru-RU" w:eastAsia="ru-RU" w:bidi="ar-SA"/>
    </w:rPr>
  </w:style>
  <w:style w:type="character" w:customStyle="1" w:styleId="1fff7">
    <w:name w:val="Маркированный_1 Знак Знак Знак Знак Знак"/>
    <w:semiHidden/>
    <w:rsid w:val="003F26EC"/>
    <w:rPr>
      <w:sz w:val="24"/>
      <w:szCs w:val="24"/>
      <w:lang w:val="ru-RU" w:eastAsia="ru-RU" w:bidi="ar-SA"/>
    </w:rPr>
  </w:style>
  <w:style w:type="character" w:customStyle="1" w:styleId="2ff7">
    <w:name w:val="Знак2 Знак Знак Знак"/>
    <w:semiHidden/>
    <w:rsid w:val="003F26EC"/>
    <w:rPr>
      <w:b/>
      <w:bCs/>
      <w:sz w:val="24"/>
      <w:szCs w:val="24"/>
      <w:lang w:val="ru-RU" w:eastAsia="ru-RU" w:bidi="ar-SA"/>
    </w:rPr>
  </w:style>
  <w:style w:type="character" w:customStyle="1" w:styleId="132">
    <w:name w:val="Знак1 Знак Знак Знак3"/>
    <w:semiHidden/>
    <w:rsid w:val="003F26EC"/>
    <w:rPr>
      <w:sz w:val="24"/>
      <w:szCs w:val="24"/>
      <w:lang w:val="ru-RU" w:eastAsia="ru-RU" w:bidi="ar-SA"/>
    </w:rPr>
  </w:style>
  <w:style w:type="character" w:customStyle="1" w:styleId="1fff8">
    <w:name w:val="Заголовок_1 Знак Знак Знак Знак Знак"/>
    <w:semiHidden/>
    <w:rsid w:val="003F26EC"/>
    <w:rPr>
      <w:b/>
      <w:caps/>
      <w:sz w:val="24"/>
      <w:szCs w:val="24"/>
      <w:lang w:val="ru-RU" w:eastAsia="ru-RU" w:bidi="ar-SA"/>
    </w:rPr>
  </w:style>
  <w:style w:type="paragraph" w:customStyle="1" w:styleId="Se">
    <w:name w:val="S_Заголовок таблицы"/>
    <w:basedOn w:val="S6"/>
    <w:link w:val="Sf"/>
    <w:qFormat/>
    <w:rsid w:val="003F26EC"/>
    <w:pPr>
      <w:jc w:val="center"/>
    </w:pPr>
    <w:rPr>
      <w:u w:val="single"/>
    </w:rPr>
  </w:style>
  <w:style w:type="paragraph" w:customStyle="1" w:styleId="S0">
    <w:name w:val="S_рисунок"/>
    <w:basedOn w:val="a7"/>
    <w:autoRedefine/>
    <w:uiPriority w:val="99"/>
    <w:qFormat/>
    <w:rsid w:val="003F26EC"/>
    <w:pPr>
      <w:numPr>
        <w:numId w:val="30"/>
      </w:numPr>
      <w:spacing w:line="360" w:lineRule="auto"/>
      <w:jc w:val="right"/>
    </w:pPr>
    <w:rPr>
      <w:sz w:val="24"/>
      <w:szCs w:val="24"/>
    </w:rPr>
  </w:style>
  <w:style w:type="paragraph" w:customStyle="1" w:styleId="Sf0">
    <w:name w:val="S_Таблица"/>
    <w:basedOn w:val="a7"/>
    <w:link w:val="Sf1"/>
    <w:autoRedefine/>
    <w:qFormat/>
    <w:rsid w:val="003F26EC"/>
    <w:pPr>
      <w:spacing w:line="360" w:lineRule="auto"/>
      <w:ind w:right="-6"/>
      <w:jc w:val="right"/>
    </w:pPr>
    <w:rPr>
      <w:sz w:val="24"/>
      <w:szCs w:val="24"/>
    </w:rPr>
  </w:style>
  <w:style w:type="paragraph" w:customStyle="1" w:styleId="19">
    <w:name w:val="Рисунок 1"/>
    <w:basedOn w:val="S6"/>
    <w:autoRedefine/>
    <w:uiPriority w:val="99"/>
    <w:qFormat/>
    <w:rsid w:val="003F26EC"/>
    <w:pPr>
      <w:numPr>
        <w:numId w:val="31"/>
      </w:numPr>
      <w:tabs>
        <w:tab w:val="clear" w:pos="2835"/>
        <w:tab w:val="num" w:pos="-357"/>
      </w:tabs>
      <w:ind w:left="720" w:hanging="360"/>
      <w:jc w:val="right"/>
    </w:pPr>
  </w:style>
  <w:style w:type="character" w:customStyle="1" w:styleId="Sf">
    <w:name w:val="S_Заголовок таблицы Знак"/>
    <w:link w:val="Se"/>
    <w:rsid w:val="003F26EC"/>
    <w:rPr>
      <w:sz w:val="24"/>
      <w:szCs w:val="24"/>
      <w:u w:val="single"/>
    </w:rPr>
  </w:style>
  <w:style w:type="paragraph" w:customStyle="1" w:styleId="affffffffff1">
    <w:name w:val="Маркированный текст"/>
    <w:basedOn w:val="a7"/>
    <w:uiPriority w:val="99"/>
    <w:qFormat/>
    <w:rsid w:val="003F26EC"/>
    <w:pPr>
      <w:tabs>
        <w:tab w:val="num" w:pos="240"/>
        <w:tab w:val="num" w:pos="1429"/>
      </w:tabs>
      <w:jc w:val="both"/>
    </w:pPr>
    <w:rPr>
      <w:rFonts w:ascii="Arial" w:hAnsi="Arial" w:cs="Arial"/>
      <w:sz w:val="22"/>
    </w:rPr>
  </w:style>
  <w:style w:type="character" w:customStyle="1" w:styleId="Sf1">
    <w:name w:val="S_Таблица Знак"/>
    <w:link w:val="Sf0"/>
    <w:rsid w:val="003F26EC"/>
    <w:rPr>
      <w:sz w:val="24"/>
      <w:szCs w:val="24"/>
    </w:rPr>
  </w:style>
  <w:style w:type="paragraph" w:customStyle="1" w:styleId="-S">
    <w:name w:val="- S_Маркированный"/>
    <w:basedOn w:val="a7"/>
    <w:autoRedefine/>
    <w:uiPriority w:val="99"/>
    <w:qFormat/>
    <w:rsid w:val="003F26EC"/>
    <w:pPr>
      <w:numPr>
        <w:numId w:val="33"/>
      </w:numPr>
      <w:tabs>
        <w:tab w:val="left" w:pos="993"/>
      </w:tabs>
      <w:spacing w:line="360" w:lineRule="auto"/>
      <w:ind w:left="0" w:firstLine="709"/>
      <w:jc w:val="both"/>
    </w:pPr>
    <w:rPr>
      <w:sz w:val="24"/>
      <w:szCs w:val="24"/>
    </w:rPr>
  </w:style>
  <w:style w:type="paragraph" w:customStyle="1" w:styleId="affffffffff2">
    <w:name w:val="В таблице"/>
    <w:basedOn w:val="a7"/>
    <w:uiPriority w:val="99"/>
    <w:qFormat/>
    <w:rsid w:val="003F26EC"/>
    <w:pPr>
      <w:spacing w:line="360" w:lineRule="auto"/>
      <w:jc w:val="center"/>
    </w:pPr>
    <w:rPr>
      <w:sz w:val="24"/>
      <w:szCs w:val="24"/>
    </w:rPr>
  </w:style>
  <w:style w:type="paragraph" w:customStyle="1" w:styleId="S11">
    <w:name w:val="S_Таблица 1"/>
    <w:basedOn w:val="S6"/>
    <w:autoRedefine/>
    <w:uiPriority w:val="99"/>
    <w:qFormat/>
    <w:rsid w:val="003F26EC"/>
    <w:pPr>
      <w:ind w:left="2325" w:hanging="1605"/>
      <w:jc w:val="right"/>
    </w:pPr>
  </w:style>
  <w:style w:type="paragraph" w:customStyle="1" w:styleId="affffffffff3">
    <w:name w:val="Отступ"/>
    <w:basedOn w:val="a7"/>
    <w:uiPriority w:val="99"/>
    <w:qFormat/>
    <w:rsid w:val="003F26EC"/>
    <w:pPr>
      <w:tabs>
        <w:tab w:val="num" w:pos="1429"/>
      </w:tabs>
      <w:ind w:left="1134"/>
      <w:jc w:val="both"/>
    </w:pPr>
    <w:rPr>
      <w:rFonts w:ascii="Arial" w:hAnsi="Arial" w:cs="Arial"/>
      <w:sz w:val="24"/>
      <w:szCs w:val="24"/>
    </w:rPr>
  </w:style>
  <w:style w:type="paragraph" w:customStyle="1" w:styleId="text1">
    <w:name w:val="text1"/>
    <w:basedOn w:val="a7"/>
    <w:uiPriority w:val="99"/>
    <w:qFormat/>
    <w:rsid w:val="003F26EC"/>
    <w:pPr>
      <w:spacing w:before="100" w:beforeAutospacing="1" w:after="127" w:line="288" w:lineRule="auto"/>
      <w:ind w:firstLine="153"/>
    </w:pPr>
    <w:rPr>
      <w:sz w:val="24"/>
      <w:szCs w:val="24"/>
    </w:rPr>
  </w:style>
  <w:style w:type="paragraph" w:customStyle="1" w:styleId="OTCHET00">
    <w:name w:val="OTCHET_00"/>
    <w:basedOn w:val="2f6"/>
    <w:uiPriority w:val="99"/>
    <w:qFormat/>
    <w:rsid w:val="003F26EC"/>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7"/>
    <w:uiPriority w:val="99"/>
    <w:qFormat/>
    <w:rsid w:val="003F26EC"/>
    <w:pPr>
      <w:widowControl w:val="0"/>
      <w:autoSpaceDE w:val="0"/>
      <w:autoSpaceDN w:val="0"/>
      <w:adjustRightInd w:val="0"/>
    </w:pPr>
    <w:rPr>
      <w:sz w:val="24"/>
      <w:szCs w:val="24"/>
    </w:rPr>
  </w:style>
  <w:style w:type="paragraph" w:customStyle="1" w:styleId="Style22">
    <w:name w:val="Style22"/>
    <w:basedOn w:val="a7"/>
    <w:uiPriority w:val="99"/>
    <w:qFormat/>
    <w:rsid w:val="003F26EC"/>
    <w:pPr>
      <w:widowControl w:val="0"/>
      <w:autoSpaceDE w:val="0"/>
      <w:autoSpaceDN w:val="0"/>
      <w:adjustRightInd w:val="0"/>
    </w:pPr>
    <w:rPr>
      <w:sz w:val="24"/>
      <w:szCs w:val="24"/>
    </w:rPr>
  </w:style>
  <w:style w:type="paragraph" w:customStyle="1" w:styleId="Style23">
    <w:name w:val="Style23"/>
    <w:basedOn w:val="a7"/>
    <w:uiPriority w:val="99"/>
    <w:qFormat/>
    <w:rsid w:val="003F26EC"/>
    <w:pPr>
      <w:widowControl w:val="0"/>
      <w:autoSpaceDE w:val="0"/>
      <w:autoSpaceDN w:val="0"/>
      <w:adjustRightInd w:val="0"/>
    </w:pPr>
    <w:rPr>
      <w:sz w:val="24"/>
      <w:szCs w:val="24"/>
    </w:rPr>
  </w:style>
  <w:style w:type="paragraph" w:customStyle="1" w:styleId="Style24">
    <w:name w:val="Style24"/>
    <w:basedOn w:val="a7"/>
    <w:uiPriority w:val="99"/>
    <w:qFormat/>
    <w:rsid w:val="003F26EC"/>
    <w:pPr>
      <w:widowControl w:val="0"/>
      <w:autoSpaceDE w:val="0"/>
      <w:autoSpaceDN w:val="0"/>
      <w:adjustRightInd w:val="0"/>
    </w:pPr>
    <w:rPr>
      <w:sz w:val="24"/>
      <w:szCs w:val="24"/>
    </w:rPr>
  </w:style>
  <w:style w:type="paragraph" w:customStyle="1" w:styleId="Style27">
    <w:name w:val="Style27"/>
    <w:basedOn w:val="a7"/>
    <w:uiPriority w:val="99"/>
    <w:qFormat/>
    <w:rsid w:val="003F26EC"/>
    <w:pPr>
      <w:widowControl w:val="0"/>
      <w:autoSpaceDE w:val="0"/>
      <w:autoSpaceDN w:val="0"/>
      <w:adjustRightInd w:val="0"/>
    </w:pPr>
    <w:rPr>
      <w:sz w:val="24"/>
      <w:szCs w:val="24"/>
    </w:rPr>
  </w:style>
  <w:style w:type="paragraph" w:customStyle="1" w:styleId="Style32">
    <w:name w:val="Style32"/>
    <w:basedOn w:val="a7"/>
    <w:uiPriority w:val="99"/>
    <w:qFormat/>
    <w:rsid w:val="003F26EC"/>
    <w:pPr>
      <w:widowControl w:val="0"/>
      <w:autoSpaceDE w:val="0"/>
      <w:autoSpaceDN w:val="0"/>
      <w:adjustRightInd w:val="0"/>
    </w:pPr>
    <w:rPr>
      <w:sz w:val="24"/>
      <w:szCs w:val="24"/>
    </w:rPr>
  </w:style>
  <w:style w:type="paragraph" w:customStyle="1" w:styleId="Style35">
    <w:name w:val="Style35"/>
    <w:basedOn w:val="a7"/>
    <w:uiPriority w:val="99"/>
    <w:qFormat/>
    <w:rsid w:val="003F26EC"/>
    <w:pPr>
      <w:widowControl w:val="0"/>
      <w:autoSpaceDE w:val="0"/>
      <w:autoSpaceDN w:val="0"/>
      <w:adjustRightInd w:val="0"/>
    </w:pPr>
    <w:rPr>
      <w:sz w:val="24"/>
      <w:szCs w:val="24"/>
    </w:rPr>
  </w:style>
  <w:style w:type="character" w:customStyle="1" w:styleId="FontStyle163">
    <w:name w:val="Font Style163"/>
    <w:uiPriority w:val="99"/>
    <w:rsid w:val="003F26EC"/>
    <w:rPr>
      <w:rFonts w:ascii="Times New Roman" w:hAnsi="Times New Roman" w:cs="Times New Roman"/>
      <w:sz w:val="22"/>
      <w:szCs w:val="22"/>
    </w:rPr>
  </w:style>
  <w:style w:type="paragraph" w:customStyle="1" w:styleId="Style39">
    <w:name w:val="Style39"/>
    <w:basedOn w:val="a7"/>
    <w:uiPriority w:val="99"/>
    <w:qFormat/>
    <w:rsid w:val="003F26EC"/>
    <w:pPr>
      <w:widowControl w:val="0"/>
      <w:autoSpaceDE w:val="0"/>
      <w:autoSpaceDN w:val="0"/>
      <w:adjustRightInd w:val="0"/>
    </w:pPr>
    <w:rPr>
      <w:sz w:val="24"/>
      <w:szCs w:val="24"/>
    </w:rPr>
  </w:style>
  <w:style w:type="paragraph" w:customStyle="1" w:styleId="Style46">
    <w:name w:val="Style46"/>
    <w:basedOn w:val="a7"/>
    <w:uiPriority w:val="99"/>
    <w:qFormat/>
    <w:rsid w:val="003F26EC"/>
    <w:pPr>
      <w:widowControl w:val="0"/>
      <w:autoSpaceDE w:val="0"/>
      <w:autoSpaceDN w:val="0"/>
      <w:adjustRightInd w:val="0"/>
    </w:pPr>
    <w:rPr>
      <w:sz w:val="24"/>
      <w:szCs w:val="24"/>
    </w:rPr>
  </w:style>
  <w:style w:type="character" w:customStyle="1" w:styleId="FontStyle83">
    <w:name w:val="Font Style83"/>
    <w:uiPriority w:val="99"/>
    <w:rsid w:val="003F26EC"/>
    <w:rPr>
      <w:rFonts w:ascii="Times New Roman" w:hAnsi="Times New Roman" w:cs="Times New Roman"/>
      <w:sz w:val="26"/>
      <w:szCs w:val="26"/>
    </w:rPr>
  </w:style>
  <w:style w:type="paragraph" w:customStyle="1" w:styleId="Style4">
    <w:name w:val="Style4"/>
    <w:basedOn w:val="a7"/>
    <w:uiPriority w:val="99"/>
    <w:qFormat/>
    <w:rsid w:val="003F26EC"/>
    <w:pPr>
      <w:widowControl w:val="0"/>
      <w:autoSpaceDE w:val="0"/>
      <w:autoSpaceDN w:val="0"/>
      <w:adjustRightInd w:val="0"/>
    </w:pPr>
    <w:rPr>
      <w:sz w:val="24"/>
      <w:szCs w:val="24"/>
    </w:rPr>
  </w:style>
  <w:style w:type="paragraph" w:customStyle="1" w:styleId="Style6">
    <w:name w:val="Style6"/>
    <w:basedOn w:val="a7"/>
    <w:uiPriority w:val="99"/>
    <w:qFormat/>
    <w:rsid w:val="003F26EC"/>
    <w:pPr>
      <w:widowControl w:val="0"/>
      <w:autoSpaceDE w:val="0"/>
      <w:autoSpaceDN w:val="0"/>
      <w:adjustRightInd w:val="0"/>
    </w:pPr>
    <w:rPr>
      <w:sz w:val="24"/>
      <w:szCs w:val="24"/>
    </w:rPr>
  </w:style>
  <w:style w:type="paragraph" w:customStyle="1" w:styleId="Style29">
    <w:name w:val="Style29"/>
    <w:basedOn w:val="a7"/>
    <w:uiPriority w:val="99"/>
    <w:qFormat/>
    <w:rsid w:val="003F26EC"/>
    <w:pPr>
      <w:widowControl w:val="0"/>
      <w:autoSpaceDE w:val="0"/>
      <w:autoSpaceDN w:val="0"/>
      <w:adjustRightInd w:val="0"/>
    </w:pPr>
    <w:rPr>
      <w:sz w:val="24"/>
      <w:szCs w:val="24"/>
    </w:rPr>
  </w:style>
  <w:style w:type="paragraph" w:customStyle="1" w:styleId="Style37">
    <w:name w:val="Style37"/>
    <w:basedOn w:val="a7"/>
    <w:uiPriority w:val="99"/>
    <w:qFormat/>
    <w:rsid w:val="003F26EC"/>
    <w:pPr>
      <w:widowControl w:val="0"/>
      <w:autoSpaceDE w:val="0"/>
      <w:autoSpaceDN w:val="0"/>
      <w:adjustRightInd w:val="0"/>
    </w:pPr>
    <w:rPr>
      <w:sz w:val="24"/>
      <w:szCs w:val="24"/>
    </w:rPr>
  </w:style>
  <w:style w:type="paragraph" w:customStyle="1" w:styleId="Style38">
    <w:name w:val="Style38"/>
    <w:basedOn w:val="a7"/>
    <w:uiPriority w:val="99"/>
    <w:qFormat/>
    <w:rsid w:val="003F26EC"/>
    <w:pPr>
      <w:widowControl w:val="0"/>
      <w:autoSpaceDE w:val="0"/>
      <w:autoSpaceDN w:val="0"/>
      <w:adjustRightInd w:val="0"/>
    </w:pPr>
    <w:rPr>
      <w:sz w:val="24"/>
      <w:szCs w:val="24"/>
    </w:rPr>
  </w:style>
  <w:style w:type="character" w:customStyle="1" w:styleId="FontStyle90">
    <w:name w:val="Font Style90"/>
    <w:uiPriority w:val="99"/>
    <w:rsid w:val="003F26EC"/>
    <w:rPr>
      <w:rFonts w:ascii="Times New Roman" w:hAnsi="Times New Roman" w:cs="Times New Roman"/>
      <w:sz w:val="16"/>
      <w:szCs w:val="16"/>
    </w:rPr>
  </w:style>
  <w:style w:type="paragraph" w:customStyle="1" w:styleId="Style11">
    <w:name w:val="Style11"/>
    <w:basedOn w:val="a7"/>
    <w:uiPriority w:val="99"/>
    <w:qFormat/>
    <w:rsid w:val="003F26EC"/>
    <w:pPr>
      <w:widowControl w:val="0"/>
      <w:autoSpaceDE w:val="0"/>
      <w:autoSpaceDN w:val="0"/>
      <w:adjustRightInd w:val="0"/>
    </w:pPr>
    <w:rPr>
      <w:sz w:val="24"/>
      <w:szCs w:val="24"/>
    </w:rPr>
  </w:style>
  <w:style w:type="paragraph" w:customStyle="1" w:styleId="Style28">
    <w:name w:val="Style28"/>
    <w:basedOn w:val="a7"/>
    <w:uiPriority w:val="99"/>
    <w:qFormat/>
    <w:rsid w:val="003F26EC"/>
    <w:pPr>
      <w:widowControl w:val="0"/>
      <w:autoSpaceDE w:val="0"/>
      <w:autoSpaceDN w:val="0"/>
      <w:adjustRightInd w:val="0"/>
    </w:pPr>
    <w:rPr>
      <w:sz w:val="24"/>
      <w:szCs w:val="24"/>
    </w:rPr>
  </w:style>
  <w:style w:type="paragraph" w:customStyle="1" w:styleId="Style44">
    <w:name w:val="Style44"/>
    <w:basedOn w:val="a7"/>
    <w:uiPriority w:val="99"/>
    <w:qFormat/>
    <w:rsid w:val="003F26EC"/>
    <w:pPr>
      <w:widowControl w:val="0"/>
      <w:autoSpaceDE w:val="0"/>
      <w:autoSpaceDN w:val="0"/>
      <w:adjustRightInd w:val="0"/>
    </w:pPr>
    <w:rPr>
      <w:sz w:val="24"/>
      <w:szCs w:val="24"/>
    </w:rPr>
  </w:style>
  <w:style w:type="paragraph" w:customStyle="1" w:styleId="Style36">
    <w:name w:val="Style36"/>
    <w:basedOn w:val="a7"/>
    <w:uiPriority w:val="99"/>
    <w:qFormat/>
    <w:rsid w:val="003F26EC"/>
    <w:pPr>
      <w:widowControl w:val="0"/>
      <w:autoSpaceDE w:val="0"/>
      <w:autoSpaceDN w:val="0"/>
      <w:adjustRightInd w:val="0"/>
    </w:pPr>
    <w:rPr>
      <w:sz w:val="24"/>
      <w:szCs w:val="24"/>
    </w:rPr>
  </w:style>
  <w:style w:type="paragraph" w:customStyle="1" w:styleId="Style2">
    <w:name w:val="Style2"/>
    <w:basedOn w:val="a7"/>
    <w:uiPriority w:val="99"/>
    <w:qFormat/>
    <w:rsid w:val="003F26EC"/>
    <w:pPr>
      <w:widowControl w:val="0"/>
      <w:autoSpaceDE w:val="0"/>
      <w:autoSpaceDN w:val="0"/>
      <w:adjustRightInd w:val="0"/>
    </w:pPr>
    <w:rPr>
      <w:sz w:val="24"/>
      <w:szCs w:val="24"/>
    </w:rPr>
  </w:style>
  <w:style w:type="paragraph" w:customStyle="1" w:styleId="Style7">
    <w:name w:val="Style7"/>
    <w:basedOn w:val="a7"/>
    <w:uiPriority w:val="99"/>
    <w:qFormat/>
    <w:rsid w:val="003F26EC"/>
    <w:pPr>
      <w:widowControl w:val="0"/>
      <w:autoSpaceDE w:val="0"/>
      <w:autoSpaceDN w:val="0"/>
      <w:adjustRightInd w:val="0"/>
    </w:pPr>
    <w:rPr>
      <w:sz w:val="24"/>
      <w:szCs w:val="24"/>
    </w:rPr>
  </w:style>
  <w:style w:type="paragraph" w:customStyle="1" w:styleId="Style8">
    <w:name w:val="Style8"/>
    <w:basedOn w:val="a7"/>
    <w:uiPriority w:val="99"/>
    <w:qFormat/>
    <w:rsid w:val="003F26EC"/>
    <w:pPr>
      <w:widowControl w:val="0"/>
      <w:autoSpaceDE w:val="0"/>
      <w:autoSpaceDN w:val="0"/>
      <w:adjustRightInd w:val="0"/>
    </w:pPr>
    <w:rPr>
      <w:sz w:val="24"/>
      <w:szCs w:val="24"/>
    </w:rPr>
  </w:style>
  <w:style w:type="paragraph" w:customStyle="1" w:styleId="Style16">
    <w:name w:val="Style16"/>
    <w:basedOn w:val="a7"/>
    <w:uiPriority w:val="99"/>
    <w:qFormat/>
    <w:rsid w:val="003F26EC"/>
    <w:pPr>
      <w:widowControl w:val="0"/>
      <w:autoSpaceDE w:val="0"/>
      <w:autoSpaceDN w:val="0"/>
      <w:adjustRightInd w:val="0"/>
    </w:pPr>
    <w:rPr>
      <w:sz w:val="24"/>
      <w:szCs w:val="24"/>
    </w:rPr>
  </w:style>
  <w:style w:type="paragraph" w:customStyle="1" w:styleId="Style42">
    <w:name w:val="Style42"/>
    <w:basedOn w:val="a7"/>
    <w:uiPriority w:val="99"/>
    <w:qFormat/>
    <w:rsid w:val="003F26EC"/>
    <w:pPr>
      <w:widowControl w:val="0"/>
      <w:autoSpaceDE w:val="0"/>
      <w:autoSpaceDN w:val="0"/>
      <w:adjustRightInd w:val="0"/>
    </w:pPr>
    <w:rPr>
      <w:sz w:val="24"/>
      <w:szCs w:val="24"/>
    </w:rPr>
  </w:style>
  <w:style w:type="paragraph" w:customStyle="1" w:styleId="Style47">
    <w:name w:val="Style47"/>
    <w:basedOn w:val="a7"/>
    <w:uiPriority w:val="99"/>
    <w:qFormat/>
    <w:rsid w:val="003F26EC"/>
    <w:pPr>
      <w:widowControl w:val="0"/>
      <w:autoSpaceDE w:val="0"/>
      <w:autoSpaceDN w:val="0"/>
      <w:adjustRightInd w:val="0"/>
    </w:pPr>
    <w:rPr>
      <w:sz w:val="24"/>
      <w:szCs w:val="24"/>
    </w:rPr>
  </w:style>
  <w:style w:type="character" w:customStyle="1" w:styleId="FontStyle79">
    <w:name w:val="Font Style79"/>
    <w:uiPriority w:val="99"/>
    <w:rsid w:val="003F26EC"/>
    <w:rPr>
      <w:rFonts w:ascii="Times New Roman" w:hAnsi="Times New Roman" w:cs="Times New Roman"/>
      <w:sz w:val="26"/>
      <w:szCs w:val="26"/>
    </w:rPr>
  </w:style>
  <w:style w:type="character" w:customStyle="1" w:styleId="FontStyle80">
    <w:name w:val="Font Style80"/>
    <w:uiPriority w:val="99"/>
    <w:rsid w:val="003F26EC"/>
    <w:rPr>
      <w:rFonts w:ascii="Times New Roman" w:hAnsi="Times New Roman" w:cs="Times New Roman"/>
      <w:sz w:val="24"/>
      <w:szCs w:val="24"/>
    </w:rPr>
  </w:style>
  <w:style w:type="character" w:customStyle="1" w:styleId="FontStyle81">
    <w:name w:val="Font Style81"/>
    <w:uiPriority w:val="99"/>
    <w:rsid w:val="003F26EC"/>
    <w:rPr>
      <w:rFonts w:ascii="Times New Roman" w:hAnsi="Times New Roman" w:cs="Times New Roman"/>
      <w:sz w:val="12"/>
      <w:szCs w:val="12"/>
    </w:rPr>
  </w:style>
  <w:style w:type="character" w:customStyle="1" w:styleId="FontStyle87">
    <w:name w:val="Font Style87"/>
    <w:uiPriority w:val="99"/>
    <w:rsid w:val="003F26EC"/>
    <w:rPr>
      <w:rFonts w:ascii="Times New Roman" w:hAnsi="Times New Roman" w:cs="Times New Roman"/>
      <w:b/>
      <w:bCs/>
      <w:sz w:val="22"/>
      <w:szCs w:val="22"/>
    </w:rPr>
  </w:style>
  <w:style w:type="character" w:customStyle="1" w:styleId="FontStyle91">
    <w:name w:val="Font Style91"/>
    <w:uiPriority w:val="99"/>
    <w:rsid w:val="003F26EC"/>
    <w:rPr>
      <w:rFonts w:ascii="Times New Roman" w:hAnsi="Times New Roman" w:cs="Times New Roman"/>
      <w:sz w:val="20"/>
      <w:szCs w:val="20"/>
    </w:rPr>
  </w:style>
  <w:style w:type="paragraph" w:customStyle="1" w:styleId="Style41">
    <w:name w:val="Style41"/>
    <w:basedOn w:val="a7"/>
    <w:uiPriority w:val="99"/>
    <w:qFormat/>
    <w:rsid w:val="003F26EC"/>
    <w:pPr>
      <w:widowControl w:val="0"/>
      <w:autoSpaceDE w:val="0"/>
      <w:autoSpaceDN w:val="0"/>
      <w:adjustRightInd w:val="0"/>
    </w:pPr>
    <w:rPr>
      <w:sz w:val="24"/>
      <w:szCs w:val="24"/>
    </w:rPr>
  </w:style>
  <w:style w:type="character" w:customStyle="1" w:styleId="FontStyle86">
    <w:name w:val="Font Style86"/>
    <w:uiPriority w:val="99"/>
    <w:rsid w:val="003F26EC"/>
    <w:rPr>
      <w:rFonts w:ascii="Times New Roman" w:hAnsi="Times New Roman" w:cs="Times New Roman"/>
      <w:b/>
      <w:bCs/>
      <w:spacing w:val="20"/>
      <w:sz w:val="12"/>
      <w:szCs w:val="12"/>
    </w:rPr>
  </w:style>
  <w:style w:type="paragraph" w:customStyle="1" w:styleId="Style17">
    <w:name w:val="Style17"/>
    <w:basedOn w:val="a7"/>
    <w:uiPriority w:val="99"/>
    <w:qFormat/>
    <w:rsid w:val="003F26EC"/>
    <w:pPr>
      <w:widowControl w:val="0"/>
      <w:autoSpaceDE w:val="0"/>
      <w:autoSpaceDN w:val="0"/>
      <w:adjustRightInd w:val="0"/>
    </w:pPr>
    <w:rPr>
      <w:sz w:val="24"/>
      <w:szCs w:val="24"/>
    </w:rPr>
  </w:style>
  <w:style w:type="paragraph" w:customStyle="1" w:styleId="Style18">
    <w:name w:val="Style18"/>
    <w:basedOn w:val="a7"/>
    <w:uiPriority w:val="99"/>
    <w:qFormat/>
    <w:rsid w:val="003F26EC"/>
    <w:pPr>
      <w:widowControl w:val="0"/>
      <w:autoSpaceDE w:val="0"/>
      <w:autoSpaceDN w:val="0"/>
      <w:adjustRightInd w:val="0"/>
    </w:pPr>
    <w:rPr>
      <w:sz w:val="24"/>
      <w:szCs w:val="24"/>
    </w:rPr>
  </w:style>
  <w:style w:type="paragraph" w:customStyle="1" w:styleId="Style34">
    <w:name w:val="Style34"/>
    <w:basedOn w:val="a7"/>
    <w:uiPriority w:val="99"/>
    <w:qFormat/>
    <w:rsid w:val="003F26EC"/>
    <w:pPr>
      <w:widowControl w:val="0"/>
      <w:autoSpaceDE w:val="0"/>
      <w:autoSpaceDN w:val="0"/>
      <w:adjustRightInd w:val="0"/>
    </w:pPr>
    <w:rPr>
      <w:sz w:val="24"/>
      <w:szCs w:val="24"/>
    </w:rPr>
  </w:style>
  <w:style w:type="paragraph" w:customStyle="1" w:styleId="Style56">
    <w:name w:val="Style56"/>
    <w:basedOn w:val="a7"/>
    <w:uiPriority w:val="99"/>
    <w:qFormat/>
    <w:rsid w:val="003F26EC"/>
    <w:pPr>
      <w:widowControl w:val="0"/>
      <w:autoSpaceDE w:val="0"/>
      <w:autoSpaceDN w:val="0"/>
      <w:adjustRightInd w:val="0"/>
    </w:pPr>
    <w:rPr>
      <w:sz w:val="24"/>
      <w:szCs w:val="24"/>
    </w:rPr>
  </w:style>
  <w:style w:type="paragraph" w:customStyle="1" w:styleId="Style59">
    <w:name w:val="Style59"/>
    <w:basedOn w:val="a7"/>
    <w:uiPriority w:val="99"/>
    <w:qFormat/>
    <w:rsid w:val="003F26EC"/>
    <w:pPr>
      <w:widowControl w:val="0"/>
      <w:autoSpaceDE w:val="0"/>
      <w:autoSpaceDN w:val="0"/>
      <w:adjustRightInd w:val="0"/>
    </w:pPr>
    <w:rPr>
      <w:sz w:val="24"/>
      <w:szCs w:val="24"/>
    </w:rPr>
  </w:style>
  <w:style w:type="paragraph" w:customStyle="1" w:styleId="Style61">
    <w:name w:val="Style61"/>
    <w:basedOn w:val="a7"/>
    <w:uiPriority w:val="99"/>
    <w:qFormat/>
    <w:rsid w:val="003F26EC"/>
    <w:pPr>
      <w:widowControl w:val="0"/>
      <w:autoSpaceDE w:val="0"/>
      <w:autoSpaceDN w:val="0"/>
      <w:adjustRightInd w:val="0"/>
    </w:pPr>
    <w:rPr>
      <w:sz w:val="24"/>
      <w:szCs w:val="24"/>
    </w:rPr>
  </w:style>
  <w:style w:type="paragraph" w:customStyle="1" w:styleId="Style64">
    <w:name w:val="Style64"/>
    <w:basedOn w:val="a7"/>
    <w:uiPriority w:val="99"/>
    <w:qFormat/>
    <w:rsid w:val="003F26EC"/>
    <w:pPr>
      <w:widowControl w:val="0"/>
      <w:autoSpaceDE w:val="0"/>
      <w:autoSpaceDN w:val="0"/>
      <w:adjustRightInd w:val="0"/>
    </w:pPr>
    <w:rPr>
      <w:sz w:val="24"/>
      <w:szCs w:val="24"/>
    </w:rPr>
  </w:style>
  <w:style w:type="paragraph" w:customStyle="1" w:styleId="Style71">
    <w:name w:val="Style71"/>
    <w:basedOn w:val="a7"/>
    <w:uiPriority w:val="99"/>
    <w:qFormat/>
    <w:rsid w:val="003F26EC"/>
    <w:pPr>
      <w:widowControl w:val="0"/>
      <w:autoSpaceDE w:val="0"/>
      <w:autoSpaceDN w:val="0"/>
      <w:adjustRightInd w:val="0"/>
    </w:pPr>
    <w:rPr>
      <w:sz w:val="24"/>
      <w:szCs w:val="24"/>
    </w:rPr>
  </w:style>
  <w:style w:type="paragraph" w:customStyle="1" w:styleId="Style72">
    <w:name w:val="Style72"/>
    <w:basedOn w:val="a7"/>
    <w:uiPriority w:val="99"/>
    <w:qFormat/>
    <w:rsid w:val="003F26EC"/>
    <w:pPr>
      <w:widowControl w:val="0"/>
      <w:autoSpaceDE w:val="0"/>
      <w:autoSpaceDN w:val="0"/>
      <w:adjustRightInd w:val="0"/>
    </w:pPr>
    <w:rPr>
      <w:sz w:val="24"/>
      <w:szCs w:val="24"/>
    </w:rPr>
  </w:style>
  <w:style w:type="paragraph" w:customStyle="1" w:styleId="Style75">
    <w:name w:val="Style75"/>
    <w:basedOn w:val="a7"/>
    <w:uiPriority w:val="99"/>
    <w:qFormat/>
    <w:rsid w:val="003F26EC"/>
    <w:pPr>
      <w:widowControl w:val="0"/>
      <w:autoSpaceDE w:val="0"/>
      <w:autoSpaceDN w:val="0"/>
      <w:adjustRightInd w:val="0"/>
    </w:pPr>
    <w:rPr>
      <w:sz w:val="24"/>
      <w:szCs w:val="24"/>
    </w:rPr>
  </w:style>
  <w:style w:type="paragraph" w:customStyle="1" w:styleId="Style79">
    <w:name w:val="Style79"/>
    <w:basedOn w:val="a7"/>
    <w:uiPriority w:val="99"/>
    <w:qFormat/>
    <w:rsid w:val="003F26EC"/>
    <w:pPr>
      <w:widowControl w:val="0"/>
      <w:autoSpaceDE w:val="0"/>
      <w:autoSpaceDN w:val="0"/>
      <w:adjustRightInd w:val="0"/>
    </w:pPr>
    <w:rPr>
      <w:sz w:val="24"/>
      <w:szCs w:val="24"/>
    </w:rPr>
  </w:style>
  <w:style w:type="paragraph" w:customStyle="1" w:styleId="Style80">
    <w:name w:val="Style80"/>
    <w:basedOn w:val="a7"/>
    <w:uiPriority w:val="99"/>
    <w:qFormat/>
    <w:rsid w:val="003F26EC"/>
    <w:pPr>
      <w:widowControl w:val="0"/>
      <w:autoSpaceDE w:val="0"/>
      <w:autoSpaceDN w:val="0"/>
      <w:adjustRightInd w:val="0"/>
    </w:pPr>
    <w:rPr>
      <w:sz w:val="24"/>
      <w:szCs w:val="24"/>
    </w:rPr>
  </w:style>
  <w:style w:type="paragraph" w:customStyle="1" w:styleId="Style81">
    <w:name w:val="Style81"/>
    <w:basedOn w:val="a7"/>
    <w:uiPriority w:val="99"/>
    <w:qFormat/>
    <w:rsid w:val="003F26EC"/>
    <w:pPr>
      <w:widowControl w:val="0"/>
      <w:autoSpaceDE w:val="0"/>
      <w:autoSpaceDN w:val="0"/>
      <w:adjustRightInd w:val="0"/>
    </w:pPr>
    <w:rPr>
      <w:sz w:val="24"/>
      <w:szCs w:val="24"/>
    </w:rPr>
  </w:style>
  <w:style w:type="paragraph" w:customStyle="1" w:styleId="Style97">
    <w:name w:val="Style97"/>
    <w:basedOn w:val="a7"/>
    <w:uiPriority w:val="99"/>
    <w:qFormat/>
    <w:rsid w:val="003F26EC"/>
    <w:pPr>
      <w:widowControl w:val="0"/>
      <w:autoSpaceDE w:val="0"/>
      <w:autoSpaceDN w:val="0"/>
      <w:adjustRightInd w:val="0"/>
    </w:pPr>
    <w:rPr>
      <w:sz w:val="24"/>
      <w:szCs w:val="24"/>
    </w:rPr>
  </w:style>
  <w:style w:type="paragraph" w:customStyle="1" w:styleId="Style99">
    <w:name w:val="Style99"/>
    <w:basedOn w:val="a7"/>
    <w:uiPriority w:val="99"/>
    <w:qFormat/>
    <w:rsid w:val="003F26EC"/>
    <w:pPr>
      <w:widowControl w:val="0"/>
      <w:autoSpaceDE w:val="0"/>
      <w:autoSpaceDN w:val="0"/>
      <w:adjustRightInd w:val="0"/>
    </w:pPr>
    <w:rPr>
      <w:sz w:val="24"/>
      <w:szCs w:val="24"/>
    </w:rPr>
  </w:style>
  <w:style w:type="paragraph" w:customStyle="1" w:styleId="Style105">
    <w:name w:val="Style105"/>
    <w:basedOn w:val="a7"/>
    <w:uiPriority w:val="99"/>
    <w:qFormat/>
    <w:rsid w:val="003F26EC"/>
    <w:pPr>
      <w:widowControl w:val="0"/>
      <w:autoSpaceDE w:val="0"/>
      <w:autoSpaceDN w:val="0"/>
      <w:adjustRightInd w:val="0"/>
    </w:pPr>
    <w:rPr>
      <w:sz w:val="24"/>
      <w:szCs w:val="24"/>
    </w:rPr>
  </w:style>
  <w:style w:type="paragraph" w:customStyle="1" w:styleId="Style108">
    <w:name w:val="Style108"/>
    <w:basedOn w:val="a7"/>
    <w:uiPriority w:val="99"/>
    <w:qFormat/>
    <w:rsid w:val="003F26EC"/>
    <w:pPr>
      <w:widowControl w:val="0"/>
      <w:autoSpaceDE w:val="0"/>
      <w:autoSpaceDN w:val="0"/>
      <w:adjustRightInd w:val="0"/>
    </w:pPr>
    <w:rPr>
      <w:sz w:val="24"/>
      <w:szCs w:val="24"/>
    </w:rPr>
  </w:style>
  <w:style w:type="paragraph" w:customStyle="1" w:styleId="Style113">
    <w:name w:val="Style113"/>
    <w:basedOn w:val="a7"/>
    <w:uiPriority w:val="99"/>
    <w:qFormat/>
    <w:rsid w:val="003F26EC"/>
    <w:pPr>
      <w:widowControl w:val="0"/>
      <w:autoSpaceDE w:val="0"/>
      <w:autoSpaceDN w:val="0"/>
      <w:adjustRightInd w:val="0"/>
    </w:pPr>
    <w:rPr>
      <w:sz w:val="24"/>
      <w:szCs w:val="24"/>
    </w:rPr>
  </w:style>
  <w:style w:type="character" w:customStyle="1" w:styleId="FontStyle119">
    <w:name w:val="Font Style119"/>
    <w:uiPriority w:val="99"/>
    <w:rsid w:val="003F26EC"/>
    <w:rPr>
      <w:rFonts w:ascii="Constantia" w:hAnsi="Constantia" w:cs="Constantia"/>
      <w:i/>
      <w:iCs/>
      <w:sz w:val="30"/>
      <w:szCs w:val="30"/>
    </w:rPr>
  </w:style>
  <w:style w:type="character" w:customStyle="1" w:styleId="FontStyle120">
    <w:name w:val="Font Style120"/>
    <w:uiPriority w:val="99"/>
    <w:rsid w:val="003F26EC"/>
    <w:rPr>
      <w:rFonts w:ascii="Times New Roman" w:hAnsi="Times New Roman" w:cs="Times New Roman"/>
      <w:b/>
      <w:bCs/>
      <w:i/>
      <w:iCs/>
      <w:sz w:val="16"/>
      <w:szCs w:val="16"/>
    </w:rPr>
  </w:style>
  <w:style w:type="character" w:customStyle="1" w:styleId="FontStyle139">
    <w:name w:val="Font Style139"/>
    <w:uiPriority w:val="99"/>
    <w:rsid w:val="003F26EC"/>
    <w:rPr>
      <w:rFonts w:ascii="Times New Roman" w:hAnsi="Times New Roman" w:cs="Times New Roman"/>
      <w:b/>
      <w:bCs/>
      <w:sz w:val="20"/>
      <w:szCs w:val="20"/>
    </w:rPr>
  </w:style>
  <w:style w:type="character" w:customStyle="1" w:styleId="FontStyle164">
    <w:name w:val="Font Style164"/>
    <w:uiPriority w:val="99"/>
    <w:rsid w:val="003F26EC"/>
    <w:rPr>
      <w:rFonts w:ascii="Times New Roman" w:hAnsi="Times New Roman" w:cs="Times New Roman"/>
      <w:sz w:val="16"/>
      <w:szCs w:val="16"/>
    </w:rPr>
  </w:style>
  <w:style w:type="character" w:customStyle="1" w:styleId="FontStyle165">
    <w:name w:val="Font Style165"/>
    <w:uiPriority w:val="99"/>
    <w:rsid w:val="003F26EC"/>
    <w:rPr>
      <w:rFonts w:ascii="Times New Roman" w:hAnsi="Times New Roman" w:cs="Times New Roman"/>
      <w:sz w:val="16"/>
      <w:szCs w:val="16"/>
    </w:rPr>
  </w:style>
  <w:style w:type="character" w:customStyle="1" w:styleId="FontStyle166">
    <w:name w:val="Font Style166"/>
    <w:uiPriority w:val="99"/>
    <w:rsid w:val="003F26EC"/>
    <w:rPr>
      <w:rFonts w:ascii="Times New Roman" w:hAnsi="Times New Roman" w:cs="Times New Roman"/>
      <w:b/>
      <w:bCs/>
      <w:sz w:val="16"/>
      <w:szCs w:val="16"/>
    </w:rPr>
  </w:style>
  <w:style w:type="paragraph" w:customStyle="1" w:styleId="Style9">
    <w:name w:val="Style9"/>
    <w:basedOn w:val="a7"/>
    <w:uiPriority w:val="99"/>
    <w:qFormat/>
    <w:rsid w:val="003F26EC"/>
    <w:pPr>
      <w:widowControl w:val="0"/>
      <w:autoSpaceDE w:val="0"/>
      <w:autoSpaceDN w:val="0"/>
      <w:adjustRightInd w:val="0"/>
    </w:pPr>
    <w:rPr>
      <w:sz w:val="24"/>
      <w:szCs w:val="24"/>
    </w:rPr>
  </w:style>
  <w:style w:type="paragraph" w:customStyle="1" w:styleId="Style31">
    <w:name w:val="Style31"/>
    <w:basedOn w:val="a7"/>
    <w:uiPriority w:val="99"/>
    <w:qFormat/>
    <w:rsid w:val="003F26EC"/>
    <w:pPr>
      <w:widowControl w:val="0"/>
      <w:autoSpaceDE w:val="0"/>
      <w:autoSpaceDN w:val="0"/>
      <w:adjustRightInd w:val="0"/>
    </w:pPr>
    <w:rPr>
      <w:sz w:val="24"/>
      <w:szCs w:val="24"/>
    </w:rPr>
  </w:style>
  <w:style w:type="character" w:customStyle="1" w:styleId="FontStyle92">
    <w:name w:val="Font Style92"/>
    <w:uiPriority w:val="99"/>
    <w:rsid w:val="003F26EC"/>
    <w:rPr>
      <w:rFonts w:ascii="Times New Roman" w:hAnsi="Times New Roman" w:cs="Times New Roman"/>
      <w:b/>
      <w:bCs/>
      <w:sz w:val="24"/>
      <w:szCs w:val="24"/>
    </w:rPr>
  </w:style>
  <w:style w:type="paragraph" w:customStyle="1" w:styleId="Style48">
    <w:name w:val="Style48"/>
    <w:basedOn w:val="a7"/>
    <w:uiPriority w:val="99"/>
    <w:qFormat/>
    <w:rsid w:val="003F26EC"/>
    <w:pPr>
      <w:widowControl w:val="0"/>
      <w:autoSpaceDE w:val="0"/>
      <w:autoSpaceDN w:val="0"/>
      <w:adjustRightInd w:val="0"/>
    </w:pPr>
    <w:rPr>
      <w:sz w:val="24"/>
      <w:szCs w:val="24"/>
    </w:rPr>
  </w:style>
  <w:style w:type="paragraph" w:customStyle="1" w:styleId="Style50">
    <w:name w:val="Style50"/>
    <w:basedOn w:val="a7"/>
    <w:uiPriority w:val="99"/>
    <w:qFormat/>
    <w:rsid w:val="003F26EC"/>
    <w:pPr>
      <w:widowControl w:val="0"/>
      <w:autoSpaceDE w:val="0"/>
      <w:autoSpaceDN w:val="0"/>
      <w:adjustRightInd w:val="0"/>
    </w:pPr>
    <w:rPr>
      <w:sz w:val="24"/>
      <w:szCs w:val="24"/>
    </w:rPr>
  </w:style>
  <w:style w:type="paragraph" w:customStyle="1" w:styleId="Style67">
    <w:name w:val="Style67"/>
    <w:basedOn w:val="a7"/>
    <w:uiPriority w:val="99"/>
    <w:qFormat/>
    <w:rsid w:val="003F26EC"/>
    <w:pPr>
      <w:widowControl w:val="0"/>
      <w:autoSpaceDE w:val="0"/>
      <w:autoSpaceDN w:val="0"/>
      <w:adjustRightInd w:val="0"/>
    </w:pPr>
    <w:rPr>
      <w:sz w:val="24"/>
      <w:szCs w:val="24"/>
    </w:rPr>
  </w:style>
  <w:style w:type="paragraph" w:customStyle="1" w:styleId="Style70">
    <w:name w:val="Style70"/>
    <w:basedOn w:val="a7"/>
    <w:uiPriority w:val="99"/>
    <w:qFormat/>
    <w:rsid w:val="003F26EC"/>
    <w:pPr>
      <w:widowControl w:val="0"/>
      <w:autoSpaceDE w:val="0"/>
      <w:autoSpaceDN w:val="0"/>
      <w:adjustRightInd w:val="0"/>
    </w:pPr>
    <w:rPr>
      <w:sz w:val="24"/>
      <w:szCs w:val="24"/>
    </w:rPr>
  </w:style>
  <w:style w:type="character" w:customStyle="1" w:styleId="FontStyle101">
    <w:name w:val="Font Style101"/>
    <w:uiPriority w:val="99"/>
    <w:rsid w:val="003F26EC"/>
    <w:rPr>
      <w:rFonts w:ascii="Times New Roman" w:hAnsi="Times New Roman" w:cs="Times New Roman"/>
      <w:b/>
      <w:bCs/>
      <w:sz w:val="26"/>
      <w:szCs w:val="26"/>
    </w:rPr>
  </w:style>
  <w:style w:type="paragraph" w:customStyle="1" w:styleId="Style19">
    <w:name w:val="Style19"/>
    <w:basedOn w:val="a7"/>
    <w:uiPriority w:val="99"/>
    <w:qFormat/>
    <w:rsid w:val="003F26EC"/>
    <w:pPr>
      <w:widowControl w:val="0"/>
      <w:autoSpaceDE w:val="0"/>
      <w:autoSpaceDN w:val="0"/>
      <w:adjustRightInd w:val="0"/>
    </w:pPr>
    <w:rPr>
      <w:sz w:val="24"/>
      <w:szCs w:val="24"/>
    </w:rPr>
  </w:style>
  <w:style w:type="paragraph" w:customStyle="1" w:styleId="Style53">
    <w:name w:val="Style53"/>
    <w:basedOn w:val="a7"/>
    <w:uiPriority w:val="99"/>
    <w:qFormat/>
    <w:rsid w:val="003F26EC"/>
    <w:pPr>
      <w:widowControl w:val="0"/>
      <w:autoSpaceDE w:val="0"/>
      <w:autoSpaceDN w:val="0"/>
      <w:adjustRightInd w:val="0"/>
    </w:pPr>
    <w:rPr>
      <w:sz w:val="24"/>
      <w:szCs w:val="24"/>
    </w:rPr>
  </w:style>
  <w:style w:type="paragraph" w:customStyle="1" w:styleId="Style57">
    <w:name w:val="Style57"/>
    <w:basedOn w:val="a7"/>
    <w:uiPriority w:val="99"/>
    <w:qFormat/>
    <w:rsid w:val="003F26EC"/>
    <w:pPr>
      <w:widowControl w:val="0"/>
      <w:autoSpaceDE w:val="0"/>
      <w:autoSpaceDN w:val="0"/>
      <w:adjustRightInd w:val="0"/>
    </w:pPr>
    <w:rPr>
      <w:sz w:val="24"/>
      <w:szCs w:val="24"/>
    </w:rPr>
  </w:style>
  <w:style w:type="paragraph" w:customStyle="1" w:styleId="Style58">
    <w:name w:val="Style58"/>
    <w:basedOn w:val="a7"/>
    <w:uiPriority w:val="99"/>
    <w:qFormat/>
    <w:rsid w:val="003F26EC"/>
    <w:pPr>
      <w:widowControl w:val="0"/>
      <w:autoSpaceDE w:val="0"/>
      <w:autoSpaceDN w:val="0"/>
      <w:adjustRightInd w:val="0"/>
    </w:pPr>
    <w:rPr>
      <w:sz w:val="24"/>
      <w:szCs w:val="24"/>
    </w:rPr>
  </w:style>
  <w:style w:type="paragraph" w:customStyle="1" w:styleId="Style60">
    <w:name w:val="Style60"/>
    <w:basedOn w:val="a7"/>
    <w:uiPriority w:val="99"/>
    <w:qFormat/>
    <w:rsid w:val="003F26EC"/>
    <w:pPr>
      <w:widowControl w:val="0"/>
      <w:autoSpaceDE w:val="0"/>
      <w:autoSpaceDN w:val="0"/>
      <w:adjustRightInd w:val="0"/>
    </w:pPr>
    <w:rPr>
      <w:sz w:val="24"/>
      <w:szCs w:val="24"/>
    </w:rPr>
  </w:style>
  <w:style w:type="paragraph" w:customStyle="1" w:styleId="Style62">
    <w:name w:val="Style62"/>
    <w:basedOn w:val="a7"/>
    <w:uiPriority w:val="99"/>
    <w:qFormat/>
    <w:rsid w:val="003F26EC"/>
    <w:pPr>
      <w:widowControl w:val="0"/>
      <w:autoSpaceDE w:val="0"/>
      <w:autoSpaceDN w:val="0"/>
      <w:adjustRightInd w:val="0"/>
    </w:pPr>
    <w:rPr>
      <w:sz w:val="24"/>
      <w:szCs w:val="24"/>
    </w:rPr>
  </w:style>
  <w:style w:type="character" w:customStyle="1" w:styleId="FontStyle78">
    <w:name w:val="Font Style78"/>
    <w:uiPriority w:val="99"/>
    <w:rsid w:val="003F26EC"/>
    <w:rPr>
      <w:rFonts w:ascii="Sylfaen" w:hAnsi="Sylfaen" w:cs="Sylfaen"/>
      <w:b/>
      <w:bCs/>
      <w:sz w:val="22"/>
      <w:szCs w:val="22"/>
    </w:rPr>
  </w:style>
  <w:style w:type="character" w:customStyle="1" w:styleId="FontStyle93">
    <w:name w:val="Font Style93"/>
    <w:uiPriority w:val="99"/>
    <w:rsid w:val="003F26EC"/>
    <w:rPr>
      <w:rFonts w:ascii="Arial" w:hAnsi="Arial" w:cs="Arial"/>
      <w:b/>
      <w:bCs/>
      <w:sz w:val="20"/>
      <w:szCs w:val="20"/>
    </w:rPr>
  </w:style>
  <w:style w:type="character" w:customStyle="1" w:styleId="FontStyle94">
    <w:name w:val="Font Style94"/>
    <w:uiPriority w:val="99"/>
    <w:rsid w:val="003F26EC"/>
    <w:rPr>
      <w:rFonts w:ascii="Times New Roman" w:hAnsi="Times New Roman" w:cs="Times New Roman"/>
      <w:i/>
      <w:iCs/>
      <w:sz w:val="8"/>
      <w:szCs w:val="8"/>
    </w:rPr>
  </w:style>
  <w:style w:type="character" w:customStyle="1" w:styleId="FontStyle95">
    <w:name w:val="Font Style95"/>
    <w:uiPriority w:val="99"/>
    <w:rsid w:val="003F26EC"/>
    <w:rPr>
      <w:rFonts w:ascii="Times New Roman" w:hAnsi="Times New Roman" w:cs="Times New Roman"/>
      <w:b/>
      <w:bCs/>
      <w:w w:val="200"/>
      <w:sz w:val="8"/>
      <w:szCs w:val="8"/>
    </w:rPr>
  </w:style>
  <w:style w:type="character" w:customStyle="1" w:styleId="FontStyle96">
    <w:name w:val="Font Style96"/>
    <w:uiPriority w:val="99"/>
    <w:rsid w:val="003F26EC"/>
    <w:rPr>
      <w:rFonts w:ascii="Arial" w:hAnsi="Arial" w:cs="Arial"/>
      <w:b/>
      <w:bCs/>
      <w:sz w:val="8"/>
      <w:szCs w:val="8"/>
    </w:rPr>
  </w:style>
  <w:style w:type="character" w:customStyle="1" w:styleId="FontStyle97">
    <w:name w:val="Font Style97"/>
    <w:uiPriority w:val="99"/>
    <w:rsid w:val="003F26EC"/>
    <w:rPr>
      <w:rFonts w:ascii="Times New Roman" w:hAnsi="Times New Roman" w:cs="Times New Roman"/>
      <w:i/>
      <w:iCs/>
      <w:sz w:val="8"/>
      <w:szCs w:val="8"/>
    </w:rPr>
  </w:style>
  <w:style w:type="character" w:customStyle="1" w:styleId="FontStyle98">
    <w:name w:val="Font Style98"/>
    <w:uiPriority w:val="99"/>
    <w:rsid w:val="003F26EC"/>
    <w:rPr>
      <w:rFonts w:ascii="Arial" w:hAnsi="Arial" w:cs="Arial"/>
      <w:sz w:val="22"/>
      <w:szCs w:val="22"/>
    </w:rPr>
  </w:style>
  <w:style w:type="paragraph" w:customStyle="1" w:styleId="Style55">
    <w:name w:val="Style55"/>
    <w:basedOn w:val="a7"/>
    <w:uiPriority w:val="99"/>
    <w:qFormat/>
    <w:rsid w:val="003F26EC"/>
    <w:pPr>
      <w:widowControl w:val="0"/>
      <w:autoSpaceDE w:val="0"/>
      <w:autoSpaceDN w:val="0"/>
      <w:adjustRightInd w:val="0"/>
    </w:pPr>
    <w:rPr>
      <w:sz w:val="24"/>
      <w:szCs w:val="24"/>
    </w:rPr>
  </w:style>
  <w:style w:type="paragraph" w:customStyle="1" w:styleId="Style43">
    <w:name w:val="Style43"/>
    <w:basedOn w:val="a7"/>
    <w:uiPriority w:val="99"/>
    <w:qFormat/>
    <w:rsid w:val="003F26EC"/>
    <w:pPr>
      <w:widowControl w:val="0"/>
      <w:autoSpaceDE w:val="0"/>
      <w:autoSpaceDN w:val="0"/>
      <w:adjustRightInd w:val="0"/>
    </w:pPr>
    <w:rPr>
      <w:sz w:val="24"/>
      <w:szCs w:val="24"/>
    </w:rPr>
  </w:style>
  <w:style w:type="paragraph" w:customStyle="1" w:styleId="Style12">
    <w:name w:val="Style12"/>
    <w:basedOn w:val="a7"/>
    <w:uiPriority w:val="99"/>
    <w:qFormat/>
    <w:rsid w:val="003F26EC"/>
    <w:pPr>
      <w:widowControl w:val="0"/>
      <w:autoSpaceDE w:val="0"/>
      <w:autoSpaceDN w:val="0"/>
      <w:adjustRightInd w:val="0"/>
    </w:pPr>
    <w:rPr>
      <w:sz w:val="24"/>
      <w:szCs w:val="24"/>
    </w:rPr>
  </w:style>
  <w:style w:type="paragraph" w:customStyle="1" w:styleId="Style26">
    <w:name w:val="Style26"/>
    <w:basedOn w:val="a7"/>
    <w:uiPriority w:val="99"/>
    <w:qFormat/>
    <w:rsid w:val="003F26EC"/>
    <w:pPr>
      <w:widowControl w:val="0"/>
      <w:autoSpaceDE w:val="0"/>
      <w:autoSpaceDN w:val="0"/>
      <w:adjustRightInd w:val="0"/>
    </w:pPr>
    <w:rPr>
      <w:sz w:val="24"/>
      <w:szCs w:val="24"/>
    </w:rPr>
  </w:style>
  <w:style w:type="paragraph" w:customStyle="1" w:styleId="Style33">
    <w:name w:val="Style33"/>
    <w:basedOn w:val="a7"/>
    <w:uiPriority w:val="99"/>
    <w:qFormat/>
    <w:rsid w:val="003F26EC"/>
    <w:pPr>
      <w:widowControl w:val="0"/>
      <w:autoSpaceDE w:val="0"/>
      <w:autoSpaceDN w:val="0"/>
      <w:adjustRightInd w:val="0"/>
    </w:pPr>
    <w:rPr>
      <w:sz w:val="24"/>
      <w:szCs w:val="24"/>
    </w:rPr>
  </w:style>
  <w:style w:type="paragraph" w:customStyle="1" w:styleId="Style49">
    <w:name w:val="Style49"/>
    <w:basedOn w:val="a7"/>
    <w:uiPriority w:val="99"/>
    <w:qFormat/>
    <w:rsid w:val="003F26EC"/>
    <w:pPr>
      <w:widowControl w:val="0"/>
      <w:autoSpaceDE w:val="0"/>
      <w:autoSpaceDN w:val="0"/>
      <w:adjustRightInd w:val="0"/>
    </w:pPr>
    <w:rPr>
      <w:sz w:val="24"/>
      <w:szCs w:val="24"/>
    </w:rPr>
  </w:style>
  <w:style w:type="paragraph" w:customStyle="1" w:styleId="Style51">
    <w:name w:val="Style51"/>
    <w:basedOn w:val="a7"/>
    <w:uiPriority w:val="99"/>
    <w:qFormat/>
    <w:rsid w:val="003F26EC"/>
    <w:pPr>
      <w:widowControl w:val="0"/>
      <w:autoSpaceDE w:val="0"/>
      <w:autoSpaceDN w:val="0"/>
      <w:adjustRightInd w:val="0"/>
    </w:pPr>
    <w:rPr>
      <w:sz w:val="24"/>
      <w:szCs w:val="24"/>
    </w:rPr>
  </w:style>
  <w:style w:type="character" w:customStyle="1" w:styleId="FontStyle84">
    <w:name w:val="Font Style84"/>
    <w:uiPriority w:val="99"/>
    <w:rsid w:val="003F26EC"/>
    <w:rPr>
      <w:rFonts w:ascii="Times New Roman" w:hAnsi="Times New Roman" w:cs="Times New Roman"/>
      <w:b/>
      <w:bCs/>
      <w:i/>
      <w:iCs/>
      <w:spacing w:val="-40"/>
      <w:sz w:val="38"/>
      <w:szCs w:val="38"/>
    </w:rPr>
  </w:style>
  <w:style w:type="character" w:customStyle="1" w:styleId="FontStyle85">
    <w:name w:val="Font Style85"/>
    <w:uiPriority w:val="99"/>
    <w:rsid w:val="003F26EC"/>
    <w:rPr>
      <w:rFonts w:ascii="Times New Roman" w:hAnsi="Times New Roman" w:cs="Times New Roman"/>
      <w:b/>
      <w:bCs/>
      <w:spacing w:val="-20"/>
      <w:sz w:val="32"/>
      <w:szCs w:val="32"/>
    </w:rPr>
  </w:style>
  <w:style w:type="paragraph" w:customStyle="1" w:styleId="Style1">
    <w:name w:val="Style1"/>
    <w:basedOn w:val="a7"/>
    <w:uiPriority w:val="99"/>
    <w:qFormat/>
    <w:rsid w:val="003F26EC"/>
    <w:pPr>
      <w:widowControl w:val="0"/>
      <w:autoSpaceDE w:val="0"/>
      <w:autoSpaceDN w:val="0"/>
      <w:adjustRightInd w:val="0"/>
    </w:pPr>
    <w:rPr>
      <w:sz w:val="24"/>
      <w:szCs w:val="24"/>
    </w:rPr>
  </w:style>
  <w:style w:type="paragraph" w:customStyle="1" w:styleId="Style3">
    <w:name w:val="Style3"/>
    <w:basedOn w:val="a7"/>
    <w:uiPriority w:val="99"/>
    <w:qFormat/>
    <w:rsid w:val="003F26EC"/>
    <w:pPr>
      <w:widowControl w:val="0"/>
      <w:autoSpaceDE w:val="0"/>
      <w:autoSpaceDN w:val="0"/>
      <w:adjustRightInd w:val="0"/>
    </w:pPr>
    <w:rPr>
      <w:sz w:val="24"/>
      <w:szCs w:val="24"/>
    </w:rPr>
  </w:style>
  <w:style w:type="paragraph" w:customStyle="1" w:styleId="Style5">
    <w:name w:val="Style5"/>
    <w:basedOn w:val="a7"/>
    <w:uiPriority w:val="99"/>
    <w:qFormat/>
    <w:rsid w:val="003F26EC"/>
    <w:pPr>
      <w:widowControl w:val="0"/>
      <w:autoSpaceDE w:val="0"/>
      <w:autoSpaceDN w:val="0"/>
      <w:adjustRightInd w:val="0"/>
    </w:pPr>
    <w:rPr>
      <w:sz w:val="24"/>
      <w:szCs w:val="24"/>
    </w:rPr>
  </w:style>
  <w:style w:type="paragraph" w:customStyle="1" w:styleId="Style10">
    <w:name w:val="Style10"/>
    <w:basedOn w:val="a7"/>
    <w:uiPriority w:val="99"/>
    <w:qFormat/>
    <w:rsid w:val="003F26EC"/>
    <w:pPr>
      <w:widowControl w:val="0"/>
      <w:autoSpaceDE w:val="0"/>
      <w:autoSpaceDN w:val="0"/>
      <w:adjustRightInd w:val="0"/>
    </w:pPr>
    <w:rPr>
      <w:sz w:val="24"/>
      <w:szCs w:val="24"/>
    </w:rPr>
  </w:style>
  <w:style w:type="paragraph" w:customStyle="1" w:styleId="Style14">
    <w:name w:val="Style14"/>
    <w:basedOn w:val="a7"/>
    <w:uiPriority w:val="99"/>
    <w:qFormat/>
    <w:rsid w:val="003F26EC"/>
    <w:pPr>
      <w:widowControl w:val="0"/>
      <w:autoSpaceDE w:val="0"/>
      <w:autoSpaceDN w:val="0"/>
      <w:adjustRightInd w:val="0"/>
    </w:pPr>
    <w:rPr>
      <w:sz w:val="24"/>
      <w:szCs w:val="24"/>
    </w:rPr>
  </w:style>
  <w:style w:type="paragraph" w:customStyle="1" w:styleId="Style15">
    <w:name w:val="Style15"/>
    <w:basedOn w:val="a7"/>
    <w:uiPriority w:val="99"/>
    <w:qFormat/>
    <w:rsid w:val="003F26EC"/>
    <w:pPr>
      <w:widowControl w:val="0"/>
      <w:autoSpaceDE w:val="0"/>
      <w:autoSpaceDN w:val="0"/>
      <w:adjustRightInd w:val="0"/>
    </w:pPr>
    <w:rPr>
      <w:sz w:val="24"/>
      <w:szCs w:val="24"/>
    </w:rPr>
  </w:style>
  <w:style w:type="paragraph" w:customStyle="1" w:styleId="Style20">
    <w:name w:val="Style20"/>
    <w:basedOn w:val="a7"/>
    <w:uiPriority w:val="99"/>
    <w:qFormat/>
    <w:rsid w:val="003F26EC"/>
    <w:pPr>
      <w:widowControl w:val="0"/>
      <w:autoSpaceDE w:val="0"/>
      <w:autoSpaceDN w:val="0"/>
      <w:adjustRightInd w:val="0"/>
    </w:pPr>
    <w:rPr>
      <w:sz w:val="24"/>
      <w:szCs w:val="24"/>
    </w:rPr>
  </w:style>
  <w:style w:type="paragraph" w:customStyle="1" w:styleId="Style25">
    <w:name w:val="Style25"/>
    <w:basedOn w:val="a7"/>
    <w:uiPriority w:val="99"/>
    <w:qFormat/>
    <w:rsid w:val="003F26EC"/>
    <w:pPr>
      <w:widowControl w:val="0"/>
      <w:autoSpaceDE w:val="0"/>
      <w:autoSpaceDN w:val="0"/>
      <w:adjustRightInd w:val="0"/>
    </w:pPr>
    <w:rPr>
      <w:sz w:val="24"/>
      <w:szCs w:val="24"/>
    </w:rPr>
  </w:style>
  <w:style w:type="paragraph" w:customStyle="1" w:styleId="Style30">
    <w:name w:val="Style30"/>
    <w:basedOn w:val="a7"/>
    <w:uiPriority w:val="99"/>
    <w:qFormat/>
    <w:rsid w:val="003F26EC"/>
    <w:pPr>
      <w:widowControl w:val="0"/>
      <w:autoSpaceDE w:val="0"/>
      <w:autoSpaceDN w:val="0"/>
      <w:adjustRightInd w:val="0"/>
    </w:pPr>
    <w:rPr>
      <w:sz w:val="24"/>
      <w:szCs w:val="24"/>
    </w:rPr>
  </w:style>
  <w:style w:type="paragraph" w:customStyle="1" w:styleId="Style40">
    <w:name w:val="Style40"/>
    <w:basedOn w:val="a7"/>
    <w:uiPriority w:val="99"/>
    <w:qFormat/>
    <w:rsid w:val="003F26EC"/>
    <w:pPr>
      <w:widowControl w:val="0"/>
      <w:autoSpaceDE w:val="0"/>
      <w:autoSpaceDN w:val="0"/>
      <w:adjustRightInd w:val="0"/>
    </w:pPr>
    <w:rPr>
      <w:sz w:val="24"/>
      <w:szCs w:val="24"/>
    </w:rPr>
  </w:style>
  <w:style w:type="paragraph" w:customStyle="1" w:styleId="Style52">
    <w:name w:val="Style52"/>
    <w:basedOn w:val="a7"/>
    <w:uiPriority w:val="99"/>
    <w:qFormat/>
    <w:rsid w:val="003F26EC"/>
    <w:pPr>
      <w:widowControl w:val="0"/>
      <w:autoSpaceDE w:val="0"/>
      <w:autoSpaceDN w:val="0"/>
      <w:adjustRightInd w:val="0"/>
    </w:pPr>
    <w:rPr>
      <w:sz w:val="24"/>
      <w:szCs w:val="24"/>
    </w:rPr>
  </w:style>
  <w:style w:type="paragraph" w:customStyle="1" w:styleId="Style54">
    <w:name w:val="Style54"/>
    <w:basedOn w:val="a7"/>
    <w:uiPriority w:val="99"/>
    <w:qFormat/>
    <w:rsid w:val="003F26EC"/>
    <w:pPr>
      <w:widowControl w:val="0"/>
      <w:autoSpaceDE w:val="0"/>
      <w:autoSpaceDN w:val="0"/>
      <w:adjustRightInd w:val="0"/>
    </w:pPr>
    <w:rPr>
      <w:sz w:val="24"/>
      <w:szCs w:val="24"/>
    </w:rPr>
  </w:style>
  <w:style w:type="paragraph" w:customStyle="1" w:styleId="Style63">
    <w:name w:val="Style63"/>
    <w:basedOn w:val="a7"/>
    <w:uiPriority w:val="99"/>
    <w:qFormat/>
    <w:rsid w:val="003F26EC"/>
    <w:pPr>
      <w:widowControl w:val="0"/>
      <w:autoSpaceDE w:val="0"/>
      <w:autoSpaceDN w:val="0"/>
      <w:adjustRightInd w:val="0"/>
    </w:pPr>
    <w:rPr>
      <w:sz w:val="24"/>
      <w:szCs w:val="24"/>
    </w:rPr>
  </w:style>
  <w:style w:type="paragraph" w:customStyle="1" w:styleId="Style65">
    <w:name w:val="Style65"/>
    <w:basedOn w:val="a7"/>
    <w:uiPriority w:val="99"/>
    <w:qFormat/>
    <w:rsid w:val="003F26EC"/>
    <w:pPr>
      <w:widowControl w:val="0"/>
      <w:autoSpaceDE w:val="0"/>
      <w:autoSpaceDN w:val="0"/>
      <w:adjustRightInd w:val="0"/>
    </w:pPr>
    <w:rPr>
      <w:sz w:val="24"/>
      <w:szCs w:val="24"/>
    </w:rPr>
  </w:style>
  <w:style w:type="paragraph" w:customStyle="1" w:styleId="Style66">
    <w:name w:val="Style66"/>
    <w:basedOn w:val="a7"/>
    <w:uiPriority w:val="99"/>
    <w:qFormat/>
    <w:rsid w:val="003F26EC"/>
    <w:pPr>
      <w:widowControl w:val="0"/>
      <w:autoSpaceDE w:val="0"/>
      <w:autoSpaceDN w:val="0"/>
      <w:adjustRightInd w:val="0"/>
    </w:pPr>
    <w:rPr>
      <w:sz w:val="24"/>
      <w:szCs w:val="24"/>
    </w:rPr>
  </w:style>
  <w:style w:type="paragraph" w:customStyle="1" w:styleId="Style68">
    <w:name w:val="Style68"/>
    <w:basedOn w:val="a7"/>
    <w:uiPriority w:val="99"/>
    <w:qFormat/>
    <w:rsid w:val="003F26EC"/>
    <w:pPr>
      <w:widowControl w:val="0"/>
      <w:autoSpaceDE w:val="0"/>
      <w:autoSpaceDN w:val="0"/>
      <w:adjustRightInd w:val="0"/>
    </w:pPr>
    <w:rPr>
      <w:sz w:val="24"/>
      <w:szCs w:val="24"/>
    </w:rPr>
  </w:style>
  <w:style w:type="paragraph" w:customStyle="1" w:styleId="Style69">
    <w:name w:val="Style69"/>
    <w:basedOn w:val="a7"/>
    <w:uiPriority w:val="99"/>
    <w:qFormat/>
    <w:rsid w:val="003F26EC"/>
    <w:pPr>
      <w:widowControl w:val="0"/>
      <w:autoSpaceDE w:val="0"/>
      <w:autoSpaceDN w:val="0"/>
      <w:adjustRightInd w:val="0"/>
    </w:pPr>
    <w:rPr>
      <w:sz w:val="24"/>
      <w:szCs w:val="24"/>
    </w:rPr>
  </w:style>
  <w:style w:type="character" w:customStyle="1" w:styleId="FontStyle73">
    <w:name w:val="Font Style73"/>
    <w:uiPriority w:val="99"/>
    <w:rsid w:val="003F26EC"/>
    <w:rPr>
      <w:rFonts w:ascii="Times New Roman" w:hAnsi="Times New Roman" w:cs="Times New Roman"/>
      <w:sz w:val="52"/>
      <w:szCs w:val="52"/>
    </w:rPr>
  </w:style>
  <w:style w:type="character" w:customStyle="1" w:styleId="FontStyle74">
    <w:name w:val="Font Style74"/>
    <w:uiPriority w:val="99"/>
    <w:rsid w:val="003F26EC"/>
    <w:rPr>
      <w:rFonts w:ascii="Times New Roman" w:hAnsi="Times New Roman" w:cs="Times New Roman"/>
      <w:sz w:val="40"/>
      <w:szCs w:val="40"/>
    </w:rPr>
  </w:style>
  <w:style w:type="character" w:customStyle="1" w:styleId="FontStyle75">
    <w:name w:val="Font Style75"/>
    <w:uiPriority w:val="99"/>
    <w:rsid w:val="003F26EC"/>
    <w:rPr>
      <w:rFonts w:ascii="Times New Roman" w:hAnsi="Times New Roman" w:cs="Times New Roman"/>
      <w:i/>
      <w:iCs/>
      <w:sz w:val="10"/>
      <w:szCs w:val="10"/>
    </w:rPr>
  </w:style>
  <w:style w:type="character" w:customStyle="1" w:styleId="FontStyle76">
    <w:name w:val="Font Style76"/>
    <w:uiPriority w:val="99"/>
    <w:rsid w:val="003F26EC"/>
    <w:rPr>
      <w:rFonts w:ascii="Times New Roman" w:hAnsi="Times New Roman" w:cs="Times New Roman"/>
      <w:i/>
      <w:iCs/>
      <w:sz w:val="8"/>
      <w:szCs w:val="8"/>
    </w:rPr>
  </w:style>
  <w:style w:type="character" w:customStyle="1" w:styleId="FontStyle77">
    <w:name w:val="Font Style77"/>
    <w:uiPriority w:val="99"/>
    <w:rsid w:val="003F26EC"/>
    <w:rPr>
      <w:rFonts w:ascii="Arial" w:hAnsi="Arial" w:cs="Arial"/>
      <w:b/>
      <w:bCs/>
      <w:sz w:val="22"/>
      <w:szCs w:val="22"/>
    </w:rPr>
  </w:style>
  <w:style w:type="character" w:customStyle="1" w:styleId="FontStyle99">
    <w:name w:val="Font Style99"/>
    <w:uiPriority w:val="99"/>
    <w:rsid w:val="003F26EC"/>
    <w:rPr>
      <w:rFonts w:ascii="Times New Roman" w:hAnsi="Times New Roman" w:cs="Times New Roman"/>
      <w:sz w:val="20"/>
      <w:szCs w:val="20"/>
    </w:rPr>
  </w:style>
  <w:style w:type="character" w:customStyle="1" w:styleId="FontStyle100">
    <w:name w:val="Font Style100"/>
    <w:uiPriority w:val="99"/>
    <w:rsid w:val="003F26EC"/>
    <w:rPr>
      <w:rFonts w:ascii="Times New Roman" w:hAnsi="Times New Roman" w:cs="Times New Roman"/>
      <w:b/>
      <w:bCs/>
      <w:spacing w:val="-20"/>
      <w:sz w:val="18"/>
      <w:szCs w:val="18"/>
    </w:rPr>
  </w:style>
  <w:style w:type="character" w:customStyle="1" w:styleId="FontStyle118">
    <w:name w:val="Font Style118"/>
    <w:uiPriority w:val="99"/>
    <w:rsid w:val="003F26EC"/>
    <w:rPr>
      <w:rFonts w:ascii="Arial" w:hAnsi="Arial" w:cs="Arial"/>
      <w:sz w:val="22"/>
      <w:szCs w:val="22"/>
    </w:rPr>
  </w:style>
  <w:style w:type="character" w:customStyle="1" w:styleId="FontStyle125">
    <w:name w:val="Font Style125"/>
    <w:uiPriority w:val="99"/>
    <w:rsid w:val="003F26EC"/>
    <w:rPr>
      <w:rFonts w:ascii="Times New Roman" w:hAnsi="Times New Roman" w:cs="Times New Roman"/>
      <w:b/>
      <w:bCs/>
      <w:sz w:val="24"/>
      <w:szCs w:val="24"/>
    </w:rPr>
  </w:style>
  <w:style w:type="character" w:customStyle="1" w:styleId="FontStyle161">
    <w:name w:val="Font Style161"/>
    <w:uiPriority w:val="99"/>
    <w:rsid w:val="003F26EC"/>
    <w:rPr>
      <w:rFonts w:ascii="Franklin Gothic Demi" w:hAnsi="Franklin Gothic Demi" w:cs="Franklin Gothic Demi"/>
      <w:sz w:val="30"/>
      <w:szCs w:val="30"/>
    </w:rPr>
  </w:style>
  <w:style w:type="character" w:customStyle="1" w:styleId="FontStyle162">
    <w:name w:val="Font Style162"/>
    <w:uiPriority w:val="99"/>
    <w:rsid w:val="003F26EC"/>
    <w:rPr>
      <w:rFonts w:ascii="Times New Roman" w:hAnsi="Times New Roman" w:cs="Times New Roman"/>
      <w:b/>
      <w:bCs/>
      <w:sz w:val="26"/>
      <w:szCs w:val="26"/>
    </w:rPr>
  </w:style>
  <w:style w:type="paragraph" w:customStyle="1" w:styleId="Style73">
    <w:name w:val="Style73"/>
    <w:basedOn w:val="a7"/>
    <w:uiPriority w:val="99"/>
    <w:qFormat/>
    <w:rsid w:val="003F26EC"/>
    <w:pPr>
      <w:widowControl w:val="0"/>
      <w:autoSpaceDE w:val="0"/>
      <w:autoSpaceDN w:val="0"/>
      <w:adjustRightInd w:val="0"/>
    </w:pPr>
    <w:rPr>
      <w:sz w:val="24"/>
      <w:szCs w:val="24"/>
    </w:rPr>
  </w:style>
  <w:style w:type="paragraph" w:customStyle="1" w:styleId="Style74">
    <w:name w:val="Style74"/>
    <w:basedOn w:val="a7"/>
    <w:uiPriority w:val="99"/>
    <w:qFormat/>
    <w:rsid w:val="003F26EC"/>
    <w:pPr>
      <w:widowControl w:val="0"/>
      <w:autoSpaceDE w:val="0"/>
      <w:autoSpaceDN w:val="0"/>
      <w:adjustRightInd w:val="0"/>
    </w:pPr>
    <w:rPr>
      <w:sz w:val="24"/>
      <w:szCs w:val="24"/>
    </w:rPr>
  </w:style>
  <w:style w:type="paragraph" w:customStyle="1" w:styleId="Style76">
    <w:name w:val="Style76"/>
    <w:basedOn w:val="a7"/>
    <w:uiPriority w:val="99"/>
    <w:qFormat/>
    <w:rsid w:val="003F26EC"/>
    <w:pPr>
      <w:widowControl w:val="0"/>
      <w:autoSpaceDE w:val="0"/>
      <w:autoSpaceDN w:val="0"/>
      <w:adjustRightInd w:val="0"/>
    </w:pPr>
    <w:rPr>
      <w:sz w:val="24"/>
      <w:szCs w:val="24"/>
    </w:rPr>
  </w:style>
  <w:style w:type="paragraph" w:customStyle="1" w:styleId="Style77">
    <w:name w:val="Style77"/>
    <w:basedOn w:val="a7"/>
    <w:uiPriority w:val="99"/>
    <w:qFormat/>
    <w:rsid w:val="003F26EC"/>
    <w:pPr>
      <w:widowControl w:val="0"/>
      <w:autoSpaceDE w:val="0"/>
      <w:autoSpaceDN w:val="0"/>
      <w:adjustRightInd w:val="0"/>
    </w:pPr>
    <w:rPr>
      <w:sz w:val="24"/>
      <w:szCs w:val="24"/>
    </w:rPr>
  </w:style>
  <w:style w:type="paragraph" w:customStyle="1" w:styleId="Style78">
    <w:name w:val="Style78"/>
    <w:basedOn w:val="a7"/>
    <w:uiPriority w:val="99"/>
    <w:qFormat/>
    <w:rsid w:val="003F26EC"/>
    <w:pPr>
      <w:widowControl w:val="0"/>
      <w:autoSpaceDE w:val="0"/>
      <w:autoSpaceDN w:val="0"/>
      <w:adjustRightInd w:val="0"/>
    </w:pPr>
    <w:rPr>
      <w:sz w:val="24"/>
      <w:szCs w:val="24"/>
    </w:rPr>
  </w:style>
  <w:style w:type="paragraph" w:customStyle="1" w:styleId="Style82">
    <w:name w:val="Style82"/>
    <w:basedOn w:val="a7"/>
    <w:uiPriority w:val="99"/>
    <w:qFormat/>
    <w:rsid w:val="003F26EC"/>
    <w:pPr>
      <w:widowControl w:val="0"/>
      <w:autoSpaceDE w:val="0"/>
      <w:autoSpaceDN w:val="0"/>
      <w:adjustRightInd w:val="0"/>
    </w:pPr>
    <w:rPr>
      <w:sz w:val="24"/>
      <w:szCs w:val="24"/>
    </w:rPr>
  </w:style>
  <w:style w:type="paragraph" w:customStyle="1" w:styleId="Style83">
    <w:name w:val="Style83"/>
    <w:basedOn w:val="a7"/>
    <w:uiPriority w:val="99"/>
    <w:qFormat/>
    <w:rsid w:val="003F26EC"/>
    <w:pPr>
      <w:widowControl w:val="0"/>
      <w:autoSpaceDE w:val="0"/>
      <w:autoSpaceDN w:val="0"/>
      <w:adjustRightInd w:val="0"/>
    </w:pPr>
    <w:rPr>
      <w:sz w:val="24"/>
      <w:szCs w:val="24"/>
    </w:rPr>
  </w:style>
  <w:style w:type="paragraph" w:customStyle="1" w:styleId="Style84">
    <w:name w:val="Style84"/>
    <w:basedOn w:val="a7"/>
    <w:uiPriority w:val="99"/>
    <w:qFormat/>
    <w:rsid w:val="003F26EC"/>
    <w:pPr>
      <w:widowControl w:val="0"/>
      <w:autoSpaceDE w:val="0"/>
      <w:autoSpaceDN w:val="0"/>
      <w:adjustRightInd w:val="0"/>
    </w:pPr>
    <w:rPr>
      <w:sz w:val="24"/>
      <w:szCs w:val="24"/>
    </w:rPr>
  </w:style>
  <w:style w:type="paragraph" w:customStyle="1" w:styleId="Style85">
    <w:name w:val="Style85"/>
    <w:basedOn w:val="a7"/>
    <w:uiPriority w:val="99"/>
    <w:qFormat/>
    <w:rsid w:val="003F26EC"/>
    <w:pPr>
      <w:widowControl w:val="0"/>
      <w:autoSpaceDE w:val="0"/>
      <w:autoSpaceDN w:val="0"/>
      <w:adjustRightInd w:val="0"/>
    </w:pPr>
    <w:rPr>
      <w:sz w:val="24"/>
      <w:szCs w:val="24"/>
    </w:rPr>
  </w:style>
  <w:style w:type="paragraph" w:customStyle="1" w:styleId="Style86">
    <w:name w:val="Style86"/>
    <w:basedOn w:val="a7"/>
    <w:uiPriority w:val="99"/>
    <w:qFormat/>
    <w:rsid w:val="003F26EC"/>
    <w:pPr>
      <w:widowControl w:val="0"/>
      <w:autoSpaceDE w:val="0"/>
      <w:autoSpaceDN w:val="0"/>
      <w:adjustRightInd w:val="0"/>
    </w:pPr>
    <w:rPr>
      <w:sz w:val="24"/>
      <w:szCs w:val="24"/>
    </w:rPr>
  </w:style>
  <w:style w:type="paragraph" w:customStyle="1" w:styleId="Style87">
    <w:name w:val="Style87"/>
    <w:basedOn w:val="a7"/>
    <w:uiPriority w:val="99"/>
    <w:qFormat/>
    <w:rsid w:val="003F26EC"/>
    <w:pPr>
      <w:widowControl w:val="0"/>
      <w:autoSpaceDE w:val="0"/>
      <w:autoSpaceDN w:val="0"/>
      <w:adjustRightInd w:val="0"/>
    </w:pPr>
    <w:rPr>
      <w:sz w:val="24"/>
      <w:szCs w:val="24"/>
    </w:rPr>
  </w:style>
  <w:style w:type="paragraph" w:customStyle="1" w:styleId="Style88">
    <w:name w:val="Style88"/>
    <w:basedOn w:val="a7"/>
    <w:uiPriority w:val="99"/>
    <w:qFormat/>
    <w:rsid w:val="003F26EC"/>
    <w:pPr>
      <w:widowControl w:val="0"/>
      <w:autoSpaceDE w:val="0"/>
      <w:autoSpaceDN w:val="0"/>
      <w:adjustRightInd w:val="0"/>
    </w:pPr>
    <w:rPr>
      <w:sz w:val="24"/>
      <w:szCs w:val="24"/>
    </w:rPr>
  </w:style>
  <w:style w:type="paragraph" w:customStyle="1" w:styleId="Style89">
    <w:name w:val="Style89"/>
    <w:basedOn w:val="a7"/>
    <w:uiPriority w:val="99"/>
    <w:qFormat/>
    <w:rsid w:val="003F26EC"/>
    <w:pPr>
      <w:widowControl w:val="0"/>
      <w:autoSpaceDE w:val="0"/>
      <w:autoSpaceDN w:val="0"/>
      <w:adjustRightInd w:val="0"/>
    </w:pPr>
    <w:rPr>
      <w:sz w:val="24"/>
      <w:szCs w:val="24"/>
    </w:rPr>
  </w:style>
  <w:style w:type="paragraph" w:customStyle="1" w:styleId="Style90">
    <w:name w:val="Style90"/>
    <w:basedOn w:val="a7"/>
    <w:uiPriority w:val="99"/>
    <w:qFormat/>
    <w:rsid w:val="003F26EC"/>
    <w:pPr>
      <w:widowControl w:val="0"/>
      <w:autoSpaceDE w:val="0"/>
      <w:autoSpaceDN w:val="0"/>
      <w:adjustRightInd w:val="0"/>
    </w:pPr>
    <w:rPr>
      <w:sz w:val="24"/>
      <w:szCs w:val="24"/>
    </w:rPr>
  </w:style>
  <w:style w:type="paragraph" w:customStyle="1" w:styleId="Style91">
    <w:name w:val="Style91"/>
    <w:basedOn w:val="a7"/>
    <w:uiPriority w:val="99"/>
    <w:qFormat/>
    <w:rsid w:val="003F26EC"/>
    <w:pPr>
      <w:widowControl w:val="0"/>
      <w:autoSpaceDE w:val="0"/>
      <w:autoSpaceDN w:val="0"/>
      <w:adjustRightInd w:val="0"/>
    </w:pPr>
    <w:rPr>
      <w:sz w:val="24"/>
      <w:szCs w:val="24"/>
    </w:rPr>
  </w:style>
  <w:style w:type="paragraph" w:customStyle="1" w:styleId="Style92">
    <w:name w:val="Style92"/>
    <w:basedOn w:val="a7"/>
    <w:uiPriority w:val="99"/>
    <w:qFormat/>
    <w:rsid w:val="003F26EC"/>
    <w:pPr>
      <w:widowControl w:val="0"/>
      <w:autoSpaceDE w:val="0"/>
      <w:autoSpaceDN w:val="0"/>
      <w:adjustRightInd w:val="0"/>
    </w:pPr>
    <w:rPr>
      <w:sz w:val="24"/>
      <w:szCs w:val="24"/>
    </w:rPr>
  </w:style>
  <w:style w:type="paragraph" w:customStyle="1" w:styleId="Style93">
    <w:name w:val="Style93"/>
    <w:basedOn w:val="a7"/>
    <w:uiPriority w:val="99"/>
    <w:qFormat/>
    <w:rsid w:val="003F26EC"/>
    <w:pPr>
      <w:widowControl w:val="0"/>
      <w:autoSpaceDE w:val="0"/>
      <w:autoSpaceDN w:val="0"/>
      <w:adjustRightInd w:val="0"/>
    </w:pPr>
    <w:rPr>
      <w:sz w:val="24"/>
      <w:szCs w:val="24"/>
    </w:rPr>
  </w:style>
  <w:style w:type="character" w:customStyle="1" w:styleId="FontStyle102">
    <w:name w:val="Font Style102"/>
    <w:uiPriority w:val="99"/>
    <w:rsid w:val="003F26EC"/>
    <w:rPr>
      <w:rFonts w:ascii="Arial" w:hAnsi="Arial" w:cs="Arial"/>
      <w:sz w:val="14"/>
      <w:szCs w:val="14"/>
    </w:rPr>
  </w:style>
  <w:style w:type="character" w:customStyle="1" w:styleId="FontStyle103">
    <w:name w:val="Font Style103"/>
    <w:uiPriority w:val="99"/>
    <w:rsid w:val="003F26EC"/>
    <w:rPr>
      <w:rFonts w:ascii="Tahoma" w:hAnsi="Tahoma" w:cs="Tahoma"/>
      <w:sz w:val="8"/>
      <w:szCs w:val="8"/>
    </w:rPr>
  </w:style>
  <w:style w:type="character" w:customStyle="1" w:styleId="FontStyle104">
    <w:name w:val="Font Style104"/>
    <w:uiPriority w:val="99"/>
    <w:rsid w:val="003F26EC"/>
    <w:rPr>
      <w:rFonts w:ascii="Tahoma" w:hAnsi="Tahoma" w:cs="Tahoma"/>
      <w:sz w:val="10"/>
      <w:szCs w:val="10"/>
    </w:rPr>
  </w:style>
  <w:style w:type="character" w:customStyle="1" w:styleId="FontStyle105">
    <w:name w:val="Font Style105"/>
    <w:uiPriority w:val="99"/>
    <w:rsid w:val="003F26EC"/>
    <w:rPr>
      <w:rFonts w:ascii="Times New Roman" w:hAnsi="Times New Roman" w:cs="Times New Roman"/>
      <w:sz w:val="20"/>
      <w:szCs w:val="20"/>
    </w:rPr>
  </w:style>
  <w:style w:type="character" w:customStyle="1" w:styleId="FontStyle106">
    <w:name w:val="Font Style106"/>
    <w:uiPriority w:val="99"/>
    <w:rsid w:val="003F26EC"/>
    <w:rPr>
      <w:rFonts w:ascii="Times New Roman" w:hAnsi="Times New Roman" w:cs="Times New Roman"/>
      <w:spacing w:val="-10"/>
      <w:sz w:val="20"/>
      <w:szCs w:val="20"/>
    </w:rPr>
  </w:style>
  <w:style w:type="character" w:customStyle="1" w:styleId="FontStyle107">
    <w:name w:val="Font Style107"/>
    <w:uiPriority w:val="99"/>
    <w:rsid w:val="003F26EC"/>
    <w:rPr>
      <w:rFonts w:ascii="Tahoma" w:hAnsi="Tahoma" w:cs="Tahoma"/>
      <w:i/>
      <w:iCs/>
      <w:spacing w:val="-40"/>
      <w:sz w:val="38"/>
      <w:szCs w:val="38"/>
    </w:rPr>
  </w:style>
  <w:style w:type="character" w:customStyle="1" w:styleId="FontStyle108">
    <w:name w:val="Font Style108"/>
    <w:uiPriority w:val="99"/>
    <w:rsid w:val="003F26EC"/>
    <w:rPr>
      <w:rFonts w:ascii="Tahoma" w:hAnsi="Tahoma" w:cs="Tahoma"/>
      <w:b/>
      <w:bCs/>
      <w:sz w:val="12"/>
      <w:szCs w:val="12"/>
    </w:rPr>
  </w:style>
  <w:style w:type="character" w:customStyle="1" w:styleId="FontStyle109">
    <w:name w:val="Font Style109"/>
    <w:uiPriority w:val="99"/>
    <w:rsid w:val="003F26EC"/>
    <w:rPr>
      <w:rFonts w:ascii="Times New Roman" w:hAnsi="Times New Roman" w:cs="Times New Roman"/>
      <w:smallCaps/>
      <w:sz w:val="16"/>
      <w:szCs w:val="16"/>
    </w:rPr>
  </w:style>
  <w:style w:type="character" w:customStyle="1" w:styleId="FontStyle110">
    <w:name w:val="Font Style110"/>
    <w:uiPriority w:val="99"/>
    <w:rsid w:val="003F26EC"/>
    <w:rPr>
      <w:rFonts w:ascii="Arial" w:hAnsi="Arial" w:cs="Arial"/>
      <w:sz w:val="26"/>
      <w:szCs w:val="26"/>
    </w:rPr>
  </w:style>
  <w:style w:type="character" w:customStyle="1" w:styleId="FontStyle111">
    <w:name w:val="Font Style111"/>
    <w:uiPriority w:val="99"/>
    <w:rsid w:val="003F26EC"/>
    <w:rPr>
      <w:rFonts w:ascii="Arial" w:hAnsi="Arial" w:cs="Arial"/>
      <w:sz w:val="54"/>
      <w:szCs w:val="54"/>
    </w:rPr>
  </w:style>
  <w:style w:type="character" w:customStyle="1" w:styleId="FontStyle112">
    <w:name w:val="Font Style112"/>
    <w:uiPriority w:val="99"/>
    <w:rsid w:val="003F26EC"/>
    <w:rPr>
      <w:rFonts w:ascii="Trebuchet MS" w:hAnsi="Trebuchet MS" w:cs="Trebuchet MS"/>
      <w:smallCaps/>
      <w:spacing w:val="10"/>
      <w:sz w:val="14"/>
      <w:szCs w:val="14"/>
    </w:rPr>
  </w:style>
  <w:style w:type="character" w:customStyle="1" w:styleId="FontStyle113">
    <w:name w:val="Font Style113"/>
    <w:uiPriority w:val="99"/>
    <w:rsid w:val="003F26EC"/>
    <w:rPr>
      <w:rFonts w:ascii="Times New Roman" w:hAnsi="Times New Roman" w:cs="Times New Roman"/>
      <w:i/>
      <w:iCs/>
      <w:sz w:val="20"/>
      <w:szCs w:val="20"/>
    </w:rPr>
  </w:style>
  <w:style w:type="character" w:customStyle="1" w:styleId="FontStyle114">
    <w:name w:val="Font Style114"/>
    <w:uiPriority w:val="99"/>
    <w:rsid w:val="003F26EC"/>
    <w:rPr>
      <w:rFonts w:ascii="Arial" w:hAnsi="Arial" w:cs="Arial"/>
      <w:b/>
      <w:bCs/>
      <w:sz w:val="14"/>
      <w:szCs w:val="14"/>
    </w:rPr>
  </w:style>
  <w:style w:type="character" w:customStyle="1" w:styleId="FontStyle115">
    <w:name w:val="Font Style115"/>
    <w:uiPriority w:val="99"/>
    <w:rsid w:val="003F26EC"/>
    <w:rPr>
      <w:rFonts w:ascii="Arial" w:hAnsi="Arial" w:cs="Arial"/>
      <w:sz w:val="26"/>
      <w:szCs w:val="26"/>
    </w:rPr>
  </w:style>
  <w:style w:type="character" w:customStyle="1" w:styleId="FontStyle116">
    <w:name w:val="Font Style116"/>
    <w:uiPriority w:val="99"/>
    <w:rsid w:val="003F26EC"/>
    <w:rPr>
      <w:rFonts w:ascii="Arial" w:hAnsi="Arial" w:cs="Arial"/>
      <w:b/>
      <w:bCs/>
      <w:spacing w:val="-10"/>
      <w:sz w:val="18"/>
      <w:szCs w:val="18"/>
    </w:rPr>
  </w:style>
  <w:style w:type="character" w:customStyle="1" w:styleId="FontStyle117">
    <w:name w:val="Font Style117"/>
    <w:uiPriority w:val="99"/>
    <w:rsid w:val="003F26EC"/>
    <w:rPr>
      <w:rFonts w:ascii="Arial" w:hAnsi="Arial" w:cs="Arial"/>
      <w:b/>
      <w:bCs/>
      <w:sz w:val="14"/>
      <w:szCs w:val="14"/>
    </w:rPr>
  </w:style>
  <w:style w:type="character" w:customStyle="1" w:styleId="FontStyle121">
    <w:name w:val="Font Style121"/>
    <w:uiPriority w:val="99"/>
    <w:rsid w:val="003F26EC"/>
    <w:rPr>
      <w:rFonts w:ascii="Arial" w:hAnsi="Arial" w:cs="Arial"/>
      <w:sz w:val="14"/>
      <w:szCs w:val="14"/>
    </w:rPr>
  </w:style>
  <w:style w:type="character" w:customStyle="1" w:styleId="FontStyle122">
    <w:name w:val="Font Style122"/>
    <w:uiPriority w:val="99"/>
    <w:rsid w:val="003F26EC"/>
    <w:rPr>
      <w:rFonts w:ascii="Arial" w:hAnsi="Arial" w:cs="Arial"/>
      <w:spacing w:val="10"/>
      <w:sz w:val="22"/>
      <w:szCs w:val="22"/>
    </w:rPr>
  </w:style>
  <w:style w:type="character" w:customStyle="1" w:styleId="FontStyle123">
    <w:name w:val="Font Style123"/>
    <w:uiPriority w:val="99"/>
    <w:rsid w:val="003F26EC"/>
    <w:rPr>
      <w:rFonts w:ascii="Arial" w:hAnsi="Arial" w:cs="Arial"/>
      <w:spacing w:val="-20"/>
      <w:sz w:val="22"/>
      <w:szCs w:val="22"/>
    </w:rPr>
  </w:style>
  <w:style w:type="character" w:customStyle="1" w:styleId="FontStyle124">
    <w:name w:val="Font Style124"/>
    <w:uiPriority w:val="99"/>
    <w:rsid w:val="003F26EC"/>
    <w:rPr>
      <w:rFonts w:ascii="Courier New" w:hAnsi="Courier New" w:cs="Courier New"/>
      <w:b/>
      <w:bCs/>
      <w:spacing w:val="-20"/>
      <w:sz w:val="32"/>
      <w:szCs w:val="32"/>
    </w:rPr>
  </w:style>
  <w:style w:type="character" w:customStyle="1" w:styleId="FontStyle126">
    <w:name w:val="Font Style126"/>
    <w:uiPriority w:val="99"/>
    <w:rsid w:val="003F26EC"/>
    <w:rPr>
      <w:rFonts w:ascii="Times New Roman" w:hAnsi="Times New Roman" w:cs="Times New Roman"/>
      <w:b/>
      <w:bCs/>
      <w:sz w:val="12"/>
      <w:szCs w:val="12"/>
    </w:rPr>
  </w:style>
  <w:style w:type="character" w:customStyle="1" w:styleId="FontStyle127">
    <w:name w:val="Font Style127"/>
    <w:uiPriority w:val="99"/>
    <w:rsid w:val="003F26EC"/>
    <w:rPr>
      <w:rFonts w:ascii="Times New Roman" w:hAnsi="Times New Roman" w:cs="Times New Roman"/>
      <w:smallCaps/>
      <w:sz w:val="24"/>
      <w:szCs w:val="24"/>
    </w:rPr>
  </w:style>
  <w:style w:type="character" w:customStyle="1" w:styleId="FontStyle128">
    <w:name w:val="Font Style128"/>
    <w:uiPriority w:val="99"/>
    <w:rsid w:val="003F26EC"/>
    <w:rPr>
      <w:rFonts w:ascii="Times New Roman" w:hAnsi="Times New Roman" w:cs="Times New Roman"/>
      <w:sz w:val="38"/>
      <w:szCs w:val="38"/>
    </w:rPr>
  </w:style>
  <w:style w:type="character" w:customStyle="1" w:styleId="FontStyle129">
    <w:name w:val="Font Style129"/>
    <w:uiPriority w:val="99"/>
    <w:rsid w:val="003F26EC"/>
    <w:rPr>
      <w:rFonts w:ascii="Times New Roman" w:hAnsi="Times New Roman" w:cs="Times New Roman"/>
      <w:b/>
      <w:bCs/>
      <w:sz w:val="22"/>
      <w:szCs w:val="22"/>
    </w:rPr>
  </w:style>
  <w:style w:type="character" w:customStyle="1" w:styleId="FontStyle130">
    <w:name w:val="Font Style130"/>
    <w:uiPriority w:val="99"/>
    <w:rsid w:val="003F26EC"/>
    <w:rPr>
      <w:rFonts w:ascii="Times New Roman" w:hAnsi="Times New Roman" w:cs="Times New Roman"/>
      <w:sz w:val="32"/>
      <w:szCs w:val="32"/>
    </w:rPr>
  </w:style>
  <w:style w:type="character" w:customStyle="1" w:styleId="FontStyle131">
    <w:name w:val="Font Style131"/>
    <w:uiPriority w:val="99"/>
    <w:rsid w:val="003F26EC"/>
    <w:rPr>
      <w:rFonts w:ascii="Tahoma" w:hAnsi="Tahoma" w:cs="Tahoma"/>
      <w:sz w:val="60"/>
      <w:szCs w:val="60"/>
    </w:rPr>
  </w:style>
  <w:style w:type="character" w:customStyle="1" w:styleId="FontStyle132">
    <w:name w:val="Font Style132"/>
    <w:uiPriority w:val="99"/>
    <w:rsid w:val="003F26EC"/>
    <w:rPr>
      <w:rFonts w:ascii="Candara" w:hAnsi="Candara" w:cs="Candara"/>
      <w:i/>
      <w:iCs/>
      <w:sz w:val="42"/>
      <w:szCs w:val="42"/>
    </w:rPr>
  </w:style>
  <w:style w:type="character" w:customStyle="1" w:styleId="FontStyle133">
    <w:name w:val="Font Style133"/>
    <w:uiPriority w:val="99"/>
    <w:rsid w:val="003F26EC"/>
    <w:rPr>
      <w:rFonts w:ascii="Times New Roman" w:hAnsi="Times New Roman" w:cs="Times New Roman"/>
      <w:b/>
      <w:bCs/>
      <w:spacing w:val="-10"/>
      <w:sz w:val="26"/>
      <w:szCs w:val="26"/>
    </w:rPr>
  </w:style>
  <w:style w:type="character" w:customStyle="1" w:styleId="FontStyle134">
    <w:name w:val="Font Style134"/>
    <w:uiPriority w:val="99"/>
    <w:rsid w:val="003F26EC"/>
    <w:rPr>
      <w:rFonts w:ascii="Franklin Gothic Demi" w:hAnsi="Franklin Gothic Demi" w:cs="Franklin Gothic Demi"/>
      <w:b/>
      <w:bCs/>
      <w:sz w:val="8"/>
      <w:szCs w:val="8"/>
    </w:rPr>
  </w:style>
  <w:style w:type="character" w:customStyle="1" w:styleId="FontStyle135">
    <w:name w:val="Font Style135"/>
    <w:uiPriority w:val="99"/>
    <w:rsid w:val="003F26EC"/>
    <w:rPr>
      <w:rFonts w:ascii="Times New Roman" w:hAnsi="Times New Roman" w:cs="Times New Roman"/>
      <w:sz w:val="22"/>
      <w:szCs w:val="22"/>
    </w:rPr>
  </w:style>
  <w:style w:type="character" w:customStyle="1" w:styleId="FontStyle136">
    <w:name w:val="Font Style136"/>
    <w:uiPriority w:val="99"/>
    <w:rsid w:val="003F26EC"/>
    <w:rPr>
      <w:rFonts w:ascii="Times New Roman" w:hAnsi="Times New Roman" w:cs="Times New Roman"/>
      <w:b/>
      <w:bCs/>
      <w:i/>
      <w:iCs/>
      <w:sz w:val="14"/>
      <w:szCs w:val="14"/>
    </w:rPr>
  </w:style>
  <w:style w:type="character" w:customStyle="1" w:styleId="FontStyle137">
    <w:name w:val="Font Style137"/>
    <w:uiPriority w:val="99"/>
    <w:rsid w:val="003F26EC"/>
    <w:rPr>
      <w:rFonts w:ascii="Courier New" w:hAnsi="Courier New" w:cs="Courier New"/>
      <w:i/>
      <w:iCs/>
      <w:sz w:val="30"/>
      <w:szCs w:val="30"/>
    </w:rPr>
  </w:style>
  <w:style w:type="character" w:customStyle="1" w:styleId="FontStyle138">
    <w:name w:val="Font Style138"/>
    <w:uiPriority w:val="99"/>
    <w:rsid w:val="003F26EC"/>
    <w:rPr>
      <w:rFonts w:ascii="Franklin Gothic Demi" w:hAnsi="Franklin Gothic Demi" w:cs="Franklin Gothic Demi"/>
      <w:b/>
      <w:bCs/>
      <w:sz w:val="8"/>
      <w:szCs w:val="8"/>
    </w:rPr>
  </w:style>
  <w:style w:type="character" w:customStyle="1" w:styleId="FontStyle140">
    <w:name w:val="Font Style140"/>
    <w:uiPriority w:val="99"/>
    <w:rsid w:val="003F26EC"/>
    <w:rPr>
      <w:rFonts w:ascii="Times New Roman" w:hAnsi="Times New Roman" w:cs="Times New Roman"/>
      <w:b/>
      <w:bCs/>
      <w:sz w:val="28"/>
      <w:szCs w:val="28"/>
    </w:rPr>
  </w:style>
  <w:style w:type="character" w:customStyle="1" w:styleId="FontStyle141">
    <w:name w:val="Font Style141"/>
    <w:uiPriority w:val="99"/>
    <w:rsid w:val="003F26EC"/>
    <w:rPr>
      <w:rFonts w:ascii="Times New Roman" w:hAnsi="Times New Roman" w:cs="Times New Roman"/>
      <w:sz w:val="22"/>
      <w:szCs w:val="22"/>
    </w:rPr>
  </w:style>
  <w:style w:type="character" w:customStyle="1" w:styleId="FontStyle142">
    <w:name w:val="Font Style142"/>
    <w:uiPriority w:val="99"/>
    <w:rsid w:val="003F26EC"/>
    <w:rPr>
      <w:rFonts w:ascii="Times New Roman" w:hAnsi="Times New Roman" w:cs="Times New Roman"/>
      <w:b/>
      <w:bCs/>
      <w:sz w:val="20"/>
      <w:szCs w:val="20"/>
    </w:rPr>
  </w:style>
  <w:style w:type="character" w:customStyle="1" w:styleId="FontStyle143">
    <w:name w:val="Font Style143"/>
    <w:uiPriority w:val="99"/>
    <w:rsid w:val="003F26EC"/>
    <w:rPr>
      <w:rFonts w:ascii="Times New Roman" w:hAnsi="Times New Roman" w:cs="Times New Roman"/>
      <w:b/>
      <w:bCs/>
      <w:sz w:val="20"/>
      <w:szCs w:val="20"/>
    </w:rPr>
  </w:style>
  <w:style w:type="character" w:customStyle="1" w:styleId="FontStyle144">
    <w:name w:val="Font Style144"/>
    <w:uiPriority w:val="99"/>
    <w:rsid w:val="003F26EC"/>
    <w:rPr>
      <w:rFonts w:ascii="Franklin Gothic Demi" w:hAnsi="Franklin Gothic Demi" w:cs="Franklin Gothic Demi"/>
      <w:sz w:val="22"/>
      <w:szCs w:val="22"/>
    </w:rPr>
  </w:style>
  <w:style w:type="character" w:customStyle="1" w:styleId="FontStyle145">
    <w:name w:val="Font Style145"/>
    <w:uiPriority w:val="99"/>
    <w:rsid w:val="003F26EC"/>
    <w:rPr>
      <w:rFonts w:ascii="Times New Roman" w:hAnsi="Times New Roman" w:cs="Times New Roman"/>
      <w:b/>
      <w:bCs/>
      <w:sz w:val="10"/>
      <w:szCs w:val="10"/>
    </w:rPr>
  </w:style>
  <w:style w:type="character" w:customStyle="1" w:styleId="FontStyle146">
    <w:name w:val="Font Style146"/>
    <w:uiPriority w:val="99"/>
    <w:rsid w:val="003F26EC"/>
    <w:rPr>
      <w:rFonts w:ascii="Franklin Gothic Demi" w:hAnsi="Franklin Gothic Demi" w:cs="Franklin Gothic Demi"/>
      <w:b/>
      <w:bCs/>
      <w:sz w:val="10"/>
      <w:szCs w:val="10"/>
    </w:rPr>
  </w:style>
  <w:style w:type="character" w:customStyle="1" w:styleId="FontStyle147">
    <w:name w:val="Font Style147"/>
    <w:uiPriority w:val="99"/>
    <w:rsid w:val="003F26EC"/>
    <w:rPr>
      <w:rFonts w:ascii="Franklin Gothic Demi" w:hAnsi="Franklin Gothic Demi" w:cs="Franklin Gothic Demi"/>
      <w:b/>
      <w:bCs/>
      <w:sz w:val="10"/>
      <w:szCs w:val="10"/>
    </w:rPr>
  </w:style>
  <w:style w:type="character" w:customStyle="1" w:styleId="FontStyle148">
    <w:name w:val="Font Style148"/>
    <w:uiPriority w:val="99"/>
    <w:rsid w:val="003F26EC"/>
    <w:rPr>
      <w:rFonts w:ascii="Times New Roman" w:hAnsi="Times New Roman" w:cs="Times New Roman"/>
      <w:b/>
      <w:bCs/>
      <w:sz w:val="20"/>
      <w:szCs w:val="20"/>
    </w:rPr>
  </w:style>
  <w:style w:type="character" w:customStyle="1" w:styleId="FontStyle149">
    <w:name w:val="Font Style149"/>
    <w:uiPriority w:val="99"/>
    <w:rsid w:val="003F26EC"/>
    <w:rPr>
      <w:rFonts w:ascii="Franklin Gothic Demi" w:hAnsi="Franklin Gothic Demi" w:cs="Franklin Gothic Demi"/>
      <w:sz w:val="22"/>
      <w:szCs w:val="22"/>
    </w:rPr>
  </w:style>
  <w:style w:type="character" w:customStyle="1" w:styleId="FontStyle150">
    <w:name w:val="Font Style150"/>
    <w:uiPriority w:val="99"/>
    <w:rsid w:val="003F26EC"/>
    <w:rPr>
      <w:rFonts w:ascii="Franklin Gothic Medium Cond" w:hAnsi="Franklin Gothic Medium Cond" w:cs="Franklin Gothic Medium Cond"/>
      <w:sz w:val="26"/>
      <w:szCs w:val="26"/>
    </w:rPr>
  </w:style>
  <w:style w:type="character" w:customStyle="1" w:styleId="FontStyle151">
    <w:name w:val="Font Style151"/>
    <w:uiPriority w:val="99"/>
    <w:rsid w:val="003F26EC"/>
    <w:rPr>
      <w:rFonts w:ascii="Franklin Gothic Demi" w:hAnsi="Franklin Gothic Demi" w:cs="Franklin Gothic Demi"/>
      <w:b/>
      <w:bCs/>
      <w:i/>
      <w:iCs/>
      <w:sz w:val="10"/>
      <w:szCs w:val="10"/>
    </w:rPr>
  </w:style>
  <w:style w:type="character" w:customStyle="1" w:styleId="FontStyle152">
    <w:name w:val="Font Style152"/>
    <w:uiPriority w:val="99"/>
    <w:rsid w:val="003F26EC"/>
    <w:rPr>
      <w:rFonts w:ascii="Franklin Gothic Medium Cond" w:hAnsi="Franklin Gothic Medium Cond" w:cs="Franklin Gothic Medium Cond"/>
      <w:i/>
      <w:iCs/>
      <w:sz w:val="26"/>
      <w:szCs w:val="26"/>
    </w:rPr>
  </w:style>
  <w:style w:type="character" w:customStyle="1" w:styleId="FontStyle153">
    <w:name w:val="Font Style153"/>
    <w:uiPriority w:val="99"/>
    <w:rsid w:val="003F26EC"/>
    <w:rPr>
      <w:rFonts w:ascii="Franklin Gothic Demi" w:hAnsi="Franklin Gothic Demi" w:cs="Franklin Gothic Demi"/>
      <w:b/>
      <w:bCs/>
      <w:sz w:val="22"/>
      <w:szCs w:val="22"/>
    </w:rPr>
  </w:style>
  <w:style w:type="character" w:customStyle="1" w:styleId="FontStyle154">
    <w:name w:val="Font Style154"/>
    <w:uiPriority w:val="99"/>
    <w:rsid w:val="003F26EC"/>
    <w:rPr>
      <w:rFonts w:ascii="Times New Roman" w:hAnsi="Times New Roman" w:cs="Times New Roman"/>
      <w:spacing w:val="-10"/>
      <w:sz w:val="28"/>
      <w:szCs w:val="28"/>
    </w:rPr>
  </w:style>
  <w:style w:type="character" w:customStyle="1" w:styleId="FontStyle155">
    <w:name w:val="Font Style155"/>
    <w:uiPriority w:val="99"/>
    <w:rsid w:val="003F26EC"/>
    <w:rPr>
      <w:rFonts w:ascii="Arial" w:hAnsi="Arial" w:cs="Arial"/>
      <w:b/>
      <w:bCs/>
      <w:sz w:val="26"/>
      <w:szCs w:val="26"/>
    </w:rPr>
  </w:style>
  <w:style w:type="character" w:customStyle="1" w:styleId="FontStyle156">
    <w:name w:val="Font Style156"/>
    <w:uiPriority w:val="99"/>
    <w:rsid w:val="003F26EC"/>
    <w:rPr>
      <w:rFonts w:ascii="Franklin Gothic Demi" w:hAnsi="Franklin Gothic Demi" w:cs="Franklin Gothic Demi"/>
      <w:sz w:val="30"/>
      <w:szCs w:val="30"/>
    </w:rPr>
  </w:style>
  <w:style w:type="character" w:customStyle="1" w:styleId="FontStyle157">
    <w:name w:val="Font Style157"/>
    <w:uiPriority w:val="99"/>
    <w:rsid w:val="003F26EC"/>
    <w:rPr>
      <w:rFonts w:ascii="Times New Roman" w:hAnsi="Times New Roman" w:cs="Times New Roman"/>
      <w:b/>
      <w:bCs/>
      <w:sz w:val="28"/>
      <w:szCs w:val="28"/>
    </w:rPr>
  </w:style>
  <w:style w:type="character" w:customStyle="1" w:styleId="FontStyle158">
    <w:name w:val="Font Style158"/>
    <w:uiPriority w:val="99"/>
    <w:rsid w:val="003F26EC"/>
    <w:rPr>
      <w:rFonts w:ascii="Arial" w:hAnsi="Arial" w:cs="Arial"/>
      <w:b/>
      <w:bCs/>
      <w:sz w:val="26"/>
      <w:szCs w:val="26"/>
    </w:rPr>
  </w:style>
  <w:style w:type="character" w:customStyle="1" w:styleId="FontStyle159">
    <w:name w:val="Font Style159"/>
    <w:uiPriority w:val="99"/>
    <w:rsid w:val="003F26EC"/>
    <w:rPr>
      <w:rFonts w:ascii="Franklin Gothic Demi" w:hAnsi="Franklin Gothic Demi" w:cs="Franklin Gothic Demi"/>
      <w:sz w:val="28"/>
      <w:szCs w:val="28"/>
    </w:rPr>
  </w:style>
  <w:style w:type="character" w:customStyle="1" w:styleId="FontStyle160">
    <w:name w:val="Font Style160"/>
    <w:uiPriority w:val="99"/>
    <w:rsid w:val="003F26EC"/>
    <w:rPr>
      <w:rFonts w:ascii="Tahoma" w:hAnsi="Tahoma" w:cs="Tahoma"/>
      <w:b/>
      <w:bCs/>
      <w:sz w:val="24"/>
      <w:szCs w:val="24"/>
    </w:rPr>
  </w:style>
  <w:style w:type="character" w:customStyle="1" w:styleId="FontStyle167">
    <w:name w:val="Font Style167"/>
    <w:uiPriority w:val="99"/>
    <w:rsid w:val="003F26EC"/>
    <w:rPr>
      <w:rFonts w:ascii="Times New Roman" w:hAnsi="Times New Roman" w:cs="Times New Roman"/>
      <w:b/>
      <w:bCs/>
      <w:sz w:val="28"/>
      <w:szCs w:val="28"/>
    </w:rPr>
  </w:style>
  <w:style w:type="character" w:customStyle="1" w:styleId="FontStyle168">
    <w:name w:val="Font Style168"/>
    <w:uiPriority w:val="99"/>
    <w:rsid w:val="003F26EC"/>
    <w:rPr>
      <w:rFonts w:ascii="Franklin Gothic Medium" w:hAnsi="Franklin Gothic Medium" w:cs="Franklin Gothic Medium"/>
      <w:sz w:val="30"/>
      <w:szCs w:val="30"/>
    </w:rPr>
  </w:style>
  <w:style w:type="paragraph" w:customStyle="1" w:styleId="BodyTxt">
    <w:name w:val="Body Txt"/>
    <w:basedOn w:val="a7"/>
    <w:uiPriority w:val="99"/>
    <w:qFormat/>
    <w:rsid w:val="003F26EC"/>
    <w:pPr>
      <w:spacing w:before="60" w:after="60"/>
      <w:ind w:firstLine="284"/>
      <w:jc w:val="both"/>
    </w:pPr>
    <w:rPr>
      <w:sz w:val="24"/>
    </w:rPr>
  </w:style>
  <w:style w:type="paragraph" w:customStyle="1" w:styleId="Style112">
    <w:name w:val="Style112"/>
    <w:basedOn w:val="a7"/>
    <w:uiPriority w:val="99"/>
    <w:qFormat/>
    <w:rsid w:val="003F26EC"/>
    <w:pPr>
      <w:widowControl w:val="0"/>
      <w:autoSpaceDE w:val="0"/>
      <w:autoSpaceDN w:val="0"/>
      <w:adjustRightInd w:val="0"/>
    </w:pPr>
    <w:rPr>
      <w:sz w:val="24"/>
      <w:szCs w:val="24"/>
    </w:rPr>
  </w:style>
  <w:style w:type="paragraph" w:customStyle="1" w:styleId="Style106">
    <w:name w:val="Style106"/>
    <w:basedOn w:val="a7"/>
    <w:uiPriority w:val="99"/>
    <w:qFormat/>
    <w:rsid w:val="003F26EC"/>
    <w:pPr>
      <w:widowControl w:val="0"/>
      <w:autoSpaceDE w:val="0"/>
      <w:autoSpaceDN w:val="0"/>
      <w:adjustRightInd w:val="0"/>
    </w:pPr>
    <w:rPr>
      <w:sz w:val="24"/>
      <w:szCs w:val="24"/>
    </w:rPr>
  </w:style>
  <w:style w:type="paragraph" w:customStyle="1" w:styleId="Style94">
    <w:name w:val="Style94"/>
    <w:basedOn w:val="a7"/>
    <w:uiPriority w:val="99"/>
    <w:qFormat/>
    <w:rsid w:val="003F26EC"/>
    <w:pPr>
      <w:widowControl w:val="0"/>
      <w:autoSpaceDE w:val="0"/>
      <w:autoSpaceDN w:val="0"/>
      <w:adjustRightInd w:val="0"/>
    </w:pPr>
    <w:rPr>
      <w:sz w:val="24"/>
      <w:szCs w:val="24"/>
    </w:rPr>
  </w:style>
  <w:style w:type="paragraph" w:customStyle="1" w:styleId="Style95">
    <w:name w:val="Style95"/>
    <w:basedOn w:val="a7"/>
    <w:uiPriority w:val="99"/>
    <w:qFormat/>
    <w:rsid w:val="003F26EC"/>
    <w:pPr>
      <w:widowControl w:val="0"/>
      <w:autoSpaceDE w:val="0"/>
      <w:autoSpaceDN w:val="0"/>
      <w:adjustRightInd w:val="0"/>
    </w:pPr>
    <w:rPr>
      <w:sz w:val="24"/>
      <w:szCs w:val="24"/>
    </w:rPr>
  </w:style>
  <w:style w:type="paragraph" w:customStyle="1" w:styleId="Style96">
    <w:name w:val="Style96"/>
    <w:basedOn w:val="a7"/>
    <w:uiPriority w:val="99"/>
    <w:qFormat/>
    <w:rsid w:val="003F26EC"/>
    <w:pPr>
      <w:widowControl w:val="0"/>
      <w:autoSpaceDE w:val="0"/>
      <w:autoSpaceDN w:val="0"/>
      <w:adjustRightInd w:val="0"/>
    </w:pPr>
    <w:rPr>
      <w:sz w:val="24"/>
      <w:szCs w:val="24"/>
    </w:rPr>
  </w:style>
  <w:style w:type="paragraph" w:customStyle="1" w:styleId="Style98">
    <w:name w:val="Style98"/>
    <w:basedOn w:val="a7"/>
    <w:uiPriority w:val="99"/>
    <w:qFormat/>
    <w:rsid w:val="003F26EC"/>
    <w:pPr>
      <w:widowControl w:val="0"/>
      <w:autoSpaceDE w:val="0"/>
      <w:autoSpaceDN w:val="0"/>
      <w:adjustRightInd w:val="0"/>
    </w:pPr>
    <w:rPr>
      <w:sz w:val="24"/>
      <w:szCs w:val="24"/>
    </w:rPr>
  </w:style>
  <w:style w:type="paragraph" w:customStyle="1" w:styleId="Style100">
    <w:name w:val="Style100"/>
    <w:basedOn w:val="a7"/>
    <w:uiPriority w:val="99"/>
    <w:qFormat/>
    <w:rsid w:val="003F26EC"/>
    <w:pPr>
      <w:widowControl w:val="0"/>
      <w:autoSpaceDE w:val="0"/>
      <w:autoSpaceDN w:val="0"/>
      <w:adjustRightInd w:val="0"/>
    </w:pPr>
    <w:rPr>
      <w:sz w:val="24"/>
      <w:szCs w:val="24"/>
    </w:rPr>
  </w:style>
  <w:style w:type="paragraph" w:customStyle="1" w:styleId="Style101">
    <w:name w:val="Style101"/>
    <w:basedOn w:val="a7"/>
    <w:uiPriority w:val="99"/>
    <w:qFormat/>
    <w:rsid w:val="003F26EC"/>
    <w:pPr>
      <w:widowControl w:val="0"/>
      <w:autoSpaceDE w:val="0"/>
      <w:autoSpaceDN w:val="0"/>
      <w:adjustRightInd w:val="0"/>
    </w:pPr>
    <w:rPr>
      <w:sz w:val="24"/>
      <w:szCs w:val="24"/>
    </w:rPr>
  </w:style>
  <w:style w:type="paragraph" w:customStyle="1" w:styleId="Style102">
    <w:name w:val="Style102"/>
    <w:basedOn w:val="a7"/>
    <w:uiPriority w:val="99"/>
    <w:qFormat/>
    <w:rsid w:val="003F26EC"/>
    <w:pPr>
      <w:widowControl w:val="0"/>
      <w:autoSpaceDE w:val="0"/>
      <w:autoSpaceDN w:val="0"/>
      <w:adjustRightInd w:val="0"/>
    </w:pPr>
    <w:rPr>
      <w:sz w:val="24"/>
      <w:szCs w:val="24"/>
    </w:rPr>
  </w:style>
  <w:style w:type="paragraph" w:customStyle="1" w:styleId="Style103">
    <w:name w:val="Style103"/>
    <w:basedOn w:val="a7"/>
    <w:uiPriority w:val="99"/>
    <w:qFormat/>
    <w:rsid w:val="003F26EC"/>
    <w:pPr>
      <w:widowControl w:val="0"/>
      <w:autoSpaceDE w:val="0"/>
      <w:autoSpaceDN w:val="0"/>
      <w:adjustRightInd w:val="0"/>
    </w:pPr>
    <w:rPr>
      <w:sz w:val="24"/>
      <w:szCs w:val="24"/>
    </w:rPr>
  </w:style>
  <w:style w:type="paragraph" w:customStyle="1" w:styleId="Style104">
    <w:name w:val="Style104"/>
    <w:basedOn w:val="a7"/>
    <w:uiPriority w:val="99"/>
    <w:qFormat/>
    <w:rsid w:val="003F26EC"/>
    <w:pPr>
      <w:widowControl w:val="0"/>
      <w:autoSpaceDE w:val="0"/>
      <w:autoSpaceDN w:val="0"/>
      <w:adjustRightInd w:val="0"/>
    </w:pPr>
    <w:rPr>
      <w:sz w:val="24"/>
      <w:szCs w:val="24"/>
    </w:rPr>
  </w:style>
  <w:style w:type="paragraph" w:customStyle="1" w:styleId="Style107">
    <w:name w:val="Style107"/>
    <w:basedOn w:val="a7"/>
    <w:uiPriority w:val="99"/>
    <w:qFormat/>
    <w:rsid w:val="003F26EC"/>
    <w:pPr>
      <w:widowControl w:val="0"/>
      <w:autoSpaceDE w:val="0"/>
      <w:autoSpaceDN w:val="0"/>
      <w:adjustRightInd w:val="0"/>
    </w:pPr>
    <w:rPr>
      <w:sz w:val="24"/>
      <w:szCs w:val="24"/>
    </w:rPr>
  </w:style>
  <w:style w:type="paragraph" w:customStyle="1" w:styleId="Style109">
    <w:name w:val="Style109"/>
    <w:basedOn w:val="a7"/>
    <w:uiPriority w:val="99"/>
    <w:qFormat/>
    <w:rsid w:val="003F26EC"/>
    <w:pPr>
      <w:widowControl w:val="0"/>
      <w:autoSpaceDE w:val="0"/>
      <w:autoSpaceDN w:val="0"/>
      <w:adjustRightInd w:val="0"/>
    </w:pPr>
    <w:rPr>
      <w:sz w:val="24"/>
      <w:szCs w:val="24"/>
    </w:rPr>
  </w:style>
  <w:style w:type="paragraph" w:customStyle="1" w:styleId="Style110">
    <w:name w:val="Style110"/>
    <w:basedOn w:val="a7"/>
    <w:uiPriority w:val="99"/>
    <w:qFormat/>
    <w:rsid w:val="003F26EC"/>
    <w:pPr>
      <w:widowControl w:val="0"/>
      <w:autoSpaceDE w:val="0"/>
      <w:autoSpaceDN w:val="0"/>
      <w:adjustRightInd w:val="0"/>
    </w:pPr>
    <w:rPr>
      <w:sz w:val="24"/>
      <w:szCs w:val="24"/>
    </w:rPr>
  </w:style>
  <w:style w:type="paragraph" w:customStyle="1" w:styleId="Style111">
    <w:name w:val="Style111"/>
    <w:basedOn w:val="a7"/>
    <w:uiPriority w:val="99"/>
    <w:qFormat/>
    <w:rsid w:val="003F26EC"/>
    <w:pPr>
      <w:widowControl w:val="0"/>
      <w:autoSpaceDE w:val="0"/>
      <w:autoSpaceDN w:val="0"/>
      <w:adjustRightInd w:val="0"/>
    </w:pPr>
    <w:rPr>
      <w:sz w:val="24"/>
      <w:szCs w:val="24"/>
    </w:rPr>
  </w:style>
  <w:style w:type="paragraph" w:customStyle="1" w:styleId="Style114">
    <w:name w:val="Style114"/>
    <w:basedOn w:val="a7"/>
    <w:uiPriority w:val="99"/>
    <w:qFormat/>
    <w:rsid w:val="003F26EC"/>
    <w:pPr>
      <w:widowControl w:val="0"/>
      <w:autoSpaceDE w:val="0"/>
      <w:autoSpaceDN w:val="0"/>
      <w:adjustRightInd w:val="0"/>
    </w:pPr>
    <w:rPr>
      <w:sz w:val="24"/>
      <w:szCs w:val="24"/>
    </w:rPr>
  </w:style>
  <w:style w:type="paragraph" w:customStyle="1" w:styleId="Style115">
    <w:name w:val="Style115"/>
    <w:basedOn w:val="a7"/>
    <w:uiPriority w:val="99"/>
    <w:qFormat/>
    <w:rsid w:val="003F26EC"/>
    <w:pPr>
      <w:widowControl w:val="0"/>
      <w:autoSpaceDE w:val="0"/>
      <w:autoSpaceDN w:val="0"/>
      <w:adjustRightInd w:val="0"/>
    </w:pPr>
    <w:rPr>
      <w:sz w:val="24"/>
      <w:szCs w:val="24"/>
    </w:rPr>
  </w:style>
  <w:style w:type="paragraph" w:customStyle="1" w:styleId="Style116">
    <w:name w:val="Style116"/>
    <w:basedOn w:val="a7"/>
    <w:uiPriority w:val="99"/>
    <w:qFormat/>
    <w:rsid w:val="003F26EC"/>
    <w:pPr>
      <w:widowControl w:val="0"/>
      <w:autoSpaceDE w:val="0"/>
      <w:autoSpaceDN w:val="0"/>
      <w:adjustRightInd w:val="0"/>
    </w:pPr>
    <w:rPr>
      <w:sz w:val="24"/>
      <w:szCs w:val="24"/>
    </w:rPr>
  </w:style>
  <w:style w:type="paragraph" w:customStyle="1" w:styleId="Style117">
    <w:name w:val="Style117"/>
    <w:basedOn w:val="a7"/>
    <w:uiPriority w:val="99"/>
    <w:qFormat/>
    <w:rsid w:val="003F26EC"/>
    <w:pPr>
      <w:widowControl w:val="0"/>
      <w:autoSpaceDE w:val="0"/>
      <w:autoSpaceDN w:val="0"/>
      <w:adjustRightInd w:val="0"/>
    </w:pPr>
    <w:rPr>
      <w:sz w:val="24"/>
      <w:szCs w:val="24"/>
    </w:rPr>
  </w:style>
  <w:style w:type="paragraph" w:customStyle="1" w:styleId="Style118">
    <w:name w:val="Style118"/>
    <w:basedOn w:val="a7"/>
    <w:uiPriority w:val="99"/>
    <w:qFormat/>
    <w:rsid w:val="003F26EC"/>
    <w:pPr>
      <w:widowControl w:val="0"/>
      <w:autoSpaceDE w:val="0"/>
      <w:autoSpaceDN w:val="0"/>
      <w:adjustRightInd w:val="0"/>
    </w:pPr>
    <w:rPr>
      <w:sz w:val="24"/>
      <w:szCs w:val="24"/>
    </w:rPr>
  </w:style>
  <w:style w:type="paragraph" w:customStyle="1" w:styleId="Style119">
    <w:name w:val="Style119"/>
    <w:basedOn w:val="a7"/>
    <w:uiPriority w:val="99"/>
    <w:qFormat/>
    <w:rsid w:val="003F26EC"/>
    <w:pPr>
      <w:widowControl w:val="0"/>
      <w:autoSpaceDE w:val="0"/>
      <w:autoSpaceDN w:val="0"/>
      <w:adjustRightInd w:val="0"/>
    </w:pPr>
    <w:rPr>
      <w:sz w:val="24"/>
      <w:szCs w:val="24"/>
    </w:rPr>
  </w:style>
  <w:style w:type="paragraph" w:customStyle="1" w:styleId="Style120">
    <w:name w:val="Style120"/>
    <w:basedOn w:val="a7"/>
    <w:uiPriority w:val="99"/>
    <w:qFormat/>
    <w:rsid w:val="003F26EC"/>
    <w:pPr>
      <w:widowControl w:val="0"/>
      <w:autoSpaceDE w:val="0"/>
      <w:autoSpaceDN w:val="0"/>
      <w:adjustRightInd w:val="0"/>
    </w:pPr>
    <w:rPr>
      <w:sz w:val="24"/>
      <w:szCs w:val="24"/>
    </w:rPr>
  </w:style>
  <w:style w:type="paragraph" w:customStyle="1" w:styleId="Style121">
    <w:name w:val="Style121"/>
    <w:basedOn w:val="a7"/>
    <w:uiPriority w:val="99"/>
    <w:qFormat/>
    <w:rsid w:val="003F26EC"/>
    <w:pPr>
      <w:widowControl w:val="0"/>
      <w:autoSpaceDE w:val="0"/>
      <w:autoSpaceDN w:val="0"/>
      <w:adjustRightInd w:val="0"/>
    </w:pPr>
    <w:rPr>
      <w:sz w:val="24"/>
      <w:szCs w:val="24"/>
    </w:rPr>
  </w:style>
  <w:style w:type="paragraph" w:customStyle="1" w:styleId="Style122">
    <w:name w:val="Style122"/>
    <w:basedOn w:val="a7"/>
    <w:uiPriority w:val="99"/>
    <w:qFormat/>
    <w:rsid w:val="003F26EC"/>
    <w:pPr>
      <w:widowControl w:val="0"/>
      <w:autoSpaceDE w:val="0"/>
      <w:autoSpaceDN w:val="0"/>
      <w:adjustRightInd w:val="0"/>
    </w:pPr>
    <w:rPr>
      <w:sz w:val="24"/>
      <w:szCs w:val="24"/>
    </w:rPr>
  </w:style>
  <w:style w:type="paragraph" w:customStyle="1" w:styleId="Style123">
    <w:name w:val="Style123"/>
    <w:basedOn w:val="a7"/>
    <w:uiPriority w:val="99"/>
    <w:qFormat/>
    <w:rsid w:val="003F26EC"/>
    <w:pPr>
      <w:widowControl w:val="0"/>
      <w:autoSpaceDE w:val="0"/>
      <w:autoSpaceDN w:val="0"/>
      <w:adjustRightInd w:val="0"/>
    </w:pPr>
    <w:rPr>
      <w:sz w:val="24"/>
      <w:szCs w:val="24"/>
    </w:rPr>
  </w:style>
  <w:style w:type="paragraph" w:customStyle="1" w:styleId="Style124">
    <w:name w:val="Style124"/>
    <w:basedOn w:val="a7"/>
    <w:uiPriority w:val="99"/>
    <w:qFormat/>
    <w:rsid w:val="003F26EC"/>
    <w:pPr>
      <w:widowControl w:val="0"/>
      <w:autoSpaceDE w:val="0"/>
      <w:autoSpaceDN w:val="0"/>
      <w:adjustRightInd w:val="0"/>
    </w:pPr>
    <w:rPr>
      <w:sz w:val="24"/>
      <w:szCs w:val="24"/>
    </w:rPr>
  </w:style>
  <w:style w:type="paragraph" w:customStyle="1" w:styleId="Style125">
    <w:name w:val="Style125"/>
    <w:basedOn w:val="a7"/>
    <w:uiPriority w:val="99"/>
    <w:qFormat/>
    <w:rsid w:val="003F26EC"/>
    <w:pPr>
      <w:widowControl w:val="0"/>
      <w:autoSpaceDE w:val="0"/>
      <w:autoSpaceDN w:val="0"/>
      <w:adjustRightInd w:val="0"/>
    </w:pPr>
    <w:rPr>
      <w:sz w:val="24"/>
      <w:szCs w:val="24"/>
    </w:rPr>
  </w:style>
  <w:style w:type="paragraph" w:customStyle="1" w:styleId="Style126">
    <w:name w:val="Style126"/>
    <w:basedOn w:val="a7"/>
    <w:uiPriority w:val="99"/>
    <w:qFormat/>
    <w:rsid w:val="003F26EC"/>
    <w:pPr>
      <w:widowControl w:val="0"/>
      <w:autoSpaceDE w:val="0"/>
      <w:autoSpaceDN w:val="0"/>
      <w:adjustRightInd w:val="0"/>
    </w:pPr>
    <w:rPr>
      <w:sz w:val="24"/>
      <w:szCs w:val="24"/>
    </w:rPr>
  </w:style>
  <w:style w:type="paragraph" w:customStyle="1" w:styleId="Style127">
    <w:name w:val="Style127"/>
    <w:basedOn w:val="a7"/>
    <w:uiPriority w:val="99"/>
    <w:qFormat/>
    <w:rsid w:val="003F26EC"/>
    <w:pPr>
      <w:widowControl w:val="0"/>
      <w:autoSpaceDE w:val="0"/>
      <w:autoSpaceDN w:val="0"/>
      <w:adjustRightInd w:val="0"/>
    </w:pPr>
    <w:rPr>
      <w:sz w:val="24"/>
      <w:szCs w:val="24"/>
    </w:rPr>
  </w:style>
  <w:style w:type="paragraph" w:customStyle="1" w:styleId="Style128">
    <w:name w:val="Style128"/>
    <w:basedOn w:val="a7"/>
    <w:uiPriority w:val="99"/>
    <w:qFormat/>
    <w:rsid w:val="003F26EC"/>
    <w:pPr>
      <w:widowControl w:val="0"/>
      <w:autoSpaceDE w:val="0"/>
      <w:autoSpaceDN w:val="0"/>
      <w:adjustRightInd w:val="0"/>
    </w:pPr>
    <w:rPr>
      <w:sz w:val="24"/>
      <w:szCs w:val="24"/>
    </w:rPr>
  </w:style>
  <w:style w:type="paragraph" w:customStyle="1" w:styleId="Style129">
    <w:name w:val="Style129"/>
    <w:basedOn w:val="a7"/>
    <w:uiPriority w:val="99"/>
    <w:qFormat/>
    <w:rsid w:val="003F26EC"/>
    <w:pPr>
      <w:widowControl w:val="0"/>
      <w:autoSpaceDE w:val="0"/>
      <w:autoSpaceDN w:val="0"/>
      <w:adjustRightInd w:val="0"/>
    </w:pPr>
    <w:rPr>
      <w:sz w:val="24"/>
      <w:szCs w:val="24"/>
    </w:rPr>
  </w:style>
  <w:style w:type="paragraph" w:customStyle="1" w:styleId="Style130">
    <w:name w:val="Style130"/>
    <w:basedOn w:val="a7"/>
    <w:uiPriority w:val="99"/>
    <w:qFormat/>
    <w:rsid w:val="003F26EC"/>
    <w:pPr>
      <w:widowControl w:val="0"/>
      <w:autoSpaceDE w:val="0"/>
      <w:autoSpaceDN w:val="0"/>
      <w:adjustRightInd w:val="0"/>
    </w:pPr>
    <w:rPr>
      <w:sz w:val="24"/>
      <w:szCs w:val="24"/>
    </w:rPr>
  </w:style>
  <w:style w:type="paragraph" w:customStyle="1" w:styleId="Style131">
    <w:name w:val="Style131"/>
    <w:basedOn w:val="a7"/>
    <w:uiPriority w:val="99"/>
    <w:qFormat/>
    <w:rsid w:val="003F26EC"/>
    <w:pPr>
      <w:widowControl w:val="0"/>
      <w:autoSpaceDE w:val="0"/>
      <w:autoSpaceDN w:val="0"/>
      <w:adjustRightInd w:val="0"/>
    </w:pPr>
    <w:rPr>
      <w:sz w:val="24"/>
      <w:szCs w:val="24"/>
    </w:rPr>
  </w:style>
  <w:style w:type="paragraph" w:customStyle="1" w:styleId="Style132">
    <w:name w:val="Style132"/>
    <w:basedOn w:val="a7"/>
    <w:uiPriority w:val="99"/>
    <w:qFormat/>
    <w:rsid w:val="003F26EC"/>
    <w:pPr>
      <w:widowControl w:val="0"/>
      <w:autoSpaceDE w:val="0"/>
      <w:autoSpaceDN w:val="0"/>
      <w:adjustRightInd w:val="0"/>
    </w:pPr>
    <w:rPr>
      <w:sz w:val="24"/>
      <w:szCs w:val="24"/>
    </w:rPr>
  </w:style>
  <w:style w:type="paragraph" w:customStyle="1" w:styleId="Style133">
    <w:name w:val="Style133"/>
    <w:basedOn w:val="a7"/>
    <w:uiPriority w:val="99"/>
    <w:qFormat/>
    <w:rsid w:val="003F26EC"/>
    <w:pPr>
      <w:widowControl w:val="0"/>
      <w:autoSpaceDE w:val="0"/>
      <w:autoSpaceDN w:val="0"/>
      <w:adjustRightInd w:val="0"/>
    </w:pPr>
    <w:rPr>
      <w:sz w:val="24"/>
      <w:szCs w:val="24"/>
    </w:rPr>
  </w:style>
  <w:style w:type="paragraph" w:customStyle="1" w:styleId="Style134">
    <w:name w:val="Style134"/>
    <w:basedOn w:val="a7"/>
    <w:uiPriority w:val="99"/>
    <w:qFormat/>
    <w:rsid w:val="003F26EC"/>
    <w:pPr>
      <w:widowControl w:val="0"/>
      <w:autoSpaceDE w:val="0"/>
      <w:autoSpaceDN w:val="0"/>
      <w:adjustRightInd w:val="0"/>
    </w:pPr>
    <w:rPr>
      <w:sz w:val="24"/>
      <w:szCs w:val="24"/>
    </w:rPr>
  </w:style>
  <w:style w:type="paragraph" w:customStyle="1" w:styleId="Style135">
    <w:name w:val="Style135"/>
    <w:basedOn w:val="a7"/>
    <w:uiPriority w:val="99"/>
    <w:qFormat/>
    <w:rsid w:val="003F26EC"/>
    <w:pPr>
      <w:widowControl w:val="0"/>
      <w:autoSpaceDE w:val="0"/>
      <w:autoSpaceDN w:val="0"/>
      <w:adjustRightInd w:val="0"/>
    </w:pPr>
    <w:rPr>
      <w:sz w:val="24"/>
      <w:szCs w:val="24"/>
    </w:rPr>
  </w:style>
  <w:style w:type="paragraph" w:customStyle="1" w:styleId="Style136">
    <w:name w:val="Style136"/>
    <w:basedOn w:val="a7"/>
    <w:uiPriority w:val="99"/>
    <w:qFormat/>
    <w:rsid w:val="003F26EC"/>
    <w:pPr>
      <w:widowControl w:val="0"/>
      <w:autoSpaceDE w:val="0"/>
      <w:autoSpaceDN w:val="0"/>
      <w:adjustRightInd w:val="0"/>
    </w:pPr>
    <w:rPr>
      <w:sz w:val="24"/>
      <w:szCs w:val="24"/>
    </w:rPr>
  </w:style>
  <w:style w:type="paragraph" w:customStyle="1" w:styleId="Style137">
    <w:name w:val="Style137"/>
    <w:basedOn w:val="a7"/>
    <w:uiPriority w:val="99"/>
    <w:qFormat/>
    <w:rsid w:val="003F26EC"/>
    <w:pPr>
      <w:widowControl w:val="0"/>
      <w:autoSpaceDE w:val="0"/>
      <w:autoSpaceDN w:val="0"/>
      <w:adjustRightInd w:val="0"/>
    </w:pPr>
    <w:rPr>
      <w:sz w:val="24"/>
      <w:szCs w:val="24"/>
    </w:rPr>
  </w:style>
  <w:style w:type="paragraph" w:customStyle="1" w:styleId="Style138">
    <w:name w:val="Style138"/>
    <w:basedOn w:val="a7"/>
    <w:uiPriority w:val="99"/>
    <w:qFormat/>
    <w:rsid w:val="003F26EC"/>
    <w:pPr>
      <w:widowControl w:val="0"/>
      <w:autoSpaceDE w:val="0"/>
      <w:autoSpaceDN w:val="0"/>
      <w:adjustRightInd w:val="0"/>
    </w:pPr>
    <w:rPr>
      <w:sz w:val="24"/>
      <w:szCs w:val="24"/>
    </w:rPr>
  </w:style>
  <w:style w:type="paragraph" w:customStyle="1" w:styleId="Style139">
    <w:name w:val="Style139"/>
    <w:basedOn w:val="a7"/>
    <w:uiPriority w:val="99"/>
    <w:qFormat/>
    <w:rsid w:val="003F26EC"/>
    <w:pPr>
      <w:widowControl w:val="0"/>
      <w:autoSpaceDE w:val="0"/>
      <w:autoSpaceDN w:val="0"/>
      <w:adjustRightInd w:val="0"/>
    </w:pPr>
    <w:rPr>
      <w:sz w:val="24"/>
      <w:szCs w:val="24"/>
    </w:rPr>
  </w:style>
  <w:style w:type="paragraph" w:customStyle="1" w:styleId="Style140">
    <w:name w:val="Style140"/>
    <w:basedOn w:val="a7"/>
    <w:uiPriority w:val="99"/>
    <w:qFormat/>
    <w:rsid w:val="003F26EC"/>
    <w:pPr>
      <w:widowControl w:val="0"/>
      <w:autoSpaceDE w:val="0"/>
      <w:autoSpaceDN w:val="0"/>
      <w:adjustRightInd w:val="0"/>
    </w:pPr>
    <w:rPr>
      <w:sz w:val="24"/>
      <w:szCs w:val="24"/>
    </w:rPr>
  </w:style>
  <w:style w:type="paragraph" w:customStyle="1" w:styleId="Style141">
    <w:name w:val="Style141"/>
    <w:basedOn w:val="a7"/>
    <w:uiPriority w:val="99"/>
    <w:qFormat/>
    <w:rsid w:val="003F26EC"/>
    <w:pPr>
      <w:widowControl w:val="0"/>
      <w:autoSpaceDE w:val="0"/>
      <w:autoSpaceDN w:val="0"/>
      <w:adjustRightInd w:val="0"/>
    </w:pPr>
    <w:rPr>
      <w:sz w:val="24"/>
      <w:szCs w:val="24"/>
    </w:rPr>
  </w:style>
  <w:style w:type="paragraph" w:customStyle="1" w:styleId="Style142">
    <w:name w:val="Style142"/>
    <w:basedOn w:val="a7"/>
    <w:uiPriority w:val="99"/>
    <w:qFormat/>
    <w:rsid w:val="003F26EC"/>
    <w:pPr>
      <w:widowControl w:val="0"/>
      <w:autoSpaceDE w:val="0"/>
      <w:autoSpaceDN w:val="0"/>
      <w:adjustRightInd w:val="0"/>
    </w:pPr>
    <w:rPr>
      <w:sz w:val="24"/>
      <w:szCs w:val="24"/>
    </w:rPr>
  </w:style>
  <w:style w:type="paragraph" w:customStyle="1" w:styleId="Style143">
    <w:name w:val="Style143"/>
    <w:basedOn w:val="a7"/>
    <w:uiPriority w:val="99"/>
    <w:qFormat/>
    <w:rsid w:val="003F26EC"/>
    <w:pPr>
      <w:widowControl w:val="0"/>
      <w:autoSpaceDE w:val="0"/>
      <w:autoSpaceDN w:val="0"/>
      <w:adjustRightInd w:val="0"/>
    </w:pPr>
    <w:rPr>
      <w:sz w:val="24"/>
      <w:szCs w:val="24"/>
    </w:rPr>
  </w:style>
  <w:style w:type="paragraph" w:customStyle="1" w:styleId="Style144">
    <w:name w:val="Style144"/>
    <w:basedOn w:val="a7"/>
    <w:uiPriority w:val="99"/>
    <w:qFormat/>
    <w:rsid w:val="003F26EC"/>
    <w:pPr>
      <w:widowControl w:val="0"/>
      <w:autoSpaceDE w:val="0"/>
      <w:autoSpaceDN w:val="0"/>
      <w:adjustRightInd w:val="0"/>
    </w:pPr>
    <w:rPr>
      <w:sz w:val="24"/>
      <w:szCs w:val="24"/>
    </w:rPr>
  </w:style>
  <w:style w:type="paragraph" w:customStyle="1" w:styleId="Style145">
    <w:name w:val="Style145"/>
    <w:basedOn w:val="a7"/>
    <w:uiPriority w:val="99"/>
    <w:qFormat/>
    <w:rsid w:val="003F26EC"/>
    <w:pPr>
      <w:widowControl w:val="0"/>
      <w:autoSpaceDE w:val="0"/>
      <w:autoSpaceDN w:val="0"/>
      <w:adjustRightInd w:val="0"/>
    </w:pPr>
    <w:rPr>
      <w:sz w:val="24"/>
      <w:szCs w:val="24"/>
    </w:rPr>
  </w:style>
  <w:style w:type="paragraph" w:customStyle="1" w:styleId="Style146">
    <w:name w:val="Style146"/>
    <w:basedOn w:val="a7"/>
    <w:uiPriority w:val="99"/>
    <w:qFormat/>
    <w:rsid w:val="003F26EC"/>
    <w:pPr>
      <w:widowControl w:val="0"/>
      <w:autoSpaceDE w:val="0"/>
      <w:autoSpaceDN w:val="0"/>
      <w:adjustRightInd w:val="0"/>
    </w:pPr>
    <w:rPr>
      <w:sz w:val="24"/>
      <w:szCs w:val="24"/>
    </w:rPr>
  </w:style>
  <w:style w:type="paragraph" w:customStyle="1" w:styleId="Style147">
    <w:name w:val="Style147"/>
    <w:basedOn w:val="a7"/>
    <w:uiPriority w:val="99"/>
    <w:qFormat/>
    <w:rsid w:val="003F26EC"/>
    <w:pPr>
      <w:widowControl w:val="0"/>
      <w:autoSpaceDE w:val="0"/>
      <w:autoSpaceDN w:val="0"/>
      <w:adjustRightInd w:val="0"/>
    </w:pPr>
    <w:rPr>
      <w:sz w:val="24"/>
      <w:szCs w:val="24"/>
    </w:rPr>
  </w:style>
  <w:style w:type="paragraph" w:customStyle="1" w:styleId="Style148">
    <w:name w:val="Style148"/>
    <w:basedOn w:val="a7"/>
    <w:uiPriority w:val="99"/>
    <w:qFormat/>
    <w:rsid w:val="003F26EC"/>
    <w:pPr>
      <w:widowControl w:val="0"/>
      <w:autoSpaceDE w:val="0"/>
      <w:autoSpaceDN w:val="0"/>
      <w:adjustRightInd w:val="0"/>
    </w:pPr>
    <w:rPr>
      <w:sz w:val="24"/>
      <w:szCs w:val="24"/>
    </w:rPr>
  </w:style>
  <w:style w:type="paragraph" w:customStyle="1" w:styleId="Style149">
    <w:name w:val="Style149"/>
    <w:basedOn w:val="a7"/>
    <w:uiPriority w:val="99"/>
    <w:qFormat/>
    <w:rsid w:val="003F26EC"/>
    <w:pPr>
      <w:widowControl w:val="0"/>
      <w:autoSpaceDE w:val="0"/>
      <w:autoSpaceDN w:val="0"/>
      <w:adjustRightInd w:val="0"/>
    </w:pPr>
    <w:rPr>
      <w:sz w:val="24"/>
      <w:szCs w:val="24"/>
    </w:rPr>
  </w:style>
  <w:style w:type="paragraph" w:customStyle="1" w:styleId="Style150">
    <w:name w:val="Style150"/>
    <w:basedOn w:val="a7"/>
    <w:uiPriority w:val="99"/>
    <w:qFormat/>
    <w:rsid w:val="003F26EC"/>
    <w:pPr>
      <w:widowControl w:val="0"/>
      <w:autoSpaceDE w:val="0"/>
      <w:autoSpaceDN w:val="0"/>
      <w:adjustRightInd w:val="0"/>
    </w:pPr>
    <w:rPr>
      <w:sz w:val="24"/>
      <w:szCs w:val="24"/>
    </w:rPr>
  </w:style>
  <w:style w:type="paragraph" w:customStyle="1" w:styleId="Style151">
    <w:name w:val="Style151"/>
    <w:basedOn w:val="a7"/>
    <w:uiPriority w:val="99"/>
    <w:qFormat/>
    <w:rsid w:val="003F26EC"/>
    <w:pPr>
      <w:widowControl w:val="0"/>
      <w:autoSpaceDE w:val="0"/>
      <w:autoSpaceDN w:val="0"/>
      <w:adjustRightInd w:val="0"/>
    </w:pPr>
    <w:rPr>
      <w:sz w:val="24"/>
      <w:szCs w:val="24"/>
    </w:rPr>
  </w:style>
  <w:style w:type="paragraph" w:customStyle="1" w:styleId="Style152">
    <w:name w:val="Style152"/>
    <w:basedOn w:val="a7"/>
    <w:uiPriority w:val="99"/>
    <w:qFormat/>
    <w:rsid w:val="003F26EC"/>
    <w:pPr>
      <w:widowControl w:val="0"/>
      <w:autoSpaceDE w:val="0"/>
      <w:autoSpaceDN w:val="0"/>
      <w:adjustRightInd w:val="0"/>
    </w:pPr>
    <w:rPr>
      <w:sz w:val="24"/>
      <w:szCs w:val="24"/>
    </w:rPr>
  </w:style>
  <w:style w:type="paragraph" w:customStyle="1" w:styleId="Style153">
    <w:name w:val="Style153"/>
    <w:basedOn w:val="a7"/>
    <w:uiPriority w:val="99"/>
    <w:qFormat/>
    <w:rsid w:val="003F26EC"/>
    <w:pPr>
      <w:widowControl w:val="0"/>
      <w:autoSpaceDE w:val="0"/>
      <w:autoSpaceDN w:val="0"/>
      <w:adjustRightInd w:val="0"/>
    </w:pPr>
    <w:rPr>
      <w:sz w:val="24"/>
      <w:szCs w:val="24"/>
    </w:rPr>
  </w:style>
  <w:style w:type="paragraph" w:customStyle="1" w:styleId="Style154">
    <w:name w:val="Style154"/>
    <w:basedOn w:val="a7"/>
    <w:uiPriority w:val="99"/>
    <w:qFormat/>
    <w:rsid w:val="003F26EC"/>
    <w:pPr>
      <w:widowControl w:val="0"/>
      <w:autoSpaceDE w:val="0"/>
      <w:autoSpaceDN w:val="0"/>
      <w:adjustRightInd w:val="0"/>
    </w:pPr>
    <w:rPr>
      <w:sz w:val="24"/>
      <w:szCs w:val="24"/>
    </w:rPr>
  </w:style>
  <w:style w:type="paragraph" w:customStyle="1" w:styleId="Style155">
    <w:name w:val="Style155"/>
    <w:basedOn w:val="a7"/>
    <w:uiPriority w:val="99"/>
    <w:qFormat/>
    <w:rsid w:val="003F26EC"/>
    <w:pPr>
      <w:widowControl w:val="0"/>
      <w:autoSpaceDE w:val="0"/>
      <w:autoSpaceDN w:val="0"/>
      <w:adjustRightInd w:val="0"/>
    </w:pPr>
    <w:rPr>
      <w:sz w:val="24"/>
      <w:szCs w:val="24"/>
    </w:rPr>
  </w:style>
  <w:style w:type="paragraph" w:customStyle="1" w:styleId="Style156">
    <w:name w:val="Style156"/>
    <w:basedOn w:val="a7"/>
    <w:uiPriority w:val="99"/>
    <w:qFormat/>
    <w:rsid w:val="003F26EC"/>
    <w:pPr>
      <w:widowControl w:val="0"/>
      <w:autoSpaceDE w:val="0"/>
      <w:autoSpaceDN w:val="0"/>
      <w:adjustRightInd w:val="0"/>
    </w:pPr>
    <w:rPr>
      <w:sz w:val="24"/>
      <w:szCs w:val="24"/>
    </w:rPr>
  </w:style>
  <w:style w:type="paragraph" w:customStyle="1" w:styleId="Style157">
    <w:name w:val="Style157"/>
    <w:basedOn w:val="a7"/>
    <w:uiPriority w:val="99"/>
    <w:qFormat/>
    <w:rsid w:val="003F26EC"/>
    <w:pPr>
      <w:widowControl w:val="0"/>
      <w:autoSpaceDE w:val="0"/>
      <w:autoSpaceDN w:val="0"/>
      <w:adjustRightInd w:val="0"/>
    </w:pPr>
    <w:rPr>
      <w:sz w:val="24"/>
      <w:szCs w:val="24"/>
    </w:rPr>
  </w:style>
  <w:style w:type="paragraph" w:customStyle="1" w:styleId="Style158">
    <w:name w:val="Style158"/>
    <w:basedOn w:val="a7"/>
    <w:uiPriority w:val="99"/>
    <w:qFormat/>
    <w:rsid w:val="003F26EC"/>
    <w:pPr>
      <w:widowControl w:val="0"/>
      <w:autoSpaceDE w:val="0"/>
      <w:autoSpaceDN w:val="0"/>
      <w:adjustRightInd w:val="0"/>
    </w:pPr>
    <w:rPr>
      <w:sz w:val="24"/>
      <w:szCs w:val="24"/>
    </w:rPr>
  </w:style>
  <w:style w:type="paragraph" w:customStyle="1" w:styleId="Style159">
    <w:name w:val="Style159"/>
    <w:basedOn w:val="a7"/>
    <w:uiPriority w:val="99"/>
    <w:qFormat/>
    <w:rsid w:val="003F26EC"/>
    <w:pPr>
      <w:widowControl w:val="0"/>
      <w:autoSpaceDE w:val="0"/>
      <w:autoSpaceDN w:val="0"/>
      <w:adjustRightInd w:val="0"/>
    </w:pPr>
    <w:rPr>
      <w:sz w:val="24"/>
      <w:szCs w:val="24"/>
    </w:rPr>
  </w:style>
  <w:style w:type="paragraph" w:customStyle="1" w:styleId="Style160">
    <w:name w:val="Style160"/>
    <w:basedOn w:val="a7"/>
    <w:uiPriority w:val="99"/>
    <w:qFormat/>
    <w:rsid w:val="003F26EC"/>
    <w:pPr>
      <w:widowControl w:val="0"/>
      <w:autoSpaceDE w:val="0"/>
      <w:autoSpaceDN w:val="0"/>
      <w:adjustRightInd w:val="0"/>
    </w:pPr>
    <w:rPr>
      <w:sz w:val="24"/>
      <w:szCs w:val="24"/>
    </w:rPr>
  </w:style>
  <w:style w:type="paragraph" w:customStyle="1" w:styleId="Style161">
    <w:name w:val="Style161"/>
    <w:basedOn w:val="a7"/>
    <w:uiPriority w:val="99"/>
    <w:qFormat/>
    <w:rsid w:val="003F26EC"/>
    <w:pPr>
      <w:widowControl w:val="0"/>
      <w:autoSpaceDE w:val="0"/>
      <w:autoSpaceDN w:val="0"/>
      <w:adjustRightInd w:val="0"/>
    </w:pPr>
    <w:rPr>
      <w:sz w:val="24"/>
      <w:szCs w:val="24"/>
    </w:rPr>
  </w:style>
  <w:style w:type="paragraph" w:customStyle="1" w:styleId="Style162">
    <w:name w:val="Style162"/>
    <w:basedOn w:val="a7"/>
    <w:uiPriority w:val="99"/>
    <w:qFormat/>
    <w:rsid w:val="003F26EC"/>
    <w:pPr>
      <w:widowControl w:val="0"/>
      <w:autoSpaceDE w:val="0"/>
      <w:autoSpaceDN w:val="0"/>
      <w:adjustRightInd w:val="0"/>
    </w:pPr>
    <w:rPr>
      <w:sz w:val="24"/>
      <w:szCs w:val="24"/>
    </w:rPr>
  </w:style>
  <w:style w:type="paragraph" w:customStyle="1" w:styleId="Style163">
    <w:name w:val="Style163"/>
    <w:basedOn w:val="a7"/>
    <w:uiPriority w:val="99"/>
    <w:qFormat/>
    <w:rsid w:val="003F26EC"/>
    <w:pPr>
      <w:widowControl w:val="0"/>
      <w:autoSpaceDE w:val="0"/>
      <w:autoSpaceDN w:val="0"/>
      <w:adjustRightInd w:val="0"/>
    </w:pPr>
    <w:rPr>
      <w:sz w:val="24"/>
      <w:szCs w:val="24"/>
    </w:rPr>
  </w:style>
  <w:style w:type="paragraph" w:customStyle="1" w:styleId="Style164">
    <w:name w:val="Style164"/>
    <w:basedOn w:val="a7"/>
    <w:uiPriority w:val="99"/>
    <w:qFormat/>
    <w:rsid w:val="003F26EC"/>
    <w:pPr>
      <w:widowControl w:val="0"/>
      <w:autoSpaceDE w:val="0"/>
      <w:autoSpaceDN w:val="0"/>
      <w:adjustRightInd w:val="0"/>
    </w:pPr>
    <w:rPr>
      <w:sz w:val="24"/>
      <w:szCs w:val="24"/>
    </w:rPr>
  </w:style>
  <w:style w:type="paragraph" w:customStyle="1" w:styleId="Style165">
    <w:name w:val="Style165"/>
    <w:basedOn w:val="a7"/>
    <w:uiPriority w:val="99"/>
    <w:qFormat/>
    <w:rsid w:val="003F26EC"/>
    <w:pPr>
      <w:widowControl w:val="0"/>
      <w:autoSpaceDE w:val="0"/>
      <w:autoSpaceDN w:val="0"/>
      <w:adjustRightInd w:val="0"/>
    </w:pPr>
    <w:rPr>
      <w:sz w:val="24"/>
      <w:szCs w:val="24"/>
    </w:rPr>
  </w:style>
  <w:style w:type="paragraph" w:customStyle="1" w:styleId="Style166">
    <w:name w:val="Style166"/>
    <w:basedOn w:val="a7"/>
    <w:uiPriority w:val="99"/>
    <w:qFormat/>
    <w:rsid w:val="003F26EC"/>
    <w:pPr>
      <w:widowControl w:val="0"/>
      <w:autoSpaceDE w:val="0"/>
      <w:autoSpaceDN w:val="0"/>
      <w:adjustRightInd w:val="0"/>
    </w:pPr>
    <w:rPr>
      <w:sz w:val="24"/>
      <w:szCs w:val="24"/>
    </w:rPr>
  </w:style>
  <w:style w:type="paragraph" w:customStyle="1" w:styleId="Style167">
    <w:name w:val="Style167"/>
    <w:basedOn w:val="a7"/>
    <w:uiPriority w:val="99"/>
    <w:qFormat/>
    <w:rsid w:val="003F26EC"/>
    <w:pPr>
      <w:widowControl w:val="0"/>
      <w:autoSpaceDE w:val="0"/>
      <w:autoSpaceDN w:val="0"/>
      <w:adjustRightInd w:val="0"/>
    </w:pPr>
    <w:rPr>
      <w:sz w:val="24"/>
      <w:szCs w:val="24"/>
    </w:rPr>
  </w:style>
  <w:style w:type="paragraph" w:customStyle="1" w:styleId="Style168">
    <w:name w:val="Style168"/>
    <w:basedOn w:val="a7"/>
    <w:uiPriority w:val="99"/>
    <w:qFormat/>
    <w:rsid w:val="003F26EC"/>
    <w:pPr>
      <w:widowControl w:val="0"/>
      <w:autoSpaceDE w:val="0"/>
      <w:autoSpaceDN w:val="0"/>
      <w:adjustRightInd w:val="0"/>
    </w:pPr>
    <w:rPr>
      <w:sz w:val="24"/>
      <w:szCs w:val="24"/>
    </w:rPr>
  </w:style>
  <w:style w:type="paragraph" w:customStyle="1" w:styleId="Style169">
    <w:name w:val="Style169"/>
    <w:basedOn w:val="a7"/>
    <w:uiPriority w:val="99"/>
    <w:qFormat/>
    <w:rsid w:val="003F26EC"/>
    <w:pPr>
      <w:widowControl w:val="0"/>
      <w:autoSpaceDE w:val="0"/>
      <w:autoSpaceDN w:val="0"/>
      <w:adjustRightInd w:val="0"/>
    </w:pPr>
    <w:rPr>
      <w:sz w:val="24"/>
      <w:szCs w:val="24"/>
    </w:rPr>
  </w:style>
  <w:style w:type="paragraph" w:customStyle="1" w:styleId="Style170">
    <w:name w:val="Style170"/>
    <w:basedOn w:val="a7"/>
    <w:uiPriority w:val="99"/>
    <w:qFormat/>
    <w:rsid w:val="003F26EC"/>
    <w:pPr>
      <w:widowControl w:val="0"/>
      <w:autoSpaceDE w:val="0"/>
      <w:autoSpaceDN w:val="0"/>
      <w:adjustRightInd w:val="0"/>
    </w:pPr>
    <w:rPr>
      <w:sz w:val="24"/>
      <w:szCs w:val="24"/>
    </w:rPr>
  </w:style>
  <w:style w:type="paragraph" w:customStyle="1" w:styleId="Style171">
    <w:name w:val="Style171"/>
    <w:basedOn w:val="a7"/>
    <w:uiPriority w:val="99"/>
    <w:qFormat/>
    <w:rsid w:val="003F26EC"/>
    <w:pPr>
      <w:widowControl w:val="0"/>
      <w:autoSpaceDE w:val="0"/>
      <w:autoSpaceDN w:val="0"/>
      <w:adjustRightInd w:val="0"/>
    </w:pPr>
    <w:rPr>
      <w:sz w:val="24"/>
      <w:szCs w:val="24"/>
    </w:rPr>
  </w:style>
  <w:style w:type="paragraph" w:customStyle="1" w:styleId="Style172">
    <w:name w:val="Style172"/>
    <w:basedOn w:val="a7"/>
    <w:uiPriority w:val="99"/>
    <w:qFormat/>
    <w:rsid w:val="003F26EC"/>
    <w:pPr>
      <w:widowControl w:val="0"/>
      <w:autoSpaceDE w:val="0"/>
      <w:autoSpaceDN w:val="0"/>
      <w:adjustRightInd w:val="0"/>
    </w:pPr>
    <w:rPr>
      <w:sz w:val="24"/>
      <w:szCs w:val="24"/>
    </w:rPr>
  </w:style>
  <w:style w:type="paragraph" w:customStyle="1" w:styleId="Style173">
    <w:name w:val="Style173"/>
    <w:basedOn w:val="a7"/>
    <w:uiPriority w:val="99"/>
    <w:qFormat/>
    <w:rsid w:val="003F26EC"/>
    <w:pPr>
      <w:widowControl w:val="0"/>
      <w:autoSpaceDE w:val="0"/>
      <w:autoSpaceDN w:val="0"/>
      <w:adjustRightInd w:val="0"/>
    </w:pPr>
    <w:rPr>
      <w:sz w:val="24"/>
      <w:szCs w:val="24"/>
    </w:rPr>
  </w:style>
  <w:style w:type="paragraph" w:customStyle="1" w:styleId="Style174">
    <w:name w:val="Style174"/>
    <w:basedOn w:val="a7"/>
    <w:uiPriority w:val="99"/>
    <w:qFormat/>
    <w:rsid w:val="003F26EC"/>
    <w:pPr>
      <w:widowControl w:val="0"/>
      <w:autoSpaceDE w:val="0"/>
      <w:autoSpaceDN w:val="0"/>
      <w:adjustRightInd w:val="0"/>
    </w:pPr>
    <w:rPr>
      <w:sz w:val="24"/>
      <w:szCs w:val="24"/>
    </w:rPr>
  </w:style>
  <w:style w:type="paragraph" w:customStyle="1" w:styleId="Style175">
    <w:name w:val="Style175"/>
    <w:basedOn w:val="a7"/>
    <w:uiPriority w:val="99"/>
    <w:qFormat/>
    <w:rsid w:val="003F26EC"/>
    <w:pPr>
      <w:widowControl w:val="0"/>
      <w:autoSpaceDE w:val="0"/>
      <w:autoSpaceDN w:val="0"/>
      <w:adjustRightInd w:val="0"/>
    </w:pPr>
    <w:rPr>
      <w:sz w:val="24"/>
      <w:szCs w:val="24"/>
    </w:rPr>
  </w:style>
  <w:style w:type="paragraph" w:customStyle="1" w:styleId="Style176">
    <w:name w:val="Style176"/>
    <w:basedOn w:val="a7"/>
    <w:uiPriority w:val="99"/>
    <w:qFormat/>
    <w:rsid w:val="003F26EC"/>
    <w:pPr>
      <w:widowControl w:val="0"/>
      <w:autoSpaceDE w:val="0"/>
      <w:autoSpaceDN w:val="0"/>
      <w:adjustRightInd w:val="0"/>
    </w:pPr>
    <w:rPr>
      <w:sz w:val="24"/>
      <w:szCs w:val="24"/>
    </w:rPr>
  </w:style>
  <w:style w:type="paragraph" w:customStyle="1" w:styleId="Style177">
    <w:name w:val="Style177"/>
    <w:basedOn w:val="a7"/>
    <w:uiPriority w:val="99"/>
    <w:qFormat/>
    <w:rsid w:val="003F26EC"/>
    <w:pPr>
      <w:widowControl w:val="0"/>
      <w:autoSpaceDE w:val="0"/>
      <w:autoSpaceDN w:val="0"/>
      <w:adjustRightInd w:val="0"/>
    </w:pPr>
    <w:rPr>
      <w:sz w:val="24"/>
      <w:szCs w:val="24"/>
    </w:rPr>
  </w:style>
  <w:style w:type="paragraph" w:customStyle="1" w:styleId="Style178">
    <w:name w:val="Style178"/>
    <w:basedOn w:val="a7"/>
    <w:uiPriority w:val="99"/>
    <w:qFormat/>
    <w:rsid w:val="003F26EC"/>
    <w:pPr>
      <w:widowControl w:val="0"/>
      <w:autoSpaceDE w:val="0"/>
      <w:autoSpaceDN w:val="0"/>
      <w:adjustRightInd w:val="0"/>
    </w:pPr>
    <w:rPr>
      <w:sz w:val="24"/>
      <w:szCs w:val="24"/>
    </w:rPr>
  </w:style>
  <w:style w:type="paragraph" w:customStyle="1" w:styleId="Style179">
    <w:name w:val="Style179"/>
    <w:basedOn w:val="a7"/>
    <w:uiPriority w:val="99"/>
    <w:qFormat/>
    <w:rsid w:val="003F26EC"/>
    <w:pPr>
      <w:widowControl w:val="0"/>
      <w:autoSpaceDE w:val="0"/>
      <w:autoSpaceDN w:val="0"/>
      <w:adjustRightInd w:val="0"/>
    </w:pPr>
    <w:rPr>
      <w:sz w:val="24"/>
      <w:szCs w:val="24"/>
    </w:rPr>
  </w:style>
  <w:style w:type="paragraph" w:customStyle="1" w:styleId="Style180">
    <w:name w:val="Style180"/>
    <w:basedOn w:val="a7"/>
    <w:uiPriority w:val="99"/>
    <w:qFormat/>
    <w:rsid w:val="003F26EC"/>
    <w:pPr>
      <w:widowControl w:val="0"/>
      <w:autoSpaceDE w:val="0"/>
      <w:autoSpaceDN w:val="0"/>
      <w:adjustRightInd w:val="0"/>
    </w:pPr>
    <w:rPr>
      <w:sz w:val="24"/>
      <w:szCs w:val="24"/>
    </w:rPr>
  </w:style>
  <w:style w:type="paragraph" w:customStyle="1" w:styleId="Style181">
    <w:name w:val="Style181"/>
    <w:basedOn w:val="a7"/>
    <w:uiPriority w:val="99"/>
    <w:qFormat/>
    <w:rsid w:val="003F26EC"/>
    <w:pPr>
      <w:widowControl w:val="0"/>
      <w:autoSpaceDE w:val="0"/>
      <w:autoSpaceDN w:val="0"/>
      <w:adjustRightInd w:val="0"/>
    </w:pPr>
    <w:rPr>
      <w:sz w:val="24"/>
      <w:szCs w:val="24"/>
    </w:rPr>
  </w:style>
  <w:style w:type="paragraph" w:customStyle="1" w:styleId="Style182">
    <w:name w:val="Style182"/>
    <w:basedOn w:val="a7"/>
    <w:uiPriority w:val="99"/>
    <w:qFormat/>
    <w:rsid w:val="003F26EC"/>
    <w:pPr>
      <w:widowControl w:val="0"/>
      <w:autoSpaceDE w:val="0"/>
      <w:autoSpaceDN w:val="0"/>
      <w:adjustRightInd w:val="0"/>
    </w:pPr>
    <w:rPr>
      <w:sz w:val="24"/>
      <w:szCs w:val="24"/>
    </w:rPr>
  </w:style>
  <w:style w:type="paragraph" w:customStyle="1" w:styleId="Style183">
    <w:name w:val="Style183"/>
    <w:basedOn w:val="a7"/>
    <w:uiPriority w:val="99"/>
    <w:qFormat/>
    <w:rsid w:val="003F26EC"/>
    <w:pPr>
      <w:widowControl w:val="0"/>
      <w:autoSpaceDE w:val="0"/>
      <w:autoSpaceDN w:val="0"/>
      <w:adjustRightInd w:val="0"/>
    </w:pPr>
    <w:rPr>
      <w:sz w:val="24"/>
      <w:szCs w:val="24"/>
    </w:rPr>
  </w:style>
  <w:style w:type="paragraph" w:customStyle="1" w:styleId="Style184">
    <w:name w:val="Style184"/>
    <w:basedOn w:val="a7"/>
    <w:uiPriority w:val="99"/>
    <w:qFormat/>
    <w:rsid w:val="003F26EC"/>
    <w:pPr>
      <w:widowControl w:val="0"/>
      <w:autoSpaceDE w:val="0"/>
      <w:autoSpaceDN w:val="0"/>
      <w:adjustRightInd w:val="0"/>
    </w:pPr>
    <w:rPr>
      <w:sz w:val="24"/>
      <w:szCs w:val="24"/>
    </w:rPr>
  </w:style>
  <w:style w:type="paragraph" w:customStyle="1" w:styleId="Style185">
    <w:name w:val="Style185"/>
    <w:basedOn w:val="a7"/>
    <w:uiPriority w:val="99"/>
    <w:qFormat/>
    <w:rsid w:val="003F26EC"/>
    <w:pPr>
      <w:widowControl w:val="0"/>
      <w:autoSpaceDE w:val="0"/>
      <w:autoSpaceDN w:val="0"/>
      <w:adjustRightInd w:val="0"/>
    </w:pPr>
    <w:rPr>
      <w:sz w:val="24"/>
      <w:szCs w:val="24"/>
    </w:rPr>
  </w:style>
  <w:style w:type="paragraph" w:customStyle="1" w:styleId="Style186">
    <w:name w:val="Style186"/>
    <w:basedOn w:val="a7"/>
    <w:uiPriority w:val="99"/>
    <w:qFormat/>
    <w:rsid w:val="003F26EC"/>
    <w:pPr>
      <w:widowControl w:val="0"/>
      <w:autoSpaceDE w:val="0"/>
      <w:autoSpaceDN w:val="0"/>
      <w:adjustRightInd w:val="0"/>
    </w:pPr>
    <w:rPr>
      <w:sz w:val="24"/>
      <w:szCs w:val="24"/>
    </w:rPr>
  </w:style>
  <w:style w:type="paragraph" w:customStyle="1" w:styleId="Style187">
    <w:name w:val="Style187"/>
    <w:basedOn w:val="a7"/>
    <w:uiPriority w:val="99"/>
    <w:qFormat/>
    <w:rsid w:val="003F26EC"/>
    <w:pPr>
      <w:widowControl w:val="0"/>
      <w:autoSpaceDE w:val="0"/>
      <w:autoSpaceDN w:val="0"/>
      <w:adjustRightInd w:val="0"/>
    </w:pPr>
    <w:rPr>
      <w:sz w:val="24"/>
      <w:szCs w:val="24"/>
    </w:rPr>
  </w:style>
  <w:style w:type="paragraph" w:customStyle="1" w:styleId="Style188">
    <w:name w:val="Style188"/>
    <w:basedOn w:val="a7"/>
    <w:uiPriority w:val="99"/>
    <w:qFormat/>
    <w:rsid w:val="003F26EC"/>
    <w:pPr>
      <w:widowControl w:val="0"/>
      <w:autoSpaceDE w:val="0"/>
      <w:autoSpaceDN w:val="0"/>
      <w:adjustRightInd w:val="0"/>
    </w:pPr>
    <w:rPr>
      <w:sz w:val="24"/>
      <w:szCs w:val="24"/>
    </w:rPr>
  </w:style>
  <w:style w:type="paragraph" w:customStyle="1" w:styleId="Style189">
    <w:name w:val="Style189"/>
    <w:basedOn w:val="a7"/>
    <w:uiPriority w:val="99"/>
    <w:qFormat/>
    <w:rsid w:val="003F26EC"/>
    <w:pPr>
      <w:widowControl w:val="0"/>
      <w:autoSpaceDE w:val="0"/>
      <w:autoSpaceDN w:val="0"/>
      <w:adjustRightInd w:val="0"/>
    </w:pPr>
    <w:rPr>
      <w:sz w:val="24"/>
      <w:szCs w:val="24"/>
    </w:rPr>
  </w:style>
  <w:style w:type="paragraph" w:customStyle="1" w:styleId="Style190">
    <w:name w:val="Style190"/>
    <w:basedOn w:val="a7"/>
    <w:uiPriority w:val="99"/>
    <w:qFormat/>
    <w:rsid w:val="003F26EC"/>
    <w:pPr>
      <w:widowControl w:val="0"/>
      <w:autoSpaceDE w:val="0"/>
      <w:autoSpaceDN w:val="0"/>
      <w:adjustRightInd w:val="0"/>
    </w:pPr>
    <w:rPr>
      <w:sz w:val="24"/>
      <w:szCs w:val="24"/>
    </w:rPr>
  </w:style>
  <w:style w:type="paragraph" w:customStyle="1" w:styleId="Style191">
    <w:name w:val="Style191"/>
    <w:basedOn w:val="a7"/>
    <w:uiPriority w:val="99"/>
    <w:qFormat/>
    <w:rsid w:val="003F26EC"/>
    <w:pPr>
      <w:widowControl w:val="0"/>
      <w:autoSpaceDE w:val="0"/>
      <w:autoSpaceDN w:val="0"/>
      <w:adjustRightInd w:val="0"/>
    </w:pPr>
    <w:rPr>
      <w:sz w:val="24"/>
      <w:szCs w:val="24"/>
    </w:rPr>
  </w:style>
  <w:style w:type="paragraph" w:customStyle="1" w:styleId="Style192">
    <w:name w:val="Style192"/>
    <w:basedOn w:val="a7"/>
    <w:uiPriority w:val="99"/>
    <w:qFormat/>
    <w:rsid w:val="003F26EC"/>
    <w:pPr>
      <w:widowControl w:val="0"/>
      <w:autoSpaceDE w:val="0"/>
      <w:autoSpaceDN w:val="0"/>
      <w:adjustRightInd w:val="0"/>
    </w:pPr>
    <w:rPr>
      <w:sz w:val="24"/>
      <w:szCs w:val="24"/>
    </w:rPr>
  </w:style>
  <w:style w:type="paragraph" w:customStyle="1" w:styleId="Style193">
    <w:name w:val="Style193"/>
    <w:basedOn w:val="a7"/>
    <w:uiPriority w:val="99"/>
    <w:qFormat/>
    <w:rsid w:val="003F26EC"/>
    <w:pPr>
      <w:widowControl w:val="0"/>
      <w:autoSpaceDE w:val="0"/>
      <w:autoSpaceDN w:val="0"/>
      <w:adjustRightInd w:val="0"/>
    </w:pPr>
    <w:rPr>
      <w:sz w:val="24"/>
      <w:szCs w:val="24"/>
    </w:rPr>
  </w:style>
  <w:style w:type="paragraph" w:customStyle="1" w:styleId="Style194">
    <w:name w:val="Style194"/>
    <w:basedOn w:val="a7"/>
    <w:uiPriority w:val="99"/>
    <w:qFormat/>
    <w:rsid w:val="003F26EC"/>
    <w:pPr>
      <w:widowControl w:val="0"/>
      <w:autoSpaceDE w:val="0"/>
      <w:autoSpaceDN w:val="0"/>
      <w:adjustRightInd w:val="0"/>
    </w:pPr>
    <w:rPr>
      <w:sz w:val="24"/>
      <w:szCs w:val="24"/>
    </w:rPr>
  </w:style>
  <w:style w:type="paragraph" w:customStyle="1" w:styleId="Style195">
    <w:name w:val="Style195"/>
    <w:basedOn w:val="a7"/>
    <w:uiPriority w:val="99"/>
    <w:qFormat/>
    <w:rsid w:val="003F26EC"/>
    <w:pPr>
      <w:widowControl w:val="0"/>
      <w:autoSpaceDE w:val="0"/>
      <w:autoSpaceDN w:val="0"/>
      <w:adjustRightInd w:val="0"/>
    </w:pPr>
    <w:rPr>
      <w:sz w:val="24"/>
      <w:szCs w:val="24"/>
    </w:rPr>
  </w:style>
  <w:style w:type="paragraph" w:customStyle="1" w:styleId="Style196">
    <w:name w:val="Style196"/>
    <w:basedOn w:val="a7"/>
    <w:uiPriority w:val="99"/>
    <w:qFormat/>
    <w:rsid w:val="003F26EC"/>
    <w:pPr>
      <w:widowControl w:val="0"/>
      <w:autoSpaceDE w:val="0"/>
      <w:autoSpaceDN w:val="0"/>
      <w:adjustRightInd w:val="0"/>
    </w:pPr>
    <w:rPr>
      <w:sz w:val="24"/>
      <w:szCs w:val="24"/>
    </w:rPr>
  </w:style>
  <w:style w:type="paragraph" w:customStyle="1" w:styleId="Style197">
    <w:name w:val="Style197"/>
    <w:basedOn w:val="a7"/>
    <w:uiPriority w:val="99"/>
    <w:qFormat/>
    <w:rsid w:val="003F26EC"/>
    <w:pPr>
      <w:widowControl w:val="0"/>
      <w:autoSpaceDE w:val="0"/>
      <w:autoSpaceDN w:val="0"/>
      <w:adjustRightInd w:val="0"/>
    </w:pPr>
    <w:rPr>
      <w:sz w:val="24"/>
      <w:szCs w:val="24"/>
    </w:rPr>
  </w:style>
  <w:style w:type="paragraph" w:customStyle="1" w:styleId="Style198">
    <w:name w:val="Style198"/>
    <w:basedOn w:val="a7"/>
    <w:uiPriority w:val="99"/>
    <w:qFormat/>
    <w:rsid w:val="003F26EC"/>
    <w:pPr>
      <w:widowControl w:val="0"/>
      <w:autoSpaceDE w:val="0"/>
      <w:autoSpaceDN w:val="0"/>
      <w:adjustRightInd w:val="0"/>
    </w:pPr>
    <w:rPr>
      <w:sz w:val="24"/>
      <w:szCs w:val="24"/>
    </w:rPr>
  </w:style>
  <w:style w:type="paragraph" w:customStyle="1" w:styleId="Style199">
    <w:name w:val="Style199"/>
    <w:basedOn w:val="a7"/>
    <w:uiPriority w:val="99"/>
    <w:qFormat/>
    <w:rsid w:val="003F26EC"/>
    <w:pPr>
      <w:widowControl w:val="0"/>
      <w:autoSpaceDE w:val="0"/>
      <w:autoSpaceDN w:val="0"/>
      <w:adjustRightInd w:val="0"/>
    </w:pPr>
    <w:rPr>
      <w:sz w:val="24"/>
      <w:szCs w:val="24"/>
    </w:rPr>
  </w:style>
  <w:style w:type="paragraph" w:customStyle="1" w:styleId="Style200">
    <w:name w:val="Style200"/>
    <w:basedOn w:val="a7"/>
    <w:uiPriority w:val="99"/>
    <w:qFormat/>
    <w:rsid w:val="003F26EC"/>
    <w:pPr>
      <w:widowControl w:val="0"/>
      <w:autoSpaceDE w:val="0"/>
      <w:autoSpaceDN w:val="0"/>
      <w:adjustRightInd w:val="0"/>
    </w:pPr>
    <w:rPr>
      <w:sz w:val="24"/>
      <w:szCs w:val="24"/>
    </w:rPr>
  </w:style>
  <w:style w:type="paragraph" w:customStyle="1" w:styleId="Style201">
    <w:name w:val="Style201"/>
    <w:basedOn w:val="a7"/>
    <w:uiPriority w:val="99"/>
    <w:qFormat/>
    <w:rsid w:val="003F26EC"/>
    <w:pPr>
      <w:widowControl w:val="0"/>
      <w:autoSpaceDE w:val="0"/>
      <w:autoSpaceDN w:val="0"/>
      <w:adjustRightInd w:val="0"/>
    </w:pPr>
    <w:rPr>
      <w:sz w:val="24"/>
      <w:szCs w:val="24"/>
    </w:rPr>
  </w:style>
  <w:style w:type="paragraph" w:customStyle="1" w:styleId="Style202">
    <w:name w:val="Style202"/>
    <w:basedOn w:val="a7"/>
    <w:uiPriority w:val="99"/>
    <w:qFormat/>
    <w:rsid w:val="003F26EC"/>
    <w:pPr>
      <w:widowControl w:val="0"/>
      <w:autoSpaceDE w:val="0"/>
      <w:autoSpaceDN w:val="0"/>
      <w:adjustRightInd w:val="0"/>
    </w:pPr>
    <w:rPr>
      <w:sz w:val="24"/>
      <w:szCs w:val="24"/>
    </w:rPr>
  </w:style>
  <w:style w:type="paragraph" w:customStyle="1" w:styleId="Style203">
    <w:name w:val="Style203"/>
    <w:basedOn w:val="a7"/>
    <w:uiPriority w:val="99"/>
    <w:qFormat/>
    <w:rsid w:val="003F26EC"/>
    <w:pPr>
      <w:widowControl w:val="0"/>
      <w:autoSpaceDE w:val="0"/>
      <w:autoSpaceDN w:val="0"/>
      <w:adjustRightInd w:val="0"/>
    </w:pPr>
    <w:rPr>
      <w:sz w:val="24"/>
      <w:szCs w:val="24"/>
    </w:rPr>
  </w:style>
  <w:style w:type="paragraph" w:customStyle="1" w:styleId="Style204">
    <w:name w:val="Style204"/>
    <w:basedOn w:val="a7"/>
    <w:uiPriority w:val="99"/>
    <w:qFormat/>
    <w:rsid w:val="003F26EC"/>
    <w:pPr>
      <w:widowControl w:val="0"/>
      <w:autoSpaceDE w:val="0"/>
      <w:autoSpaceDN w:val="0"/>
      <w:adjustRightInd w:val="0"/>
    </w:pPr>
    <w:rPr>
      <w:sz w:val="24"/>
      <w:szCs w:val="24"/>
    </w:rPr>
  </w:style>
  <w:style w:type="paragraph" w:customStyle="1" w:styleId="Style205">
    <w:name w:val="Style205"/>
    <w:basedOn w:val="a7"/>
    <w:uiPriority w:val="99"/>
    <w:qFormat/>
    <w:rsid w:val="003F26EC"/>
    <w:pPr>
      <w:widowControl w:val="0"/>
      <w:autoSpaceDE w:val="0"/>
      <w:autoSpaceDN w:val="0"/>
      <w:adjustRightInd w:val="0"/>
    </w:pPr>
    <w:rPr>
      <w:sz w:val="24"/>
      <w:szCs w:val="24"/>
    </w:rPr>
  </w:style>
  <w:style w:type="paragraph" w:customStyle="1" w:styleId="Style206">
    <w:name w:val="Style206"/>
    <w:basedOn w:val="a7"/>
    <w:uiPriority w:val="99"/>
    <w:qFormat/>
    <w:rsid w:val="003F26EC"/>
    <w:pPr>
      <w:widowControl w:val="0"/>
      <w:autoSpaceDE w:val="0"/>
      <w:autoSpaceDN w:val="0"/>
      <w:adjustRightInd w:val="0"/>
    </w:pPr>
    <w:rPr>
      <w:sz w:val="24"/>
      <w:szCs w:val="24"/>
    </w:rPr>
  </w:style>
  <w:style w:type="paragraph" w:customStyle="1" w:styleId="Style207">
    <w:name w:val="Style207"/>
    <w:basedOn w:val="a7"/>
    <w:uiPriority w:val="99"/>
    <w:qFormat/>
    <w:rsid w:val="003F26EC"/>
    <w:pPr>
      <w:widowControl w:val="0"/>
      <w:autoSpaceDE w:val="0"/>
      <w:autoSpaceDN w:val="0"/>
      <w:adjustRightInd w:val="0"/>
    </w:pPr>
    <w:rPr>
      <w:sz w:val="24"/>
      <w:szCs w:val="24"/>
    </w:rPr>
  </w:style>
  <w:style w:type="paragraph" w:customStyle="1" w:styleId="Style208">
    <w:name w:val="Style208"/>
    <w:basedOn w:val="a7"/>
    <w:uiPriority w:val="99"/>
    <w:qFormat/>
    <w:rsid w:val="003F26EC"/>
    <w:pPr>
      <w:widowControl w:val="0"/>
      <w:autoSpaceDE w:val="0"/>
      <w:autoSpaceDN w:val="0"/>
      <w:adjustRightInd w:val="0"/>
    </w:pPr>
    <w:rPr>
      <w:sz w:val="24"/>
      <w:szCs w:val="24"/>
    </w:rPr>
  </w:style>
  <w:style w:type="paragraph" w:customStyle="1" w:styleId="Style209">
    <w:name w:val="Style209"/>
    <w:basedOn w:val="a7"/>
    <w:uiPriority w:val="99"/>
    <w:qFormat/>
    <w:rsid w:val="003F26EC"/>
    <w:pPr>
      <w:widowControl w:val="0"/>
      <w:autoSpaceDE w:val="0"/>
      <w:autoSpaceDN w:val="0"/>
      <w:adjustRightInd w:val="0"/>
    </w:pPr>
    <w:rPr>
      <w:sz w:val="24"/>
      <w:szCs w:val="24"/>
    </w:rPr>
  </w:style>
  <w:style w:type="paragraph" w:customStyle="1" w:styleId="Style210">
    <w:name w:val="Style210"/>
    <w:basedOn w:val="a7"/>
    <w:uiPriority w:val="99"/>
    <w:qFormat/>
    <w:rsid w:val="003F26EC"/>
    <w:pPr>
      <w:widowControl w:val="0"/>
      <w:autoSpaceDE w:val="0"/>
      <w:autoSpaceDN w:val="0"/>
      <w:adjustRightInd w:val="0"/>
    </w:pPr>
    <w:rPr>
      <w:sz w:val="24"/>
      <w:szCs w:val="24"/>
    </w:rPr>
  </w:style>
  <w:style w:type="paragraph" w:customStyle="1" w:styleId="Style211">
    <w:name w:val="Style211"/>
    <w:basedOn w:val="a7"/>
    <w:uiPriority w:val="99"/>
    <w:qFormat/>
    <w:rsid w:val="003F26EC"/>
    <w:pPr>
      <w:widowControl w:val="0"/>
      <w:autoSpaceDE w:val="0"/>
      <w:autoSpaceDN w:val="0"/>
      <w:adjustRightInd w:val="0"/>
    </w:pPr>
    <w:rPr>
      <w:sz w:val="24"/>
      <w:szCs w:val="24"/>
    </w:rPr>
  </w:style>
  <w:style w:type="paragraph" w:customStyle="1" w:styleId="Style212">
    <w:name w:val="Style212"/>
    <w:basedOn w:val="a7"/>
    <w:uiPriority w:val="99"/>
    <w:qFormat/>
    <w:rsid w:val="003F26EC"/>
    <w:pPr>
      <w:widowControl w:val="0"/>
      <w:autoSpaceDE w:val="0"/>
      <w:autoSpaceDN w:val="0"/>
      <w:adjustRightInd w:val="0"/>
    </w:pPr>
    <w:rPr>
      <w:sz w:val="24"/>
      <w:szCs w:val="24"/>
    </w:rPr>
  </w:style>
  <w:style w:type="paragraph" w:customStyle="1" w:styleId="Style213">
    <w:name w:val="Style213"/>
    <w:basedOn w:val="a7"/>
    <w:uiPriority w:val="99"/>
    <w:qFormat/>
    <w:rsid w:val="003F26EC"/>
    <w:pPr>
      <w:widowControl w:val="0"/>
      <w:autoSpaceDE w:val="0"/>
      <w:autoSpaceDN w:val="0"/>
      <w:adjustRightInd w:val="0"/>
    </w:pPr>
    <w:rPr>
      <w:sz w:val="24"/>
      <w:szCs w:val="24"/>
    </w:rPr>
  </w:style>
  <w:style w:type="paragraph" w:customStyle="1" w:styleId="Style214">
    <w:name w:val="Style214"/>
    <w:basedOn w:val="a7"/>
    <w:uiPriority w:val="99"/>
    <w:qFormat/>
    <w:rsid w:val="003F26EC"/>
    <w:pPr>
      <w:widowControl w:val="0"/>
      <w:autoSpaceDE w:val="0"/>
      <w:autoSpaceDN w:val="0"/>
      <w:adjustRightInd w:val="0"/>
    </w:pPr>
    <w:rPr>
      <w:sz w:val="24"/>
      <w:szCs w:val="24"/>
    </w:rPr>
  </w:style>
  <w:style w:type="paragraph" w:customStyle="1" w:styleId="Style215">
    <w:name w:val="Style215"/>
    <w:basedOn w:val="a7"/>
    <w:uiPriority w:val="99"/>
    <w:qFormat/>
    <w:rsid w:val="003F26EC"/>
    <w:pPr>
      <w:widowControl w:val="0"/>
      <w:autoSpaceDE w:val="0"/>
      <w:autoSpaceDN w:val="0"/>
      <w:adjustRightInd w:val="0"/>
    </w:pPr>
    <w:rPr>
      <w:sz w:val="24"/>
      <w:szCs w:val="24"/>
    </w:rPr>
  </w:style>
  <w:style w:type="paragraph" w:customStyle="1" w:styleId="Style216">
    <w:name w:val="Style216"/>
    <w:basedOn w:val="a7"/>
    <w:uiPriority w:val="99"/>
    <w:qFormat/>
    <w:rsid w:val="003F26EC"/>
    <w:pPr>
      <w:widowControl w:val="0"/>
      <w:autoSpaceDE w:val="0"/>
      <w:autoSpaceDN w:val="0"/>
      <w:adjustRightInd w:val="0"/>
    </w:pPr>
    <w:rPr>
      <w:sz w:val="24"/>
      <w:szCs w:val="24"/>
    </w:rPr>
  </w:style>
  <w:style w:type="paragraph" w:customStyle="1" w:styleId="Style217">
    <w:name w:val="Style217"/>
    <w:basedOn w:val="a7"/>
    <w:uiPriority w:val="99"/>
    <w:qFormat/>
    <w:rsid w:val="003F26EC"/>
    <w:pPr>
      <w:widowControl w:val="0"/>
      <w:autoSpaceDE w:val="0"/>
      <w:autoSpaceDN w:val="0"/>
      <w:adjustRightInd w:val="0"/>
    </w:pPr>
    <w:rPr>
      <w:sz w:val="24"/>
      <w:szCs w:val="24"/>
    </w:rPr>
  </w:style>
  <w:style w:type="paragraph" w:customStyle="1" w:styleId="Style218">
    <w:name w:val="Style218"/>
    <w:basedOn w:val="a7"/>
    <w:uiPriority w:val="99"/>
    <w:qFormat/>
    <w:rsid w:val="003F26EC"/>
    <w:pPr>
      <w:widowControl w:val="0"/>
      <w:autoSpaceDE w:val="0"/>
      <w:autoSpaceDN w:val="0"/>
      <w:adjustRightInd w:val="0"/>
    </w:pPr>
    <w:rPr>
      <w:sz w:val="24"/>
      <w:szCs w:val="24"/>
    </w:rPr>
  </w:style>
  <w:style w:type="paragraph" w:customStyle="1" w:styleId="Style219">
    <w:name w:val="Style219"/>
    <w:basedOn w:val="a7"/>
    <w:uiPriority w:val="99"/>
    <w:qFormat/>
    <w:rsid w:val="003F26EC"/>
    <w:pPr>
      <w:widowControl w:val="0"/>
      <w:autoSpaceDE w:val="0"/>
      <w:autoSpaceDN w:val="0"/>
      <w:adjustRightInd w:val="0"/>
    </w:pPr>
    <w:rPr>
      <w:sz w:val="24"/>
      <w:szCs w:val="24"/>
    </w:rPr>
  </w:style>
  <w:style w:type="paragraph" w:customStyle="1" w:styleId="Style220">
    <w:name w:val="Style220"/>
    <w:basedOn w:val="a7"/>
    <w:uiPriority w:val="99"/>
    <w:qFormat/>
    <w:rsid w:val="003F26EC"/>
    <w:pPr>
      <w:widowControl w:val="0"/>
      <w:autoSpaceDE w:val="0"/>
      <w:autoSpaceDN w:val="0"/>
      <w:adjustRightInd w:val="0"/>
    </w:pPr>
    <w:rPr>
      <w:sz w:val="24"/>
      <w:szCs w:val="24"/>
    </w:rPr>
  </w:style>
  <w:style w:type="paragraph" w:customStyle="1" w:styleId="Style221">
    <w:name w:val="Style221"/>
    <w:basedOn w:val="a7"/>
    <w:uiPriority w:val="99"/>
    <w:qFormat/>
    <w:rsid w:val="003F26EC"/>
    <w:pPr>
      <w:widowControl w:val="0"/>
      <w:autoSpaceDE w:val="0"/>
      <w:autoSpaceDN w:val="0"/>
      <w:adjustRightInd w:val="0"/>
    </w:pPr>
    <w:rPr>
      <w:sz w:val="24"/>
      <w:szCs w:val="24"/>
    </w:rPr>
  </w:style>
  <w:style w:type="paragraph" w:customStyle="1" w:styleId="Style222">
    <w:name w:val="Style222"/>
    <w:basedOn w:val="a7"/>
    <w:uiPriority w:val="99"/>
    <w:qFormat/>
    <w:rsid w:val="003F26EC"/>
    <w:pPr>
      <w:widowControl w:val="0"/>
      <w:autoSpaceDE w:val="0"/>
      <w:autoSpaceDN w:val="0"/>
      <w:adjustRightInd w:val="0"/>
    </w:pPr>
    <w:rPr>
      <w:sz w:val="24"/>
      <w:szCs w:val="24"/>
    </w:rPr>
  </w:style>
  <w:style w:type="paragraph" w:customStyle="1" w:styleId="Style223">
    <w:name w:val="Style223"/>
    <w:basedOn w:val="a7"/>
    <w:uiPriority w:val="99"/>
    <w:qFormat/>
    <w:rsid w:val="003F26EC"/>
    <w:pPr>
      <w:widowControl w:val="0"/>
      <w:autoSpaceDE w:val="0"/>
      <w:autoSpaceDN w:val="0"/>
      <w:adjustRightInd w:val="0"/>
    </w:pPr>
    <w:rPr>
      <w:sz w:val="24"/>
      <w:szCs w:val="24"/>
    </w:rPr>
  </w:style>
  <w:style w:type="paragraph" w:customStyle="1" w:styleId="Style224">
    <w:name w:val="Style224"/>
    <w:basedOn w:val="a7"/>
    <w:uiPriority w:val="99"/>
    <w:qFormat/>
    <w:rsid w:val="003F26EC"/>
    <w:pPr>
      <w:widowControl w:val="0"/>
      <w:autoSpaceDE w:val="0"/>
      <w:autoSpaceDN w:val="0"/>
      <w:adjustRightInd w:val="0"/>
    </w:pPr>
    <w:rPr>
      <w:sz w:val="24"/>
      <w:szCs w:val="24"/>
    </w:rPr>
  </w:style>
  <w:style w:type="paragraph" w:customStyle="1" w:styleId="Style225">
    <w:name w:val="Style225"/>
    <w:basedOn w:val="a7"/>
    <w:uiPriority w:val="99"/>
    <w:qFormat/>
    <w:rsid w:val="003F26EC"/>
    <w:pPr>
      <w:widowControl w:val="0"/>
      <w:autoSpaceDE w:val="0"/>
      <w:autoSpaceDN w:val="0"/>
      <w:adjustRightInd w:val="0"/>
    </w:pPr>
    <w:rPr>
      <w:sz w:val="24"/>
      <w:szCs w:val="24"/>
    </w:rPr>
  </w:style>
  <w:style w:type="paragraph" w:customStyle="1" w:styleId="Style226">
    <w:name w:val="Style226"/>
    <w:basedOn w:val="a7"/>
    <w:uiPriority w:val="99"/>
    <w:qFormat/>
    <w:rsid w:val="003F26EC"/>
    <w:pPr>
      <w:widowControl w:val="0"/>
      <w:autoSpaceDE w:val="0"/>
      <w:autoSpaceDN w:val="0"/>
      <w:adjustRightInd w:val="0"/>
    </w:pPr>
    <w:rPr>
      <w:sz w:val="24"/>
      <w:szCs w:val="24"/>
    </w:rPr>
  </w:style>
  <w:style w:type="paragraph" w:customStyle="1" w:styleId="Style227">
    <w:name w:val="Style227"/>
    <w:basedOn w:val="a7"/>
    <w:uiPriority w:val="99"/>
    <w:qFormat/>
    <w:rsid w:val="003F26EC"/>
    <w:pPr>
      <w:widowControl w:val="0"/>
      <w:autoSpaceDE w:val="0"/>
      <w:autoSpaceDN w:val="0"/>
      <w:adjustRightInd w:val="0"/>
    </w:pPr>
    <w:rPr>
      <w:sz w:val="24"/>
      <w:szCs w:val="24"/>
    </w:rPr>
  </w:style>
  <w:style w:type="paragraph" w:customStyle="1" w:styleId="Style228">
    <w:name w:val="Style228"/>
    <w:basedOn w:val="a7"/>
    <w:uiPriority w:val="99"/>
    <w:qFormat/>
    <w:rsid w:val="003F26EC"/>
    <w:pPr>
      <w:widowControl w:val="0"/>
      <w:autoSpaceDE w:val="0"/>
      <w:autoSpaceDN w:val="0"/>
      <w:adjustRightInd w:val="0"/>
    </w:pPr>
    <w:rPr>
      <w:sz w:val="24"/>
      <w:szCs w:val="24"/>
    </w:rPr>
  </w:style>
  <w:style w:type="paragraph" w:customStyle="1" w:styleId="Style229">
    <w:name w:val="Style229"/>
    <w:basedOn w:val="a7"/>
    <w:uiPriority w:val="99"/>
    <w:qFormat/>
    <w:rsid w:val="003F26EC"/>
    <w:pPr>
      <w:widowControl w:val="0"/>
      <w:autoSpaceDE w:val="0"/>
      <w:autoSpaceDN w:val="0"/>
      <w:adjustRightInd w:val="0"/>
    </w:pPr>
    <w:rPr>
      <w:sz w:val="24"/>
      <w:szCs w:val="24"/>
    </w:rPr>
  </w:style>
  <w:style w:type="paragraph" w:customStyle="1" w:styleId="Style230">
    <w:name w:val="Style230"/>
    <w:basedOn w:val="a7"/>
    <w:uiPriority w:val="99"/>
    <w:qFormat/>
    <w:rsid w:val="003F26EC"/>
    <w:pPr>
      <w:widowControl w:val="0"/>
      <w:autoSpaceDE w:val="0"/>
      <w:autoSpaceDN w:val="0"/>
      <w:adjustRightInd w:val="0"/>
    </w:pPr>
    <w:rPr>
      <w:sz w:val="24"/>
      <w:szCs w:val="24"/>
    </w:rPr>
  </w:style>
  <w:style w:type="paragraph" w:customStyle="1" w:styleId="Style231">
    <w:name w:val="Style231"/>
    <w:basedOn w:val="a7"/>
    <w:uiPriority w:val="99"/>
    <w:qFormat/>
    <w:rsid w:val="003F26EC"/>
    <w:pPr>
      <w:widowControl w:val="0"/>
      <w:autoSpaceDE w:val="0"/>
      <w:autoSpaceDN w:val="0"/>
      <w:adjustRightInd w:val="0"/>
    </w:pPr>
    <w:rPr>
      <w:sz w:val="24"/>
      <w:szCs w:val="24"/>
    </w:rPr>
  </w:style>
  <w:style w:type="paragraph" w:customStyle="1" w:styleId="Style232">
    <w:name w:val="Style232"/>
    <w:basedOn w:val="a7"/>
    <w:uiPriority w:val="99"/>
    <w:qFormat/>
    <w:rsid w:val="003F26EC"/>
    <w:pPr>
      <w:widowControl w:val="0"/>
      <w:autoSpaceDE w:val="0"/>
      <w:autoSpaceDN w:val="0"/>
      <w:adjustRightInd w:val="0"/>
    </w:pPr>
    <w:rPr>
      <w:sz w:val="24"/>
      <w:szCs w:val="24"/>
    </w:rPr>
  </w:style>
  <w:style w:type="paragraph" w:customStyle="1" w:styleId="Style233">
    <w:name w:val="Style233"/>
    <w:basedOn w:val="a7"/>
    <w:uiPriority w:val="99"/>
    <w:qFormat/>
    <w:rsid w:val="003F26EC"/>
    <w:pPr>
      <w:widowControl w:val="0"/>
      <w:autoSpaceDE w:val="0"/>
      <w:autoSpaceDN w:val="0"/>
      <w:adjustRightInd w:val="0"/>
    </w:pPr>
    <w:rPr>
      <w:sz w:val="24"/>
      <w:szCs w:val="24"/>
    </w:rPr>
  </w:style>
  <w:style w:type="paragraph" w:customStyle="1" w:styleId="Style234">
    <w:name w:val="Style234"/>
    <w:basedOn w:val="a7"/>
    <w:uiPriority w:val="99"/>
    <w:qFormat/>
    <w:rsid w:val="003F26EC"/>
    <w:pPr>
      <w:widowControl w:val="0"/>
      <w:autoSpaceDE w:val="0"/>
      <w:autoSpaceDN w:val="0"/>
      <w:adjustRightInd w:val="0"/>
    </w:pPr>
    <w:rPr>
      <w:sz w:val="24"/>
      <w:szCs w:val="24"/>
    </w:rPr>
  </w:style>
  <w:style w:type="paragraph" w:customStyle="1" w:styleId="Style235">
    <w:name w:val="Style235"/>
    <w:basedOn w:val="a7"/>
    <w:uiPriority w:val="99"/>
    <w:qFormat/>
    <w:rsid w:val="003F26EC"/>
    <w:pPr>
      <w:widowControl w:val="0"/>
      <w:autoSpaceDE w:val="0"/>
      <w:autoSpaceDN w:val="0"/>
      <w:adjustRightInd w:val="0"/>
    </w:pPr>
    <w:rPr>
      <w:sz w:val="24"/>
      <w:szCs w:val="24"/>
    </w:rPr>
  </w:style>
  <w:style w:type="paragraph" w:customStyle="1" w:styleId="Style236">
    <w:name w:val="Style236"/>
    <w:basedOn w:val="a7"/>
    <w:uiPriority w:val="99"/>
    <w:qFormat/>
    <w:rsid w:val="003F26EC"/>
    <w:pPr>
      <w:widowControl w:val="0"/>
      <w:autoSpaceDE w:val="0"/>
      <w:autoSpaceDN w:val="0"/>
      <w:adjustRightInd w:val="0"/>
    </w:pPr>
    <w:rPr>
      <w:sz w:val="24"/>
      <w:szCs w:val="24"/>
    </w:rPr>
  </w:style>
  <w:style w:type="paragraph" w:customStyle="1" w:styleId="Style237">
    <w:name w:val="Style237"/>
    <w:basedOn w:val="a7"/>
    <w:uiPriority w:val="99"/>
    <w:qFormat/>
    <w:rsid w:val="003F26EC"/>
    <w:pPr>
      <w:widowControl w:val="0"/>
      <w:autoSpaceDE w:val="0"/>
      <w:autoSpaceDN w:val="0"/>
      <w:adjustRightInd w:val="0"/>
    </w:pPr>
    <w:rPr>
      <w:sz w:val="24"/>
      <w:szCs w:val="24"/>
    </w:rPr>
  </w:style>
  <w:style w:type="paragraph" w:customStyle="1" w:styleId="Style238">
    <w:name w:val="Style238"/>
    <w:basedOn w:val="a7"/>
    <w:uiPriority w:val="99"/>
    <w:qFormat/>
    <w:rsid w:val="003F26EC"/>
    <w:pPr>
      <w:widowControl w:val="0"/>
      <w:autoSpaceDE w:val="0"/>
      <w:autoSpaceDN w:val="0"/>
      <w:adjustRightInd w:val="0"/>
    </w:pPr>
    <w:rPr>
      <w:sz w:val="24"/>
      <w:szCs w:val="24"/>
    </w:rPr>
  </w:style>
  <w:style w:type="paragraph" w:customStyle="1" w:styleId="Style239">
    <w:name w:val="Style239"/>
    <w:basedOn w:val="a7"/>
    <w:uiPriority w:val="99"/>
    <w:qFormat/>
    <w:rsid w:val="003F26EC"/>
    <w:pPr>
      <w:widowControl w:val="0"/>
      <w:autoSpaceDE w:val="0"/>
      <w:autoSpaceDN w:val="0"/>
      <w:adjustRightInd w:val="0"/>
    </w:pPr>
    <w:rPr>
      <w:sz w:val="24"/>
      <w:szCs w:val="24"/>
    </w:rPr>
  </w:style>
  <w:style w:type="paragraph" w:customStyle="1" w:styleId="Style240">
    <w:name w:val="Style240"/>
    <w:basedOn w:val="a7"/>
    <w:uiPriority w:val="99"/>
    <w:qFormat/>
    <w:rsid w:val="003F26EC"/>
    <w:pPr>
      <w:widowControl w:val="0"/>
      <w:autoSpaceDE w:val="0"/>
      <w:autoSpaceDN w:val="0"/>
      <w:adjustRightInd w:val="0"/>
    </w:pPr>
    <w:rPr>
      <w:sz w:val="24"/>
      <w:szCs w:val="24"/>
    </w:rPr>
  </w:style>
  <w:style w:type="paragraph" w:customStyle="1" w:styleId="Style241">
    <w:name w:val="Style241"/>
    <w:basedOn w:val="a7"/>
    <w:uiPriority w:val="99"/>
    <w:qFormat/>
    <w:rsid w:val="003F26EC"/>
    <w:pPr>
      <w:widowControl w:val="0"/>
      <w:autoSpaceDE w:val="0"/>
      <w:autoSpaceDN w:val="0"/>
      <w:adjustRightInd w:val="0"/>
    </w:pPr>
    <w:rPr>
      <w:sz w:val="24"/>
      <w:szCs w:val="24"/>
    </w:rPr>
  </w:style>
  <w:style w:type="paragraph" w:customStyle="1" w:styleId="Style242">
    <w:name w:val="Style242"/>
    <w:basedOn w:val="a7"/>
    <w:uiPriority w:val="99"/>
    <w:qFormat/>
    <w:rsid w:val="003F26EC"/>
    <w:pPr>
      <w:widowControl w:val="0"/>
      <w:autoSpaceDE w:val="0"/>
      <w:autoSpaceDN w:val="0"/>
      <w:adjustRightInd w:val="0"/>
    </w:pPr>
    <w:rPr>
      <w:sz w:val="24"/>
      <w:szCs w:val="24"/>
    </w:rPr>
  </w:style>
  <w:style w:type="paragraph" w:customStyle="1" w:styleId="Style243">
    <w:name w:val="Style243"/>
    <w:basedOn w:val="a7"/>
    <w:uiPriority w:val="99"/>
    <w:qFormat/>
    <w:rsid w:val="003F26EC"/>
    <w:pPr>
      <w:widowControl w:val="0"/>
      <w:autoSpaceDE w:val="0"/>
      <w:autoSpaceDN w:val="0"/>
      <w:adjustRightInd w:val="0"/>
    </w:pPr>
    <w:rPr>
      <w:sz w:val="24"/>
      <w:szCs w:val="24"/>
    </w:rPr>
  </w:style>
  <w:style w:type="paragraph" w:customStyle="1" w:styleId="Style244">
    <w:name w:val="Style244"/>
    <w:basedOn w:val="a7"/>
    <w:uiPriority w:val="99"/>
    <w:qFormat/>
    <w:rsid w:val="003F26EC"/>
    <w:pPr>
      <w:widowControl w:val="0"/>
      <w:autoSpaceDE w:val="0"/>
      <w:autoSpaceDN w:val="0"/>
      <w:adjustRightInd w:val="0"/>
    </w:pPr>
    <w:rPr>
      <w:sz w:val="24"/>
      <w:szCs w:val="24"/>
    </w:rPr>
  </w:style>
  <w:style w:type="paragraph" w:customStyle="1" w:styleId="Style245">
    <w:name w:val="Style245"/>
    <w:basedOn w:val="a7"/>
    <w:uiPriority w:val="99"/>
    <w:qFormat/>
    <w:rsid w:val="003F26EC"/>
    <w:pPr>
      <w:widowControl w:val="0"/>
      <w:autoSpaceDE w:val="0"/>
      <w:autoSpaceDN w:val="0"/>
      <w:adjustRightInd w:val="0"/>
    </w:pPr>
    <w:rPr>
      <w:sz w:val="24"/>
      <w:szCs w:val="24"/>
    </w:rPr>
  </w:style>
  <w:style w:type="paragraph" w:customStyle="1" w:styleId="Style246">
    <w:name w:val="Style246"/>
    <w:basedOn w:val="a7"/>
    <w:uiPriority w:val="99"/>
    <w:qFormat/>
    <w:rsid w:val="003F26EC"/>
    <w:pPr>
      <w:widowControl w:val="0"/>
      <w:autoSpaceDE w:val="0"/>
      <w:autoSpaceDN w:val="0"/>
      <w:adjustRightInd w:val="0"/>
    </w:pPr>
    <w:rPr>
      <w:sz w:val="24"/>
      <w:szCs w:val="24"/>
    </w:rPr>
  </w:style>
  <w:style w:type="paragraph" w:customStyle="1" w:styleId="Style247">
    <w:name w:val="Style247"/>
    <w:basedOn w:val="a7"/>
    <w:uiPriority w:val="99"/>
    <w:qFormat/>
    <w:rsid w:val="003F26EC"/>
    <w:pPr>
      <w:widowControl w:val="0"/>
      <w:autoSpaceDE w:val="0"/>
      <w:autoSpaceDN w:val="0"/>
      <w:adjustRightInd w:val="0"/>
    </w:pPr>
    <w:rPr>
      <w:sz w:val="24"/>
      <w:szCs w:val="24"/>
    </w:rPr>
  </w:style>
  <w:style w:type="paragraph" w:customStyle="1" w:styleId="Style248">
    <w:name w:val="Style248"/>
    <w:basedOn w:val="a7"/>
    <w:uiPriority w:val="99"/>
    <w:qFormat/>
    <w:rsid w:val="003F26EC"/>
    <w:pPr>
      <w:widowControl w:val="0"/>
      <w:autoSpaceDE w:val="0"/>
      <w:autoSpaceDN w:val="0"/>
      <w:adjustRightInd w:val="0"/>
    </w:pPr>
    <w:rPr>
      <w:sz w:val="24"/>
      <w:szCs w:val="24"/>
    </w:rPr>
  </w:style>
  <w:style w:type="paragraph" w:customStyle="1" w:styleId="Style249">
    <w:name w:val="Style249"/>
    <w:basedOn w:val="a7"/>
    <w:uiPriority w:val="99"/>
    <w:qFormat/>
    <w:rsid w:val="003F26EC"/>
    <w:pPr>
      <w:widowControl w:val="0"/>
      <w:autoSpaceDE w:val="0"/>
      <w:autoSpaceDN w:val="0"/>
      <w:adjustRightInd w:val="0"/>
    </w:pPr>
    <w:rPr>
      <w:sz w:val="24"/>
      <w:szCs w:val="24"/>
    </w:rPr>
  </w:style>
  <w:style w:type="paragraph" w:customStyle="1" w:styleId="Style250">
    <w:name w:val="Style250"/>
    <w:basedOn w:val="a7"/>
    <w:uiPriority w:val="99"/>
    <w:qFormat/>
    <w:rsid w:val="003F26EC"/>
    <w:pPr>
      <w:widowControl w:val="0"/>
      <w:autoSpaceDE w:val="0"/>
      <w:autoSpaceDN w:val="0"/>
      <w:adjustRightInd w:val="0"/>
    </w:pPr>
    <w:rPr>
      <w:sz w:val="24"/>
      <w:szCs w:val="24"/>
    </w:rPr>
  </w:style>
  <w:style w:type="paragraph" w:customStyle="1" w:styleId="Style251">
    <w:name w:val="Style251"/>
    <w:basedOn w:val="a7"/>
    <w:uiPriority w:val="99"/>
    <w:qFormat/>
    <w:rsid w:val="003F26EC"/>
    <w:pPr>
      <w:widowControl w:val="0"/>
      <w:autoSpaceDE w:val="0"/>
      <w:autoSpaceDN w:val="0"/>
      <w:adjustRightInd w:val="0"/>
    </w:pPr>
    <w:rPr>
      <w:sz w:val="24"/>
      <w:szCs w:val="24"/>
    </w:rPr>
  </w:style>
  <w:style w:type="paragraph" w:customStyle="1" w:styleId="Style252">
    <w:name w:val="Style252"/>
    <w:basedOn w:val="a7"/>
    <w:uiPriority w:val="99"/>
    <w:qFormat/>
    <w:rsid w:val="003F26EC"/>
    <w:pPr>
      <w:widowControl w:val="0"/>
      <w:autoSpaceDE w:val="0"/>
      <w:autoSpaceDN w:val="0"/>
      <w:adjustRightInd w:val="0"/>
    </w:pPr>
    <w:rPr>
      <w:sz w:val="24"/>
      <w:szCs w:val="24"/>
    </w:rPr>
  </w:style>
  <w:style w:type="paragraph" w:customStyle="1" w:styleId="Style253">
    <w:name w:val="Style253"/>
    <w:basedOn w:val="a7"/>
    <w:uiPriority w:val="99"/>
    <w:qFormat/>
    <w:rsid w:val="003F26EC"/>
    <w:pPr>
      <w:widowControl w:val="0"/>
      <w:autoSpaceDE w:val="0"/>
      <w:autoSpaceDN w:val="0"/>
      <w:adjustRightInd w:val="0"/>
    </w:pPr>
    <w:rPr>
      <w:sz w:val="24"/>
      <w:szCs w:val="24"/>
    </w:rPr>
  </w:style>
  <w:style w:type="paragraph" w:customStyle="1" w:styleId="Style254">
    <w:name w:val="Style254"/>
    <w:basedOn w:val="a7"/>
    <w:uiPriority w:val="99"/>
    <w:qFormat/>
    <w:rsid w:val="003F26EC"/>
    <w:pPr>
      <w:widowControl w:val="0"/>
      <w:autoSpaceDE w:val="0"/>
      <w:autoSpaceDN w:val="0"/>
      <w:adjustRightInd w:val="0"/>
    </w:pPr>
    <w:rPr>
      <w:sz w:val="24"/>
      <w:szCs w:val="24"/>
    </w:rPr>
  </w:style>
  <w:style w:type="paragraph" w:customStyle="1" w:styleId="Style255">
    <w:name w:val="Style255"/>
    <w:basedOn w:val="a7"/>
    <w:uiPriority w:val="99"/>
    <w:qFormat/>
    <w:rsid w:val="003F26EC"/>
    <w:pPr>
      <w:widowControl w:val="0"/>
      <w:autoSpaceDE w:val="0"/>
      <w:autoSpaceDN w:val="0"/>
      <w:adjustRightInd w:val="0"/>
    </w:pPr>
    <w:rPr>
      <w:sz w:val="24"/>
      <w:szCs w:val="24"/>
    </w:rPr>
  </w:style>
  <w:style w:type="paragraph" w:customStyle="1" w:styleId="Style256">
    <w:name w:val="Style256"/>
    <w:basedOn w:val="a7"/>
    <w:uiPriority w:val="99"/>
    <w:qFormat/>
    <w:rsid w:val="003F26EC"/>
    <w:pPr>
      <w:widowControl w:val="0"/>
      <w:autoSpaceDE w:val="0"/>
      <w:autoSpaceDN w:val="0"/>
      <w:adjustRightInd w:val="0"/>
    </w:pPr>
    <w:rPr>
      <w:sz w:val="24"/>
      <w:szCs w:val="24"/>
    </w:rPr>
  </w:style>
  <w:style w:type="paragraph" w:customStyle="1" w:styleId="Style257">
    <w:name w:val="Style257"/>
    <w:basedOn w:val="a7"/>
    <w:uiPriority w:val="99"/>
    <w:qFormat/>
    <w:rsid w:val="003F26EC"/>
    <w:pPr>
      <w:widowControl w:val="0"/>
      <w:autoSpaceDE w:val="0"/>
      <w:autoSpaceDN w:val="0"/>
      <w:adjustRightInd w:val="0"/>
    </w:pPr>
    <w:rPr>
      <w:sz w:val="24"/>
      <w:szCs w:val="24"/>
    </w:rPr>
  </w:style>
  <w:style w:type="paragraph" w:customStyle="1" w:styleId="Style258">
    <w:name w:val="Style258"/>
    <w:basedOn w:val="a7"/>
    <w:uiPriority w:val="99"/>
    <w:qFormat/>
    <w:rsid w:val="003F26EC"/>
    <w:pPr>
      <w:widowControl w:val="0"/>
      <w:autoSpaceDE w:val="0"/>
      <w:autoSpaceDN w:val="0"/>
      <w:adjustRightInd w:val="0"/>
    </w:pPr>
    <w:rPr>
      <w:sz w:val="24"/>
      <w:szCs w:val="24"/>
    </w:rPr>
  </w:style>
  <w:style w:type="paragraph" w:customStyle="1" w:styleId="Style259">
    <w:name w:val="Style259"/>
    <w:basedOn w:val="a7"/>
    <w:uiPriority w:val="99"/>
    <w:qFormat/>
    <w:rsid w:val="003F26EC"/>
    <w:pPr>
      <w:widowControl w:val="0"/>
      <w:autoSpaceDE w:val="0"/>
      <w:autoSpaceDN w:val="0"/>
      <w:adjustRightInd w:val="0"/>
    </w:pPr>
    <w:rPr>
      <w:sz w:val="24"/>
      <w:szCs w:val="24"/>
    </w:rPr>
  </w:style>
  <w:style w:type="paragraph" w:customStyle="1" w:styleId="Style260">
    <w:name w:val="Style260"/>
    <w:basedOn w:val="a7"/>
    <w:uiPriority w:val="99"/>
    <w:qFormat/>
    <w:rsid w:val="003F26EC"/>
    <w:pPr>
      <w:widowControl w:val="0"/>
      <w:autoSpaceDE w:val="0"/>
      <w:autoSpaceDN w:val="0"/>
      <w:adjustRightInd w:val="0"/>
    </w:pPr>
    <w:rPr>
      <w:sz w:val="24"/>
      <w:szCs w:val="24"/>
    </w:rPr>
  </w:style>
  <w:style w:type="paragraph" w:customStyle="1" w:styleId="Style261">
    <w:name w:val="Style261"/>
    <w:basedOn w:val="a7"/>
    <w:uiPriority w:val="99"/>
    <w:qFormat/>
    <w:rsid w:val="003F26EC"/>
    <w:pPr>
      <w:widowControl w:val="0"/>
      <w:autoSpaceDE w:val="0"/>
      <w:autoSpaceDN w:val="0"/>
      <w:adjustRightInd w:val="0"/>
    </w:pPr>
    <w:rPr>
      <w:sz w:val="24"/>
      <w:szCs w:val="24"/>
    </w:rPr>
  </w:style>
  <w:style w:type="paragraph" w:customStyle="1" w:styleId="Style262">
    <w:name w:val="Style262"/>
    <w:basedOn w:val="a7"/>
    <w:uiPriority w:val="99"/>
    <w:qFormat/>
    <w:rsid w:val="003F26EC"/>
    <w:pPr>
      <w:widowControl w:val="0"/>
      <w:autoSpaceDE w:val="0"/>
      <w:autoSpaceDN w:val="0"/>
      <w:adjustRightInd w:val="0"/>
    </w:pPr>
    <w:rPr>
      <w:sz w:val="24"/>
      <w:szCs w:val="24"/>
    </w:rPr>
  </w:style>
  <w:style w:type="paragraph" w:customStyle="1" w:styleId="Style263">
    <w:name w:val="Style263"/>
    <w:basedOn w:val="a7"/>
    <w:uiPriority w:val="99"/>
    <w:qFormat/>
    <w:rsid w:val="003F26EC"/>
    <w:pPr>
      <w:widowControl w:val="0"/>
      <w:autoSpaceDE w:val="0"/>
      <w:autoSpaceDN w:val="0"/>
      <w:adjustRightInd w:val="0"/>
    </w:pPr>
    <w:rPr>
      <w:sz w:val="24"/>
      <w:szCs w:val="24"/>
    </w:rPr>
  </w:style>
  <w:style w:type="paragraph" w:customStyle="1" w:styleId="Style264">
    <w:name w:val="Style264"/>
    <w:basedOn w:val="a7"/>
    <w:uiPriority w:val="99"/>
    <w:qFormat/>
    <w:rsid w:val="003F26EC"/>
    <w:pPr>
      <w:widowControl w:val="0"/>
      <w:autoSpaceDE w:val="0"/>
      <w:autoSpaceDN w:val="0"/>
      <w:adjustRightInd w:val="0"/>
    </w:pPr>
    <w:rPr>
      <w:sz w:val="24"/>
      <w:szCs w:val="24"/>
    </w:rPr>
  </w:style>
  <w:style w:type="paragraph" w:customStyle="1" w:styleId="Style265">
    <w:name w:val="Style265"/>
    <w:basedOn w:val="a7"/>
    <w:uiPriority w:val="99"/>
    <w:qFormat/>
    <w:rsid w:val="003F26EC"/>
    <w:pPr>
      <w:widowControl w:val="0"/>
      <w:autoSpaceDE w:val="0"/>
      <w:autoSpaceDN w:val="0"/>
      <w:adjustRightInd w:val="0"/>
    </w:pPr>
    <w:rPr>
      <w:sz w:val="24"/>
      <w:szCs w:val="24"/>
    </w:rPr>
  </w:style>
  <w:style w:type="paragraph" w:customStyle="1" w:styleId="Style266">
    <w:name w:val="Style266"/>
    <w:basedOn w:val="a7"/>
    <w:uiPriority w:val="99"/>
    <w:qFormat/>
    <w:rsid w:val="003F26EC"/>
    <w:pPr>
      <w:widowControl w:val="0"/>
      <w:autoSpaceDE w:val="0"/>
      <w:autoSpaceDN w:val="0"/>
      <w:adjustRightInd w:val="0"/>
    </w:pPr>
    <w:rPr>
      <w:sz w:val="24"/>
      <w:szCs w:val="24"/>
    </w:rPr>
  </w:style>
  <w:style w:type="paragraph" w:customStyle="1" w:styleId="Style267">
    <w:name w:val="Style267"/>
    <w:basedOn w:val="a7"/>
    <w:uiPriority w:val="99"/>
    <w:qFormat/>
    <w:rsid w:val="003F26EC"/>
    <w:pPr>
      <w:widowControl w:val="0"/>
      <w:autoSpaceDE w:val="0"/>
      <w:autoSpaceDN w:val="0"/>
      <w:adjustRightInd w:val="0"/>
    </w:pPr>
    <w:rPr>
      <w:sz w:val="24"/>
      <w:szCs w:val="24"/>
    </w:rPr>
  </w:style>
  <w:style w:type="paragraph" w:customStyle="1" w:styleId="Style268">
    <w:name w:val="Style268"/>
    <w:basedOn w:val="a7"/>
    <w:uiPriority w:val="99"/>
    <w:qFormat/>
    <w:rsid w:val="003F26EC"/>
    <w:pPr>
      <w:widowControl w:val="0"/>
      <w:autoSpaceDE w:val="0"/>
      <w:autoSpaceDN w:val="0"/>
      <w:adjustRightInd w:val="0"/>
    </w:pPr>
    <w:rPr>
      <w:sz w:val="24"/>
      <w:szCs w:val="24"/>
    </w:rPr>
  </w:style>
  <w:style w:type="paragraph" w:customStyle="1" w:styleId="Style269">
    <w:name w:val="Style269"/>
    <w:basedOn w:val="a7"/>
    <w:uiPriority w:val="99"/>
    <w:qFormat/>
    <w:rsid w:val="003F26EC"/>
    <w:pPr>
      <w:widowControl w:val="0"/>
      <w:autoSpaceDE w:val="0"/>
      <w:autoSpaceDN w:val="0"/>
      <w:adjustRightInd w:val="0"/>
    </w:pPr>
    <w:rPr>
      <w:sz w:val="24"/>
      <w:szCs w:val="24"/>
    </w:rPr>
  </w:style>
  <w:style w:type="paragraph" w:customStyle="1" w:styleId="Style270">
    <w:name w:val="Style270"/>
    <w:basedOn w:val="a7"/>
    <w:uiPriority w:val="99"/>
    <w:qFormat/>
    <w:rsid w:val="003F26EC"/>
    <w:pPr>
      <w:widowControl w:val="0"/>
      <w:autoSpaceDE w:val="0"/>
      <w:autoSpaceDN w:val="0"/>
      <w:adjustRightInd w:val="0"/>
    </w:pPr>
    <w:rPr>
      <w:sz w:val="24"/>
      <w:szCs w:val="24"/>
    </w:rPr>
  </w:style>
  <w:style w:type="paragraph" w:customStyle="1" w:styleId="Style271">
    <w:name w:val="Style271"/>
    <w:basedOn w:val="a7"/>
    <w:uiPriority w:val="99"/>
    <w:qFormat/>
    <w:rsid w:val="003F26EC"/>
    <w:pPr>
      <w:widowControl w:val="0"/>
      <w:autoSpaceDE w:val="0"/>
      <w:autoSpaceDN w:val="0"/>
      <w:adjustRightInd w:val="0"/>
    </w:pPr>
    <w:rPr>
      <w:sz w:val="24"/>
      <w:szCs w:val="24"/>
    </w:rPr>
  </w:style>
  <w:style w:type="paragraph" w:customStyle="1" w:styleId="Style272">
    <w:name w:val="Style272"/>
    <w:basedOn w:val="a7"/>
    <w:uiPriority w:val="99"/>
    <w:qFormat/>
    <w:rsid w:val="003F26EC"/>
    <w:pPr>
      <w:widowControl w:val="0"/>
      <w:autoSpaceDE w:val="0"/>
      <w:autoSpaceDN w:val="0"/>
      <w:adjustRightInd w:val="0"/>
    </w:pPr>
    <w:rPr>
      <w:sz w:val="24"/>
      <w:szCs w:val="24"/>
    </w:rPr>
  </w:style>
  <w:style w:type="paragraph" w:customStyle="1" w:styleId="Style273">
    <w:name w:val="Style273"/>
    <w:basedOn w:val="a7"/>
    <w:uiPriority w:val="99"/>
    <w:qFormat/>
    <w:rsid w:val="003F26EC"/>
    <w:pPr>
      <w:widowControl w:val="0"/>
      <w:autoSpaceDE w:val="0"/>
      <w:autoSpaceDN w:val="0"/>
      <w:adjustRightInd w:val="0"/>
    </w:pPr>
    <w:rPr>
      <w:sz w:val="24"/>
      <w:szCs w:val="24"/>
    </w:rPr>
  </w:style>
  <w:style w:type="paragraph" w:customStyle="1" w:styleId="Style274">
    <w:name w:val="Style274"/>
    <w:basedOn w:val="a7"/>
    <w:uiPriority w:val="99"/>
    <w:qFormat/>
    <w:rsid w:val="003F26EC"/>
    <w:pPr>
      <w:widowControl w:val="0"/>
      <w:autoSpaceDE w:val="0"/>
      <w:autoSpaceDN w:val="0"/>
      <w:adjustRightInd w:val="0"/>
    </w:pPr>
    <w:rPr>
      <w:sz w:val="24"/>
      <w:szCs w:val="24"/>
    </w:rPr>
  </w:style>
  <w:style w:type="paragraph" w:customStyle="1" w:styleId="Style275">
    <w:name w:val="Style275"/>
    <w:basedOn w:val="a7"/>
    <w:uiPriority w:val="99"/>
    <w:qFormat/>
    <w:rsid w:val="003F26EC"/>
    <w:pPr>
      <w:widowControl w:val="0"/>
      <w:autoSpaceDE w:val="0"/>
      <w:autoSpaceDN w:val="0"/>
      <w:adjustRightInd w:val="0"/>
    </w:pPr>
    <w:rPr>
      <w:sz w:val="24"/>
      <w:szCs w:val="24"/>
    </w:rPr>
  </w:style>
  <w:style w:type="paragraph" w:customStyle="1" w:styleId="Style276">
    <w:name w:val="Style276"/>
    <w:basedOn w:val="a7"/>
    <w:uiPriority w:val="99"/>
    <w:qFormat/>
    <w:rsid w:val="003F26EC"/>
    <w:pPr>
      <w:widowControl w:val="0"/>
      <w:autoSpaceDE w:val="0"/>
      <w:autoSpaceDN w:val="0"/>
      <w:adjustRightInd w:val="0"/>
    </w:pPr>
    <w:rPr>
      <w:sz w:val="24"/>
      <w:szCs w:val="24"/>
    </w:rPr>
  </w:style>
  <w:style w:type="paragraph" w:customStyle="1" w:styleId="Style277">
    <w:name w:val="Style277"/>
    <w:basedOn w:val="a7"/>
    <w:uiPriority w:val="99"/>
    <w:qFormat/>
    <w:rsid w:val="003F26EC"/>
    <w:pPr>
      <w:widowControl w:val="0"/>
      <w:autoSpaceDE w:val="0"/>
      <w:autoSpaceDN w:val="0"/>
      <w:adjustRightInd w:val="0"/>
    </w:pPr>
    <w:rPr>
      <w:sz w:val="24"/>
      <w:szCs w:val="24"/>
    </w:rPr>
  </w:style>
  <w:style w:type="paragraph" w:customStyle="1" w:styleId="Style278">
    <w:name w:val="Style278"/>
    <w:basedOn w:val="a7"/>
    <w:uiPriority w:val="99"/>
    <w:qFormat/>
    <w:rsid w:val="003F26EC"/>
    <w:pPr>
      <w:widowControl w:val="0"/>
      <w:autoSpaceDE w:val="0"/>
      <w:autoSpaceDN w:val="0"/>
      <w:adjustRightInd w:val="0"/>
    </w:pPr>
    <w:rPr>
      <w:sz w:val="24"/>
      <w:szCs w:val="24"/>
    </w:rPr>
  </w:style>
  <w:style w:type="paragraph" w:customStyle="1" w:styleId="Style279">
    <w:name w:val="Style279"/>
    <w:basedOn w:val="a7"/>
    <w:uiPriority w:val="99"/>
    <w:qFormat/>
    <w:rsid w:val="003F26EC"/>
    <w:pPr>
      <w:widowControl w:val="0"/>
      <w:autoSpaceDE w:val="0"/>
      <w:autoSpaceDN w:val="0"/>
      <w:adjustRightInd w:val="0"/>
    </w:pPr>
    <w:rPr>
      <w:sz w:val="24"/>
      <w:szCs w:val="24"/>
    </w:rPr>
  </w:style>
  <w:style w:type="paragraph" w:customStyle="1" w:styleId="Style280">
    <w:name w:val="Style280"/>
    <w:basedOn w:val="a7"/>
    <w:uiPriority w:val="99"/>
    <w:qFormat/>
    <w:rsid w:val="003F26EC"/>
    <w:pPr>
      <w:widowControl w:val="0"/>
      <w:autoSpaceDE w:val="0"/>
      <w:autoSpaceDN w:val="0"/>
      <w:adjustRightInd w:val="0"/>
    </w:pPr>
    <w:rPr>
      <w:sz w:val="24"/>
      <w:szCs w:val="24"/>
    </w:rPr>
  </w:style>
  <w:style w:type="paragraph" w:customStyle="1" w:styleId="Style281">
    <w:name w:val="Style281"/>
    <w:basedOn w:val="a7"/>
    <w:uiPriority w:val="99"/>
    <w:qFormat/>
    <w:rsid w:val="003F26EC"/>
    <w:pPr>
      <w:widowControl w:val="0"/>
      <w:autoSpaceDE w:val="0"/>
      <w:autoSpaceDN w:val="0"/>
      <w:adjustRightInd w:val="0"/>
    </w:pPr>
    <w:rPr>
      <w:sz w:val="24"/>
      <w:szCs w:val="24"/>
    </w:rPr>
  </w:style>
  <w:style w:type="paragraph" w:customStyle="1" w:styleId="Style282">
    <w:name w:val="Style282"/>
    <w:basedOn w:val="a7"/>
    <w:uiPriority w:val="99"/>
    <w:qFormat/>
    <w:rsid w:val="003F26EC"/>
    <w:pPr>
      <w:widowControl w:val="0"/>
      <w:autoSpaceDE w:val="0"/>
      <w:autoSpaceDN w:val="0"/>
      <w:adjustRightInd w:val="0"/>
    </w:pPr>
    <w:rPr>
      <w:sz w:val="24"/>
      <w:szCs w:val="24"/>
    </w:rPr>
  </w:style>
  <w:style w:type="paragraph" w:customStyle="1" w:styleId="Style283">
    <w:name w:val="Style283"/>
    <w:basedOn w:val="a7"/>
    <w:uiPriority w:val="99"/>
    <w:qFormat/>
    <w:rsid w:val="003F26EC"/>
    <w:pPr>
      <w:widowControl w:val="0"/>
      <w:autoSpaceDE w:val="0"/>
      <w:autoSpaceDN w:val="0"/>
      <w:adjustRightInd w:val="0"/>
    </w:pPr>
    <w:rPr>
      <w:sz w:val="24"/>
      <w:szCs w:val="24"/>
    </w:rPr>
  </w:style>
  <w:style w:type="paragraph" w:customStyle="1" w:styleId="Style284">
    <w:name w:val="Style284"/>
    <w:basedOn w:val="a7"/>
    <w:uiPriority w:val="99"/>
    <w:qFormat/>
    <w:rsid w:val="003F26EC"/>
    <w:pPr>
      <w:widowControl w:val="0"/>
      <w:autoSpaceDE w:val="0"/>
      <w:autoSpaceDN w:val="0"/>
      <w:adjustRightInd w:val="0"/>
    </w:pPr>
    <w:rPr>
      <w:sz w:val="24"/>
      <w:szCs w:val="24"/>
    </w:rPr>
  </w:style>
  <w:style w:type="paragraph" w:customStyle="1" w:styleId="Style285">
    <w:name w:val="Style285"/>
    <w:basedOn w:val="a7"/>
    <w:uiPriority w:val="99"/>
    <w:qFormat/>
    <w:rsid w:val="003F26EC"/>
    <w:pPr>
      <w:widowControl w:val="0"/>
      <w:autoSpaceDE w:val="0"/>
      <w:autoSpaceDN w:val="0"/>
      <w:adjustRightInd w:val="0"/>
    </w:pPr>
    <w:rPr>
      <w:sz w:val="24"/>
      <w:szCs w:val="24"/>
    </w:rPr>
  </w:style>
  <w:style w:type="paragraph" w:customStyle="1" w:styleId="Style286">
    <w:name w:val="Style286"/>
    <w:basedOn w:val="a7"/>
    <w:uiPriority w:val="99"/>
    <w:qFormat/>
    <w:rsid w:val="003F26EC"/>
    <w:pPr>
      <w:widowControl w:val="0"/>
      <w:autoSpaceDE w:val="0"/>
      <w:autoSpaceDN w:val="0"/>
      <w:adjustRightInd w:val="0"/>
    </w:pPr>
    <w:rPr>
      <w:sz w:val="24"/>
      <w:szCs w:val="24"/>
    </w:rPr>
  </w:style>
  <w:style w:type="paragraph" w:customStyle="1" w:styleId="Style287">
    <w:name w:val="Style287"/>
    <w:basedOn w:val="a7"/>
    <w:uiPriority w:val="99"/>
    <w:qFormat/>
    <w:rsid w:val="003F26EC"/>
    <w:pPr>
      <w:widowControl w:val="0"/>
      <w:autoSpaceDE w:val="0"/>
      <w:autoSpaceDN w:val="0"/>
      <w:adjustRightInd w:val="0"/>
    </w:pPr>
    <w:rPr>
      <w:sz w:val="24"/>
      <w:szCs w:val="24"/>
    </w:rPr>
  </w:style>
  <w:style w:type="paragraph" w:customStyle="1" w:styleId="Style288">
    <w:name w:val="Style288"/>
    <w:basedOn w:val="a7"/>
    <w:uiPriority w:val="99"/>
    <w:qFormat/>
    <w:rsid w:val="003F26EC"/>
    <w:pPr>
      <w:widowControl w:val="0"/>
      <w:autoSpaceDE w:val="0"/>
      <w:autoSpaceDN w:val="0"/>
      <w:adjustRightInd w:val="0"/>
    </w:pPr>
    <w:rPr>
      <w:sz w:val="24"/>
      <w:szCs w:val="24"/>
    </w:rPr>
  </w:style>
  <w:style w:type="paragraph" w:customStyle="1" w:styleId="Style289">
    <w:name w:val="Style289"/>
    <w:basedOn w:val="a7"/>
    <w:uiPriority w:val="99"/>
    <w:qFormat/>
    <w:rsid w:val="003F26EC"/>
    <w:pPr>
      <w:widowControl w:val="0"/>
      <w:autoSpaceDE w:val="0"/>
      <w:autoSpaceDN w:val="0"/>
      <w:adjustRightInd w:val="0"/>
    </w:pPr>
    <w:rPr>
      <w:sz w:val="24"/>
      <w:szCs w:val="24"/>
    </w:rPr>
  </w:style>
  <w:style w:type="character" w:customStyle="1" w:styleId="FontStyle291">
    <w:name w:val="Font Style291"/>
    <w:uiPriority w:val="99"/>
    <w:rsid w:val="003F26EC"/>
    <w:rPr>
      <w:rFonts w:ascii="Times New Roman" w:hAnsi="Times New Roman" w:cs="Times New Roman"/>
      <w:b/>
      <w:bCs/>
      <w:sz w:val="16"/>
      <w:szCs w:val="16"/>
    </w:rPr>
  </w:style>
  <w:style w:type="character" w:customStyle="1" w:styleId="FontStyle292">
    <w:name w:val="Font Style292"/>
    <w:uiPriority w:val="99"/>
    <w:rsid w:val="003F26EC"/>
    <w:rPr>
      <w:rFonts w:ascii="Times New Roman" w:hAnsi="Times New Roman" w:cs="Times New Roman"/>
      <w:b/>
      <w:bCs/>
      <w:sz w:val="14"/>
      <w:szCs w:val="14"/>
    </w:rPr>
  </w:style>
  <w:style w:type="character" w:customStyle="1" w:styleId="FontStyle293">
    <w:name w:val="Font Style293"/>
    <w:uiPriority w:val="99"/>
    <w:rsid w:val="003F26EC"/>
    <w:rPr>
      <w:rFonts w:ascii="Times New Roman" w:hAnsi="Times New Roman" w:cs="Times New Roman"/>
      <w:b/>
      <w:bCs/>
      <w:sz w:val="20"/>
      <w:szCs w:val="20"/>
    </w:rPr>
  </w:style>
  <w:style w:type="character" w:customStyle="1" w:styleId="FontStyle294">
    <w:name w:val="Font Style294"/>
    <w:uiPriority w:val="99"/>
    <w:rsid w:val="003F26EC"/>
    <w:rPr>
      <w:rFonts w:ascii="Trebuchet MS" w:hAnsi="Trebuchet MS" w:cs="Trebuchet MS"/>
      <w:i/>
      <w:iCs/>
      <w:sz w:val="12"/>
      <w:szCs w:val="12"/>
    </w:rPr>
  </w:style>
  <w:style w:type="character" w:customStyle="1" w:styleId="FontStyle295">
    <w:name w:val="Font Style295"/>
    <w:uiPriority w:val="99"/>
    <w:rsid w:val="003F26EC"/>
    <w:rPr>
      <w:rFonts w:ascii="Times New Roman" w:hAnsi="Times New Roman" w:cs="Times New Roman"/>
      <w:b/>
      <w:bCs/>
      <w:sz w:val="8"/>
      <w:szCs w:val="8"/>
    </w:rPr>
  </w:style>
  <w:style w:type="character" w:customStyle="1" w:styleId="FontStyle296">
    <w:name w:val="Font Style296"/>
    <w:uiPriority w:val="99"/>
    <w:rsid w:val="003F26EC"/>
    <w:rPr>
      <w:rFonts w:ascii="Calibri" w:hAnsi="Calibri" w:cs="Calibri"/>
      <w:b/>
      <w:bCs/>
      <w:sz w:val="14"/>
      <w:szCs w:val="14"/>
    </w:rPr>
  </w:style>
  <w:style w:type="character" w:customStyle="1" w:styleId="FontStyle297">
    <w:name w:val="Font Style297"/>
    <w:uiPriority w:val="99"/>
    <w:rsid w:val="003F26EC"/>
    <w:rPr>
      <w:rFonts w:ascii="Arial" w:hAnsi="Arial" w:cs="Arial"/>
      <w:sz w:val="12"/>
      <w:szCs w:val="12"/>
    </w:rPr>
  </w:style>
  <w:style w:type="character" w:customStyle="1" w:styleId="FontStyle298">
    <w:name w:val="Font Style298"/>
    <w:uiPriority w:val="99"/>
    <w:rsid w:val="003F26EC"/>
    <w:rPr>
      <w:rFonts w:ascii="Times New Roman" w:hAnsi="Times New Roman" w:cs="Times New Roman"/>
      <w:b/>
      <w:bCs/>
      <w:sz w:val="16"/>
      <w:szCs w:val="16"/>
    </w:rPr>
  </w:style>
  <w:style w:type="character" w:customStyle="1" w:styleId="FontStyle299">
    <w:name w:val="Font Style299"/>
    <w:uiPriority w:val="99"/>
    <w:rsid w:val="003F26EC"/>
    <w:rPr>
      <w:rFonts w:ascii="Times New Roman" w:hAnsi="Times New Roman" w:cs="Times New Roman"/>
      <w:b/>
      <w:bCs/>
      <w:i/>
      <w:iCs/>
      <w:sz w:val="16"/>
      <w:szCs w:val="16"/>
    </w:rPr>
  </w:style>
  <w:style w:type="character" w:customStyle="1" w:styleId="FontStyle300">
    <w:name w:val="Font Style300"/>
    <w:uiPriority w:val="99"/>
    <w:rsid w:val="003F26EC"/>
    <w:rPr>
      <w:rFonts w:ascii="Times New Roman" w:hAnsi="Times New Roman" w:cs="Times New Roman"/>
      <w:b/>
      <w:bCs/>
      <w:sz w:val="16"/>
      <w:szCs w:val="16"/>
    </w:rPr>
  </w:style>
  <w:style w:type="character" w:customStyle="1" w:styleId="FontStyle301">
    <w:name w:val="Font Style301"/>
    <w:uiPriority w:val="99"/>
    <w:rsid w:val="003F26EC"/>
    <w:rPr>
      <w:rFonts w:ascii="Trebuchet MS" w:hAnsi="Trebuchet MS" w:cs="Trebuchet MS"/>
      <w:b/>
      <w:bCs/>
      <w:sz w:val="16"/>
      <w:szCs w:val="16"/>
    </w:rPr>
  </w:style>
  <w:style w:type="character" w:customStyle="1" w:styleId="FontStyle302">
    <w:name w:val="Font Style302"/>
    <w:uiPriority w:val="99"/>
    <w:rsid w:val="003F26EC"/>
    <w:rPr>
      <w:rFonts w:ascii="Times New Roman" w:hAnsi="Times New Roman" w:cs="Times New Roman"/>
      <w:b/>
      <w:bCs/>
      <w:i/>
      <w:iCs/>
      <w:sz w:val="16"/>
      <w:szCs w:val="16"/>
    </w:rPr>
  </w:style>
  <w:style w:type="character" w:customStyle="1" w:styleId="FontStyle303">
    <w:name w:val="Font Style303"/>
    <w:uiPriority w:val="99"/>
    <w:rsid w:val="003F26EC"/>
    <w:rPr>
      <w:rFonts w:ascii="Times New Roman" w:hAnsi="Times New Roman" w:cs="Times New Roman"/>
      <w:spacing w:val="10"/>
      <w:sz w:val="10"/>
      <w:szCs w:val="10"/>
    </w:rPr>
  </w:style>
  <w:style w:type="character" w:customStyle="1" w:styleId="FontStyle304">
    <w:name w:val="Font Style304"/>
    <w:uiPriority w:val="99"/>
    <w:rsid w:val="003F26EC"/>
    <w:rPr>
      <w:rFonts w:ascii="Arial" w:hAnsi="Arial" w:cs="Arial"/>
      <w:sz w:val="20"/>
      <w:szCs w:val="20"/>
    </w:rPr>
  </w:style>
  <w:style w:type="character" w:customStyle="1" w:styleId="FontStyle305">
    <w:name w:val="Font Style305"/>
    <w:uiPriority w:val="99"/>
    <w:rsid w:val="003F26EC"/>
    <w:rPr>
      <w:rFonts w:ascii="Arial" w:hAnsi="Arial" w:cs="Arial"/>
      <w:b/>
      <w:bCs/>
      <w:spacing w:val="30"/>
      <w:sz w:val="16"/>
      <w:szCs w:val="16"/>
    </w:rPr>
  </w:style>
  <w:style w:type="character" w:customStyle="1" w:styleId="FontStyle306">
    <w:name w:val="Font Style306"/>
    <w:uiPriority w:val="99"/>
    <w:rsid w:val="003F26EC"/>
    <w:rPr>
      <w:rFonts w:ascii="Arial" w:hAnsi="Arial" w:cs="Arial"/>
      <w:sz w:val="10"/>
      <w:szCs w:val="10"/>
    </w:rPr>
  </w:style>
  <w:style w:type="character" w:customStyle="1" w:styleId="FontStyle307">
    <w:name w:val="Font Style307"/>
    <w:uiPriority w:val="99"/>
    <w:rsid w:val="003F26EC"/>
    <w:rPr>
      <w:rFonts w:ascii="Tahoma" w:hAnsi="Tahoma" w:cs="Tahoma"/>
      <w:i/>
      <w:iCs/>
      <w:sz w:val="12"/>
      <w:szCs w:val="12"/>
    </w:rPr>
  </w:style>
  <w:style w:type="character" w:customStyle="1" w:styleId="FontStyle308">
    <w:name w:val="Font Style308"/>
    <w:uiPriority w:val="99"/>
    <w:rsid w:val="003F26EC"/>
    <w:rPr>
      <w:rFonts w:ascii="Arial" w:hAnsi="Arial" w:cs="Arial"/>
      <w:spacing w:val="-10"/>
      <w:sz w:val="22"/>
      <w:szCs w:val="22"/>
    </w:rPr>
  </w:style>
  <w:style w:type="character" w:customStyle="1" w:styleId="FontStyle309">
    <w:name w:val="Font Style309"/>
    <w:uiPriority w:val="99"/>
    <w:rsid w:val="003F26EC"/>
    <w:rPr>
      <w:rFonts w:ascii="Arial Unicode MS" w:eastAsia="Arial Unicode MS" w:cs="Arial Unicode MS"/>
      <w:b/>
      <w:bCs/>
      <w:sz w:val="8"/>
      <w:szCs w:val="8"/>
    </w:rPr>
  </w:style>
  <w:style w:type="character" w:customStyle="1" w:styleId="FontStyle310">
    <w:name w:val="Font Style310"/>
    <w:uiPriority w:val="99"/>
    <w:rsid w:val="003F26EC"/>
    <w:rPr>
      <w:rFonts w:ascii="Arial Narrow" w:hAnsi="Arial Narrow" w:cs="Arial Narrow"/>
      <w:sz w:val="20"/>
      <w:szCs w:val="20"/>
    </w:rPr>
  </w:style>
  <w:style w:type="character" w:customStyle="1" w:styleId="FontStyle311">
    <w:name w:val="Font Style311"/>
    <w:uiPriority w:val="99"/>
    <w:rsid w:val="003F26EC"/>
    <w:rPr>
      <w:rFonts w:ascii="Arial" w:hAnsi="Arial" w:cs="Arial"/>
      <w:sz w:val="12"/>
      <w:szCs w:val="12"/>
    </w:rPr>
  </w:style>
  <w:style w:type="character" w:customStyle="1" w:styleId="FontStyle312">
    <w:name w:val="Font Style312"/>
    <w:uiPriority w:val="99"/>
    <w:rsid w:val="003F26EC"/>
    <w:rPr>
      <w:rFonts w:ascii="Arial" w:hAnsi="Arial" w:cs="Arial"/>
      <w:sz w:val="20"/>
      <w:szCs w:val="20"/>
    </w:rPr>
  </w:style>
  <w:style w:type="character" w:customStyle="1" w:styleId="FontStyle313">
    <w:name w:val="Font Style313"/>
    <w:uiPriority w:val="99"/>
    <w:rsid w:val="003F26EC"/>
    <w:rPr>
      <w:rFonts w:ascii="Times New Roman" w:hAnsi="Times New Roman" w:cs="Times New Roman"/>
      <w:sz w:val="26"/>
      <w:szCs w:val="26"/>
    </w:rPr>
  </w:style>
  <w:style w:type="character" w:customStyle="1" w:styleId="FontStyle314">
    <w:name w:val="Font Style314"/>
    <w:uiPriority w:val="99"/>
    <w:rsid w:val="003F26EC"/>
    <w:rPr>
      <w:rFonts w:ascii="Arial" w:hAnsi="Arial" w:cs="Arial"/>
      <w:sz w:val="20"/>
      <w:szCs w:val="20"/>
    </w:rPr>
  </w:style>
  <w:style w:type="character" w:customStyle="1" w:styleId="FontStyle315">
    <w:name w:val="Font Style315"/>
    <w:uiPriority w:val="99"/>
    <w:rsid w:val="003F26EC"/>
    <w:rPr>
      <w:rFonts w:ascii="Candara" w:hAnsi="Candara" w:cs="Candara"/>
      <w:i/>
      <w:iCs/>
      <w:sz w:val="46"/>
      <w:szCs w:val="46"/>
    </w:rPr>
  </w:style>
  <w:style w:type="character" w:customStyle="1" w:styleId="FontStyle316">
    <w:name w:val="Font Style316"/>
    <w:uiPriority w:val="99"/>
    <w:rsid w:val="003F26EC"/>
    <w:rPr>
      <w:rFonts w:ascii="Arial" w:hAnsi="Arial" w:cs="Arial"/>
      <w:sz w:val="20"/>
      <w:szCs w:val="20"/>
    </w:rPr>
  </w:style>
  <w:style w:type="character" w:customStyle="1" w:styleId="FontStyle317">
    <w:name w:val="Font Style317"/>
    <w:uiPriority w:val="99"/>
    <w:rsid w:val="003F26EC"/>
    <w:rPr>
      <w:rFonts w:ascii="Arial" w:hAnsi="Arial" w:cs="Arial"/>
      <w:sz w:val="14"/>
      <w:szCs w:val="14"/>
    </w:rPr>
  </w:style>
  <w:style w:type="character" w:customStyle="1" w:styleId="FontStyle318">
    <w:name w:val="Font Style318"/>
    <w:uiPriority w:val="99"/>
    <w:rsid w:val="003F26EC"/>
    <w:rPr>
      <w:rFonts w:ascii="Arial" w:hAnsi="Arial" w:cs="Arial"/>
      <w:b/>
      <w:bCs/>
      <w:sz w:val="28"/>
      <w:szCs w:val="28"/>
    </w:rPr>
  </w:style>
  <w:style w:type="character" w:customStyle="1" w:styleId="FontStyle319">
    <w:name w:val="Font Style319"/>
    <w:uiPriority w:val="99"/>
    <w:rsid w:val="003F26EC"/>
    <w:rPr>
      <w:rFonts w:ascii="Tahoma" w:hAnsi="Tahoma" w:cs="Tahoma"/>
      <w:sz w:val="8"/>
      <w:szCs w:val="8"/>
    </w:rPr>
  </w:style>
  <w:style w:type="character" w:customStyle="1" w:styleId="FontStyle320">
    <w:name w:val="Font Style320"/>
    <w:uiPriority w:val="99"/>
    <w:rsid w:val="003F26EC"/>
    <w:rPr>
      <w:rFonts w:ascii="Tahoma" w:hAnsi="Tahoma" w:cs="Tahoma"/>
      <w:sz w:val="10"/>
      <w:szCs w:val="10"/>
    </w:rPr>
  </w:style>
  <w:style w:type="character" w:customStyle="1" w:styleId="FontStyle321">
    <w:name w:val="Font Style321"/>
    <w:uiPriority w:val="99"/>
    <w:rsid w:val="003F26EC"/>
    <w:rPr>
      <w:rFonts w:ascii="Arial" w:hAnsi="Arial" w:cs="Arial"/>
      <w:sz w:val="30"/>
      <w:szCs w:val="30"/>
    </w:rPr>
  </w:style>
  <w:style w:type="character" w:customStyle="1" w:styleId="FontStyle322">
    <w:name w:val="Font Style322"/>
    <w:uiPriority w:val="99"/>
    <w:rsid w:val="003F26EC"/>
    <w:rPr>
      <w:rFonts w:ascii="Arial" w:hAnsi="Arial" w:cs="Arial"/>
      <w:sz w:val="30"/>
      <w:szCs w:val="30"/>
    </w:rPr>
  </w:style>
  <w:style w:type="character" w:customStyle="1" w:styleId="FontStyle323">
    <w:name w:val="Font Style323"/>
    <w:uiPriority w:val="99"/>
    <w:rsid w:val="003F26EC"/>
    <w:rPr>
      <w:rFonts w:ascii="Tahoma" w:hAnsi="Tahoma" w:cs="Tahoma"/>
      <w:sz w:val="16"/>
      <w:szCs w:val="16"/>
    </w:rPr>
  </w:style>
  <w:style w:type="character" w:customStyle="1" w:styleId="FontStyle324">
    <w:name w:val="Font Style324"/>
    <w:uiPriority w:val="99"/>
    <w:rsid w:val="003F26EC"/>
    <w:rPr>
      <w:rFonts w:ascii="Arial" w:hAnsi="Arial" w:cs="Arial"/>
      <w:sz w:val="30"/>
      <w:szCs w:val="30"/>
    </w:rPr>
  </w:style>
  <w:style w:type="character" w:customStyle="1" w:styleId="FontStyle325">
    <w:name w:val="Font Style325"/>
    <w:uiPriority w:val="99"/>
    <w:rsid w:val="003F26EC"/>
    <w:rPr>
      <w:rFonts w:ascii="Arial" w:hAnsi="Arial" w:cs="Arial"/>
      <w:sz w:val="12"/>
      <w:szCs w:val="12"/>
    </w:rPr>
  </w:style>
  <w:style w:type="character" w:customStyle="1" w:styleId="FontStyle326">
    <w:name w:val="Font Style326"/>
    <w:uiPriority w:val="99"/>
    <w:rsid w:val="003F26EC"/>
    <w:rPr>
      <w:rFonts w:ascii="Tahoma" w:hAnsi="Tahoma" w:cs="Tahoma"/>
      <w:sz w:val="10"/>
      <w:szCs w:val="10"/>
    </w:rPr>
  </w:style>
  <w:style w:type="character" w:customStyle="1" w:styleId="FontStyle327">
    <w:name w:val="Font Style327"/>
    <w:uiPriority w:val="99"/>
    <w:rsid w:val="003F26EC"/>
    <w:rPr>
      <w:rFonts w:ascii="Times New Roman" w:hAnsi="Times New Roman" w:cs="Times New Roman"/>
      <w:sz w:val="20"/>
      <w:szCs w:val="20"/>
    </w:rPr>
  </w:style>
  <w:style w:type="character" w:customStyle="1" w:styleId="FontStyle328">
    <w:name w:val="Font Style328"/>
    <w:uiPriority w:val="99"/>
    <w:rsid w:val="003F26EC"/>
    <w:rPr>
      <w:rFonts w:ascii="Arial" w:hAnsi="Arial" w:cs="Arial"/>
      <w:b/>
      <w:bCs/>
      <w:i/>
      <w:iCs/>
      <w:spacing w:val="20"/>
      <w:sz w:val="12"/>
      <w:szCs w:val="12"/>
    </w:rPr>
  </w:style>
  <w:style w:type="character" w:customStyle="1" w:styleId="FontStyle329">
    <w:name w:val="Font Style329"/>
    <w:uiPriority w:val="99"/>
    <w:rsid w:val="003F26EC"/>
    <w:rPr>
      <w:rFonts w:ascii="Times New Roman" w:hAnsi="Times New Roman" w:cs="Times New Roman"/>
      <w:i/>
      <w:iCs/>
      <w:spacing w:val="-20"/>
      <w:sz w:val="20"/>
      <w:szCs w:val="20"/>
    </w:rPr>
  </w:style>
  <w:style w:type="character" w:customStyle="1" w:styleId="FontStyle330">
    <w:name w:val="Font Style330"/>
    <w:uiPriority w:val="99"/>
    <w:rsid w:val="003F26EC"/>
    <w:rPr>
      <w:rFonts w:ascii="Times New Roman" w:hAnsi="Times New Roman" w:cs="Times New Roman"/>
      <w:b/>
      <w:bCs/>
      <w:sz w:val="16"/>
      <w:szCs w:val="16"/>
    </w:rPr>
  </w:style>
  <w:style w:type="character" w:customStyle="1" w:styleId="FontStyle331">
    <w:name w:val="Font Style331"/>
    <w:uiPriority w:val="99"/>
    <w:rsid w:val="003F26EC"/>
    <w:rPr>
      <w:rFonts w:ascii="Times New Roman" w:hAnsi="Times New Roman" w:cs="Times New Roman"/>
      <w:spacing w:val="-10"/>
      <w:sz w:val="20"/>
      <w:szCs w:val="20"/>
    </w:rPr>
  </w:style>
  <w:style w:type="character" w:customStyle="1" w:styleId="FontStyle332">
    <w:name w:val="Font Style332"/>
    <w:uiPriority w:val="99"/>
    <w:rsid w:val="003F26EC"/>
    <w:rPr>
      <w:rFonts w:ascii="Times New Roman" w:hAnsi="Times New Roman" w:cs="Times New Roman"/>
      <w:b/>
      <w:bCs/>
      <w:smallCaps/>
      <w:sz w:val="14"/>
      <w:szCs w:val="14"/>
    </w:rPr>
  </w:style>
  <w:style w:type="character" w:customStyle="1" w:styleId="FontStyle333">
    <w:name w:val="Font Style333"/>
    <w:uiPriority w:val="99"/>
    <w:rsid w:val="003F26EC"/>
    <w:rPr>
      <w:rFonts w:ascii="Times New Roman" w:hAnsi="Times New Roman" w:cs="Times New Roman"/>
      <w:b/>
      <w:bCs/>
      <w:sz w:val="8"/>
      <w:szCs w:val="8"/>
    </w:rPr>
  </w:style>
  <w:style w:type="character" w:customStyle="1" w:styleId="FontStyle334">
    <w:name w:val="Font Style334"/>
    <w:uiPriority w:val="99"/>
    <w:rsid w:val="003F26EC"/>
    <w:rPr>
      <w:rFonts w:ascii="Times New Roman" w:hAnsi="Times New Roman" w:cs="Times New Roman"/>
      <w:b/>
      <w:bCs/>
      <w:sz w:val="10"/>
      <w:szCs w:val="10"/>
    </w:rPr>
  </w:style>
  <w:style w:type="character" w:customStyle="1" w:styleId="FontStyle335">
    <w:name w:val="Font Style335"/>
    <w:uiPriority w:val="99"/>
    <w:rsid w:val="003F26EC"/>
    <w:rPr>
      <w:rFonts w:ascii="Calibri" w:hAnsi="Calibri" w:cs="Calibri"/>
      <w:b/>
      <w:bCs/>
      <w:sz w:val="14"/>
      <w:szCs w:val="14"/>
    </w:rPr>
  </w:style>
  <w:style w:type="character" w:customStyle="1" w:styleId="FontStyle336">
    <w:name w:val="Font Style336"/>
    <w:uiPriority w:val="99"/>
    <w:rsid w:val="003F26EC"/>
    <w:rPr>
      <w:rFonts w:ascii="Times New Roman" w:hAnsi="Times New Roman" w:cs="Times New Roman"/>
      <w:b/>
      <w:bCs/>
      <w:sz w:val="10"/>
      <w:szCs w:val="10"/>
    </w:rPr>
  </w:style>
  <w:style w:type="character" w:customStyle="1" w:styleId="FontStyle337">
    <w:name w:val="Font Style337"/>
    <w:uiPriority w:val="99"/>
    <w:rsid w:val="003F26EC"/>
    <w:rPr>
      <w:rFonts w:ascii="Times New Roman" w:hAnsi="Times New Roman" w:cs="Times New Roman"/>
      <w:sz w:val="12"/>
      <w:szCs w:val="12"/>
    </w:rPr>
  </w:style>
  <w:style w:type="character" w:customStyle="1" w:styleId="FontStyle338">
    <w:name w:val="Font Style338"/>
    <w:uiPriority w:val="99"/>
    <w:rsid w:val="003F26EC"/>
    <w:rPr>
      <w:rFonts w:ascii="Times New Roman" w:hAnsi="Times New Roman" w:cs="Times New Roman"/>
      <w:b/>
      <w:bCs/>
      <w:sz w:val="16"/>
      <w:szCs w:val="16"/>
    </w:rPr>
  </w:style>
  <w:style w:type="character" w:customStyle="1" w:styleId="FontStyle339">
    <w:name w:val="Font Style339"/>
    <w:uiPriority w:val="99"/>
    <w:rsid w:val="003F26EC"/>
    <w:rPr>
      <w:rFonts w:ascii="Trebuchet MS" w:hAnsi="Trebuchet MS" w:cs="Trebuchet MS"/>
      <w:b/>
      <w:bCs/>
      <w:sz w:val="16"/>
      <w:szCs w:val="16"/>
    </w:rPr>
  </w:style>
  <w:style w:type="character" w:customStyle="1" w:styleId="FontStyle340">
    <w:name w:val="Font Style340"/>
    <w:uiPriority w:val="99"/>
    <w:rsid w:val="003F26EC"/>
    <w:rPr>
      <w:rFonts w:ascii="Times New Roman" w:hAnsi="Times New Roman" w:cs="Times New Roman"/>
      <w:sz w:val="18"/>
      <w:szCs w:val="18"/>
    </w:rPr>
  </w:style>
  <w:style w:type="character" w:customStyle="1" w:styleId="FontStyle341">
    <w:name w:val="Font Style341"/>
    <w:uiPriority w:val="99"/>
    <w:rsid w:val="003F26EC"/>
    <w:rPr>
      <w:rFonts w:ascii="Tahoma" w:hAnsi="Tahoma" w:cs="Tahoma"/>
      <w:i/>
      <w:iCs/>
      <w:spacing w:val="-40"/>
      <w:sz w:val="38"/>
      <w:szCs w:val="38"/>
    </w:rPr>
  </w:style>
  <w:style w:type="character" w:customStyle="1" w:styleId="FontStyle342">
    <w:name w:val="Font Style342"/>
    <w:uiPriority w:val="99"/>
    <w:rsid w:val="003F26EC"/>
    <w:rPr>
      <w:rFonts w:ascii="Times New Roman" w:hAnsi="Times New Roman" w:cs="Times New Roman"/>
      <w:b/>
      <w:bCs/>
      <w:sz w:val="10"/>
      <w:szCs w:val="10"/>
    </w:rPr>
  </w:style>
  <w:style w:type="character" w:customStyle="1" w:styleId="FontStyle343">
    <w:name w:val="Font Style343"/>
    <w:uiPriority w:val="99"/>
    <w:rsid w:val="003F26EC"/>
    <w:rPr>
      <w:rFonts w:ascii="Arial" w:hAnsi="Arial" w:cs="Arial"/>
      <w:b/>
      <w:bCs/>
      <w:i/>
      <w:iCs/>
      <w:spacing w:val="10"/>
      <w:sz w:val="8"/>
      <w:szCs w:val="8"/>
    </w:rPr>
  </w:style>
  <w:style w:type="character" w:customStyle="1" w:styleId="FontStyle344">
    <w:name w:val="Font Style344"/>
    <w:uiPriority w:val="99"/>
    <w:rsid w:val="003F26EC"/>
    <w:rPr>
      <w:rFonts w:ascii="Arial" w:hAnsi="Arial" w:cs="Arial"/>
      <w:sz w:val="10"/>
      <w:szCs w:val="10"/>
    </w:rPr>
  </w:style>
  <w:style w:type="character" w:customStyle="1" w:styleId="FontStyle345">
    <w:name w:val="Font Style345"/>
    <w:uiPriority w:val="99"/>
    <w:rsid w:val="003F26EC"/>
    <w:rPr>
      <w:rFonts w:ascii="Tahoma" w:hAnsi="Tahoma" w:cs="Tahoma"/>
      <w:b/>
      <w:bCs/>
      <w:sz w:val="12"/>
      <w:szCs w:val="12"/>
    </w:rPr>
  </w:style>
  <w:style w:type="character" w:customStyle="1" w:styleId="FontStyle346">
    <w:name w:val="Font Style346"/>
    <w:uiPriority w:val="99"/>
    <w:rsid w:val="003F26EC"/>
    <w:rPr>
      <w:rFonts w:ascii="Arial" w:hAnsi="Arial" w:cs="Arial"/>
      <w:sz w:val="20"/>
      <w:szCs w:val="20"/>
    </w:rPr>
  </w:style>
  <w:style w:type="character" w:customStyle="1" w:styleId="FontStyle347">
    <w:name w:val="Font Style347"/>
    <w:uiPriority w:val="99"/>
    <w:rsid w:val="003F26EC"/>
    <w:rPr>
      <w:rFonts w:ascii="Times New Roman" w:hAnsi="Times New Roman" w:cs="Times New Roman"/>
      <w:smallCaps/>
      <w:sz w:val="16"/>
      <w:szCs w:val="16"/>
    </w:rPr>
  </w:style>
  <w:style w:type="character" w:customStyle="1" w:styleId="FontStyle348">
    <w:name w:val="Font Style348"/>
    <w:uiPriority w:val="99"/>
    <w:rsid w:val="003F26EC"/>
    <w:rPr>
      <w:rFonts w:ascii="Times New Roman" w:hAnsi="Times New Roman" w:cs="Times New Roman"/>
      <w:b/>
      <w:bCs/>
      <w:i/>
      <w:iCs/>
      <w:sz w:val="12"/>
      <w:szCs w:val="12"/>
    </w:rPr>
  </w:style>
  <w:style w:type="character" w:customStyle="1" w:styleId="FontStyle349">
    <w:name w:val="Font Style349"/>
    <w:uiPriority w:val="99"/>
    <w:rsid w:val="003F26EC"/>
    <w:rPr>
      <w:rFonts w:ascii="Bookman Old Style" w:hAnsi="Bookman Old Style" w:cs="Bookman Old Style"/>
      <w:b/>
      <w:bCs/>
      <w:i/>
      <w:iCs/>
      <w:sz w:val="10"/>
      <w:szCs w:val="10"/>
    </w:rPr>
  </w:style>
  <w:style w:type="character" w:customStyle="1" w:styleId="FontStyle350">
    <w:name w:val="Font Style350"/>
    <w:uiPriority w:val="99"/>
    <w:rsid w:val="003F26EC"/>
    <w:rPr>
      <w:rFonts w:ascii="Times New Roman" w:hAnsi="Times New Roman" w:cs="Times New Roman"/>
      <w:sz w:val="18"/>
      <w:szCs w:val="18"/>
    </w:rPr>
  </w:style>
  <w:style w:type="character" w:customStyle="1" w:styleId="FontStyle351">
    <w:name w:val="Font Style351"/>
    <w:uiPriority w:val="99"/>
    <w:rsid w:val="003F26EC"/>
    <w:rPr>
      <w:rFonts w:ascii="Arial" w:hAnsi="Arial" w:cs="Arial"/>
      <w:b/>
      <w:bCs/>
      <w:sz w:val="8"/>
      <w:szCs w:val="8"/>
    </w:rPr>
  </w:style>
  <w:style w:type="character" w:customStyle="1" w:styleId="FontStyle352">
    <w:name w:val="Font Style352"/>
    <w:uiPriority w:val="99"/>
    <w:rsid w:val="003F26EC"/>
    <w:rPr>
      <w:rFonts w:ascii="Arial Narrow" w:hAnsi="Arial Narrow" w:cs="Arial Narrow"/>
      <w:sz w:val="20"/>
      <w:szCs w:val="20"/>
    </w:rPr>
  </w:style>
  <w:style w:type="character" w:customStyle="1" w:styleId="FontStyle353">
    <w:name w:val="Font Style353"/>
    <w:uiPriority w:val="99"/>
    <w:rsid w:val="003F26EC"/>
    <w:rPr>
      <w:rFonts w:ascii="Arial" w:hAnsi="Arial" w:cs="Arial"/>
      <w:sz w:val="12"/>
      <w:szCs w:val="12"/>
    </w:rPr>
  </w:style>
  <w:style w:type="character" w:customStyle="1" w:styleId="FontStyle354">
    <w:name w:val="Font Style354"/>
    <w:uiPriority w:val="99"/>
    <w:rsid w:val="003F26EC"/>
    <w:rPr>
      <w:rFonts w:ascii="Arial" w:hAnsi="Arial" w:cs="Arial"/>
      <w:sz w:val="20"/>
      <w:szCs w:val="20"/>
    </w:rPr>
  </w:style>
  <w:style w:type="character" w:customStyle="1" w:styleId="FontStyle355">
    <w:name w:val="Font Style355"/>
    <w:uiPriority w:val="99"/>
    <w:rsid w:val="003F26EC"/>
    <w:rPr>
      <w:rFonts w:ascii="Times New Roman" w:hAnsi="Times New Roman" w:cs="Times New Roman"/>
      <w:sz w:val="26"/>
      <w:szCs w:val="26"/>
    </w:rPr>
  </w:style>
  <w:style w:type="character" w:customStyle="1" w:styleId="FontStyle356">
    <w:name w:val="Font Style356"/>
    <w:uiPriority w:val="99"/>
    <w:rsid w:val="003F26EC"/>
    <w:rPr>
      <w:rFonts w:ascii="Arial" w:hAnsi="Arial" w:cs="Arial"/>
      <w:sz w:val="20"/>
      <w:szCs w:val="20"/>
    </w:rPr>
  </w:style>
  <w:style w:type="character" w:customStyle="1" w:styleId="FontStyle357">
    <w:name w:val="Font Style357"/>
    <w:uiPriority w:val="99"/>
    <w:rsid w:val="003F26EC"/>
    <w:rPr>
      <w:rFonts w:ascii="Times New Roman" w:hAnsi="Times New Roman" w:cs="Times New Roman"/>
      <w:i/>
      <w:iCs/>
      <w:spacing w:val="-50"/>
      <w:sz w:val="48"/>
      <w:szCs w:val="48"/>
    </w:rPr>
  </w:style>
  <w:style w:type="character" w:customStyle="1" w:styleId="FontStyle358">
    <w:name w:val="Font Style358"/>
    <w:uiPriority w:val="99"/>
    <w:rsid w:val="003F26EC"/>
    <w:rPr>
      <w:rFonts w:ascii="Arial" w:hAnsi="Arial" w:cs="Arial"/>
      <w:sz w:val="26"/>
      <w:szCs w:val="26"/>
    </w:rPr>
  </w:style>
  <w:style w:type="character" w:customStyle="1" w:styleId="FontStyle359">
    <w:name w:val="Font Style359"/>
    <w:uiPriority w:val="99"/>
    <w:rsid w:val="003F26EC"/>
    <w:rPr>
      <w:rFonts w:ascii="Arial" w:hAnsi="Arial" w:cs="Arial"/>
      <w:sz w:val="54"/>
      <w:szCs w:val="54"/>
    </w:rPr>
  </w:style>
  <w:style w:type="character" w:customStyle="1" w:styleId="FontStyle360">
    <w:name w:val="Font Style360"/>
    <w:uiPriority w:val="99"/>
    <w:rsid w:val="003F26EC"/>
    <w:rPr>
      <w:rFonts w:ascii="Arial" w:hAnsi="Arial" w:cs="Arial"/>
      <w:b/>
      <w:bCs/>
      <w:sz w:val="28"/>
      <w:szCs w:val="28"/>
    </w:rPr>
  </w:style>
  <w:style w:type="character" w:customStyle="1" w:styleId="FontStyle361">
    <w:name w:val="Font Style361"/>
    <w:uiPriority w:val="99"/>
    <w:rsid w:val="003F26EC"/>
    <w:rPr>
      <w:rFonts w:ascii="Trebuchet MS" w:hAnsi="Trebuchet MS" w:cs="Trebuchet MS"/>
      <w:smallCaps/>
      <w:spacing w:val="10"/>
      <w:sz w:val="14"/>
      <w:szCs w:val="14"/>
    </w:rPr>
  </w:style>
  <w:style w:type="character" w:customStyle="1" w:styleId="FontStyle362">
    <w:name w:val="Font Style362"/>
    <w:uiPriority w:val="99"/>
    <w:rsid w:val="003F26EC"/>
    <w:rPr>
      <w:rFonts w:ascii="Arial" w:hAnsi="Arial" w:cs="Arial"/>
      <w:b/>
      <w:bCs/>
      <w:sz w:val="12"/>
      <w:szCs w:val="12"/>
    </w:rPr>
  </w:style>
  <w:style w:type="character" w:customStyle="1" w:styleId="FontStyle363">
    <w:name w:val="Font Style363"/>
    <w:uiPriority w:val="99"/>
    <w:rsid w:val="003F26EC"/>
    <w:rPr>
      <w:rFonts w:ascii="Arial" w:hAnsi="Arial" w:cs="Arial"/>
      <w:spacing w:val="20"/>
      <w:sz w:val="20"/>
      <w:szCs w:val="20"/>
    </w:rPr>
  </w:style>
  <w:style w:type="character" w:customStyle="1" w:styleId="FontStyle364">
    <w:name w:val="Font Style364"/>
    <w:uiPriority w:val="99"/>
    <w:rsid w:val="003F26EC"/>
    <w:rPr>
      <w:rFonts w:ascii="Arial" w:hAnsi="Arial" w:cs="Arial"/>
      <w:sz w:val="30"/>
      <w:szCs w:val="30"/>
    </w:rPr>
  </w:style>
  <w:style w:type="character" w:customStyle="1" w:styleId="FontStyle365">
    <w:name w:val="Font Style365"/>
    <w:uiPriority w:val="99"/>
    <w:rsid w:val="003F26EC"/>
    <w:rPr>
      <w:rFonts w:ascii="Arial" w:hAnsi="Arial" w:cs="Arial"/>
      <w:sz w:val="30"/>
      <w:szCs w:val="30"/>
    </w:rPr>
  </w:style>
  <w:style w:type="character" w:customStyle="1" w:styleId="FontStyle366">
    <w:name w:val="Font Style366"/>
    <w:uiPriority w:val="99"/>
    <w:rsid w:val="003F26EC"/>
    <w:rPr>
      <w:rFonts w:ascii="Times New Roman" w:hAnsi="Times New Roman" w:cs="Times New Roman"/>
      <w:i/>
      <w:iCs/>
      <w:sz w:val="20"/>
      <w:szCs w:val="20"/>
    </w:rPr>
  </w:style>
  <w:style w:type="character" w:customStyle="1" w:styleId="FontStyle367">
    <w:name w:val="Font Style367"/>
    <w:uiPriority w:val="99"/>
    <w:rsid w:val="003F26EC"/>
    <w:rPr>
      <w:rFonts w:ascii="Arial" w:hAnsi="Arial" w:cs="Arial"/>
      <w:sz w:val="30"/>
      <w:szCs w:val="30"/>
    </w:rPr>
  </w:style>
  <w:style w:type="character" w:customStyle="1" w:styleId="FontStyle368">
    <w:name w:val="Font Style368"/>
    <w:uiPriority w:val="99"/>
    <w:rsid w:val="003F26EC"/>
    <w:rPr>
      <w:rFonts w:ascii="Arial" w:hAnsi="Arial" w:cs="Arial"/>
      <w:b/>
      <w:bCs/>
      <w:w w:val="40"/>
      <w:sz w:val="14"/>
      <w:szCs w:val="14"/>
    </w:rPr>
  </w:style>
  <w:style w:type="character" w:customStyle="1" w:styleId="FontStyle369">
    <w:name w:val="Font Style369"/>
    <w:uiPriority w:val="99"/>
    <w:rsid w:val="003F26EC"/>
    <w:rPr>
      <w:rFonts w:ascii="Arial" w:hAnsi="Arial" w:cs="Arial"/>
      <w:sz w:val="12"/>
      <w:szCs w:val="12"/>
    </w:rPr>
  </w:style>
  <w:style w:type="character" w:customStyle="1" w:styleId="FontStyle370">
    <w:name w:val="Font Style370"/>
    <w:uiPriority w:val="99"/>
    <w:rsid w:val="003F26EC"/>
    <w:rPr>
      <w:rFonts w:ascii="Bookman Old Style" w:hAnsi="Bookman Old Style" w:cs="Bookman Old Style"/>
      <w:sz w:val="18"/>
      <w:szCs w:val="18"/>
    </w:rPr>
  </w:style>
  <w:style w:type="character" w:customStyle="1" w:styleId="FontStyle371">
    <w:name w:val="Font Style371"/>
    <w:uiPriority w:val="99"/>
    <w:rsid w:val="003F26EC"/>
    <w:rPr>
      <w:rFonts w:ascii="Sylfaen" w:hAnsi="Sylfaen" w:cs="Sylfaen"/>
      <w:sz w:val="28"/>
      <w:szCs w:val="28"/>
    </w:rPr>
  </w:style>
  <w:style w:type="character" w:customStyle="1" w:styleId="FontStyle372">
    <w:name w:val="Font Style372"/>
    <w:uiPriority w:val="99"/>
    <w:rsid w:val="003F26EC"/>
    <w:rPr>
      <w:rFonts w:ascii="Arial" w:hAnsi="Arial" w:cs="Arial"/>
      <w:sz w:val="16"/>
      <w:szCs w:val="16"/>
    </w:rPr>
  </w:style>
  <w:style w:type="character" w:customStyle="1" w:styleId="FontStyle373">
    <w:name w:val="Font Style373"/>
    <w:uiPriority w:val="99"/>
    <w:rsid w:val="003F26EC"/>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3F26EC"/>
    <w:rPr>
      <w:rFonts w:ascii="Trebuchet MS" w:hAnsi="Trebuchet MS" w:cs="Trebuchet MS"/>
      <w:i/>
      <w:iCs/>
      <w:sz w:val="16"/>
      <w:szCs w:val="16"/>
    </w:rPr>
  </w:style>
  <w:style w:type="character" w:customStyle="1" w:styleId="FontStyle375">
    <w:name w:val="Font Style375"/>
    <w:uiPriority w:val="99"/>
    <w:rsid w:val="003F26EC"/>
    <w:rPr>
      <w:rFonts w:ascii="Trebuchet MS" w:hAnsi="Trebuchet MS" w:cs="Trebuchet MS"/>
      <w:sz w:val="20"/>
      <w:szCs w:val="20"/>
    </w:rPr>
  </w:style>
  <w:style w:type="character" w:customStyle="1" w:styleId="FontStyle376">
    <w:name w:val="Font Style376"/>
    <w:uiPriority w:val="99"/>
    <w:rsid w:val="003F26EC"/>
    <w:rPr>
      <w:rFonts w:ascii="Book Antiqua" w:hAnsi="Book Antiqua" w:cs="Book Antiqua"/>
      <w:b/>
      <w:bCs/>
      <w:sz w:val="12"/>
      <w:szCs w:val="12"/>
    </w:rPr>
  </w:style>
  <w:style w:type="character" w:customStyle="1" w:styleId="FontStyle377">
    <w:name w:val="Font Style377"/>
    <w:uiPriority w:val="99"/>
    <w:rsid w:val="003F26EC"/>
    <w:rPr>
      <w:rFonts w:ascii="Palatino Linotype" w:hAnsi="Palatino Linotype" w:cs="Palatino Linotype"/>
      <w:sz w:val="12"/>
      <w:szCs w:val="12"/>
    </w:rPr>
  </w:style>
  <w:style w:type="character" w:customStyle="1" w:styleId="FontStyle378">
    <w:name w:val="Font Style378"/>
    <w:uiPriority w:val="99"/>
    <w:rsid w:val="003F26EC"/>
    <w:rPr>
      <w:rFonts w:ascii="Times New Roman" w:hAnsi="Times New Roman" w:cs="Times New Roman"/>
      <w:b/>
      <w:bCs/>
      <w:sz w:val="14"/>
      <w:szCs w:val="14"/>
    </w:rPr>
  </w:style>
  <w:style w:type="character" w:customStyle="1" w:styleId="FontStyle379">
    <w:name w:val="Font Style379"/>
    <w:uiPriority w:val="99"/>
    <w:rsid w:val="003F26EC"/>
    <w:rPr>
      <w:rFonts w:ascii="Arial" w:hAnsi="Arial" w:cs="Arial"/>
      <w:b/>
      <w:bCs/>
      <w:sz w:val="14"/>
      <w:szCs w:val="14"/>
    </w:rPr>
  </w:style>
  <w:style w:type="character" w:customStyle="1" w:styleId="FontStyle380">
    <w:name w:val="Font Style380"/>
    <w:uiPriority w:val="99"/>
    <w:rsid w:val="003F26EC"/>
    <w:rPr>
      <w:rFonts w:ascii="Book Antiqua" w:hAnsi="Book Antiqua" w:cs="Book Antiqua"/>
      <w:b/>
      <w:bCs/>
      <w:sz w:val="12"/>
      <w:szCs w:val="12"/>
    </w:rPr>
  </w:style>
  <w:style w:type="character" w:customStyle="1" w:styleId="FontStyle381">
    <w:name w:val="Font Style381"/>
    <w:uiPriority w:val="99"/>
    <w:rsid w:val="003F26EC"/>
    <w:rPr>
      <w:rFonts w:ascii="Constantia" w:hAnsi="Constantia" w:cs="Constantia"/>
      <w:b/>
      <w:bCs/>
      <w:sz w:val="14"/>
      <w:szCs w:val="14"/>
    </w:rPr>
  </w:style>
  <w:style w:type="character" w:customStyle="1" w:styleId="FontStyle382">
    <w:name w:val="Font Style382"/>
    <w:uiPriority w:val="99"/>
    <w:rsid w:val="003F26EC"/>
    <w:rPr>
      <w:rFonts w:ascii="Bookman Old Style" w:hAnsi="Bookman Old Style" w:cs="Bookman Old Style"/>
      <w:sz w:val="14"/>
      <w:szCs w:val="14"/>
    </w:rPr>
  </w:style>
  <w:style w:type="character" w:customStyle="1" w:styleId="FontStyle383">
    <w:name w:val="Font Style383"/>
    <w:uiPriority w:val="99"/>
    <w:rsid w:val="003F26EC"/>
    <w:rPr>
      <w:rFonts w:ascii="Times New Roman" w:hAnsi="Times New Roman" w:cs="Times New Roman"/>
      <w:b/>
      <w:bCs/>
      <w:sz w:val="14"/>
      <w:szCs w:val="14"/>
    </w:rPr>
  </w:style>
  <w:style w:type="character" w:customStyle="1" w:styleId="FontStyle384">
    <w:name w:val="Font Style384"/>
    <w:uiPriority w:val="99"/>
    <w:rsid w:val="003F26EC"/>
    <w:rPr>
      <w:rFonts w:ascii="Candara" w:hAnsi="Candara" w:cs="Candara"/>
      <w:sz w:val="10"/>
      <w:szCs w:val="10"/>
    </w:rPr>
  </w:style>
  <w:style w:type="character" w:customStyle="1" w:styleId="FontStyle385">
    <w:name w:val="Font Style385"/>
    <w:uiPriority w:val="99"/>
    <w:rsid w:val="003F26EC"/>
    <w:rPr>
      <w:rFonts w:ascii="Arial" w:hAnsi="Arial" w:cs="Arial"/>
      <w:sz w:val="26"/>
      <w:szCs w:val="26"/>
    </w:rPr>
  </w:style>
  <w:style w:type="character" w:customStyle="1" w:styleId="FontStyle386">
    <w:name w:val="Font Style386"/>
    <w:uiPriority w:val="99"/>
    <w:rsid w:val="003F26EC"/>
    <w:rPr>
      <w:rFonts w:ascii="Arial Black" w:hAnsi="Arial Black" w:cs="Arial Black"/>
      <w:i/>
      <w:iCs/>
      <w:sz w:val="14"/>
      <w:szCs w:val="14"/>
    </w:rPr>
  </w:style>
  <w:style w:type="character" w:customStyle="1" w:styleId="FontStyle387">
    <w:name w:val="Font Style387"/>
    <w:uiPriority w:val="99"/>
    <w:rsid w:val="003F26EC"/>
    <w:rPr>
      <w:rFonts w:ascii="Times New Roman" w:hAnsi="Times New Roman" w:cs="Times New Roman"/>
      <w:b/>
      <w:bCs/>
      <w:sz w:val="14"/>
      <w:szCs w:val="14"/>
    </w:rPr>
  </w:style>
  <w:style w:type="character" w:customStyle="1" w:styleId="FontStyle388">
    <w:name w:val="Font Style388"/>
    <w:uiPriority w:val="99"/>
    <w:rsid w:val="003F26EC"/>
    <w:rPr>
      <w:rFonts w:ascii="Arial" w:hAnsi="Arial" w:cs="Arial"/>
      <w:sz w:val="8"/>
      <w:szCs w:val="8"/>
    </w:rPr>
  </w:style>
  <w:style w:type="character" w:customStyle="1" w:styleId="FontStyle389">
    <w:name w:val="Font Style389"/>
    <w:uiPriority w:val="99"/>
    <w:rsid w:val="003F26EC"/>
    <w:rPr>
      <w:rFonts w:ascii="Arial" w:hAnsi="Arial" w:cs="Arial"/>
      <w:sz w:val="10"/>
      <w:szCs w:val="10"/>
    </w:rPr>
  </w:style>
  <w:style w:type="character" w:customStyle="1" w:styleId="FontStyle390">
    <w:name w:val="Font Style390"/>
    <w:uiPriority w:val="99"/>
    <w:rsid w:val="003F26EC"/>
    <w:rPr>
      <w:rFonts w:ascii="Arial" w:hAnsi="Arial" w:cs="Arial"/>
      <w:sz w:val="14"/>
      <w:szCs w:val="14"/>
    </w:rPr>
  </w:style>
  <w:style w:type="character" w:customStyle="1" w:styleId="FontStyle391">
    <w:name w:val="Font Style391"/>
    <w:uiPriority w:val="99"/>
    <w:rsid w:val="003F26EC"/>
    <w:rPr>
      <w:rFonts w:ascii="Trebuchet MS" w:hAnsi="Trebuchet MS" w:cs="Trebuchet MS"/>
      <w:b/>
      <w:bCs/>
      <w:sz w:val="14"/>
      <w:szCs w:val="14"/>
    </w:rPr>
  </w:style>
  <w:style w:type="character" w:customStyle="1" w:styleId="FontStyle392">
    <w:name w:val="Font Style392"/>
    <w:uiPriority w:val="99"/>
    <w:rsid w:val="003F26EC"/>
    <w:rPr>
      <w:rFonts w:ascii="Times New Roman" w:hAnsi="Times New Roman" w:cs="Times New Roman"/>
      <w:sz w:val="16"/>
      <w:szCs w:val="16"/>
    </w:rPr>
  </w:style>
  <w:style w:type="character" w:customStyle="1" w:styleId="FontStyle393">
    <w:name w:val="Font Style393"/>
    <w:uiPriority w:val="99"/>
    <w:rsid w:val="003F26EC"/>
    <w:rPr>
      <w:rFonts w:ascii="Bookman Old Style" w:hAnsi="Bookman Old Style" w:cs="Bookman Old Style"/>
      <w:sz w:val="14"/>
      <w:szCs w:val="14"/>
    </w:rPr>
  </w:style>
  <w:style w:type="character" w:customStyle="1" w:styleId="FontStyle394">
    <w:name w:val="Font Style394"/>
    <w:uiPriority w:val="99"/>
    <w:rsid w:val="003F26EC"/>
    <w:rPr>
      <w:rFonts w:ascii="Times New Roman" w:hAnsi="Times New Roman" w:cs="Times New Roman"/>
      <w:sz w:val="16"/>
      <w:szCs w:val="16"/>
    </w:rPr>
  </w:style>
  <w:style w:type="character" w:customStyle="1" w:styleId="FontStyle395">
    <w:name w:val="Font Style395"/>
    <w:uiPriority w:val="99"/>
    <w:rsid w:val="003F26EC"/>
    <w:rPr>
      <w:rFonts w:ascii="Arial" w:hAnsi="Arial" w:cs="Arial"/>
      <w:b/>
      <w:bCs/>
      <w:spacing w:val="-10"/>
      <w:sz w:val="18"/>
      <w:szCs w:val="18"/>
    </w:rPr>
  </w:style>
  <w:style w:type="character" w:customStyle="1" w:styleId="FontStyle396">
    <w:name w:val="Font Style396"/>
    <w:uiPriority w:val="99"/>
    <w:rsid w:val="003F26EC"/>
    <w:rPr>
      <w:rFonts w:ascii="Arial" w:hAnsi="Arial" w:cs="Arial"/>
      <w:b/>
      <w:bCs/>
      <w:sz w:val="14"/>
      <w:szCs w:val="14"/>
    </w:rPr>
  </w:style>
  <w:style w:type="character" w:customStyle="1" w:styleId="FontStyle397">
    <w:name w:val="Font Style397"/>
    <w:uiPriority w:val="99"/>
    <w:rsid w:val="003F26EC"/>
    <w:rPr>
      <w:rFonts w:ascii="Trebuchet MS" w:hAnsi="Trebuchet MS" w:cs="Trebuchet MS"/>
      <w:sz w:val="8"/>
      <w:szCs w:val="8"/>
    </w:rPr>
  </w:style>
  <w:style w:type="character" w:customStyle="1" w:styleId="FontStyle398">
    <w:name w:val="Font Style398"/>
    <w:uiPriority w:val="99"/>
    <w:rsid w:val="003F26EC"/>
    <w:rPr>
      <w:rFonts w:ascii="Arial" w:hAnsi="Arial" w:cs="Arial"/>
      <w:sz w:val="16"/>
      <w:szCs w:val="16"/>
    </w:rPr>
  </w:style>
  <w:style w:type="character" w:customStyle="1" w:styleId="FontStyle399">
    <w:name w:val="Font Style399"/>
    <w:uiPriority w:val="99"/>
    <w:rsid w:val="003F26EC"/>
    <w:rPr>
      <w:rFonts w:ascii="Arial" w:hAnsi="Arial" w:cs="Arial"/>
      <w:sz w:val="14"/>
      <w:szCs w:val="14"/>
    </w:rPr>
  </w:style>
  <w:style w:type="character" w:customStyle="1" w:styleId="FontStyle400">
    <w:name w:val="Font Style400"/>
    <w:uiPriority w:val="99"/>
    <w:rsid w:val="003F26EC"/>
    <w:rPr>
      <w:rFonts w:ascii="Arial" w:hAnsi="Arial" w:cs="Arial"/>
      <w:sz w:val="10"/>
      <w:szCs w:val="10"/>
    </w:rPr>
  </w:style>
  <w:style w:type="character" w:customStyle="1" w:styleId="FontStyle401">
    <w:name w:val="Font Style401"/>
    <w:uiPriority w:val="99"/>
    <w:rsid w:val="003F26EC"/>
    <w:rPr>
      <w:rFonts w:ascii="Book Antiqua" w:hAnsi="Book Antiqua" w:cs="Book Antiqua"/>
      <w:sz w:val="34"/>
      <w:szCs w:val="34"/>
    </w:rPr>
  </w:style>
  <w:style w:type="character" w:customStyle="1" w:styleId="FontStyle402">
    <w:name w:val="Font Style402"/>
    <w:uiPriority w:val="99"/>
    <w:rsid w:val="003F26EC"/>
    <w:rPr>
      <w:rFonts w:ascii="Sylfaen" w:hAnsi="Sylfaen" w:cs="Sylfaen"/>
      <w:sz w:val="28"/>
      <w:szCs w:val="28"/>
    </w:rPr>
  </w:style>
  <w:style w:type="character" w:customStyle="1" w:styleId="FontStyle403">
    <w:name w:val="Font Style403"/>
    <w:uiPriority w:val="99"/>
    <w:rsid w:val="003F26EC"/>
    <w:rPr>
      <w:rFonts w:ascii="Sylfaen" w:hAnsi="Sylfaen" w:cs="Sylfaen"/>
      <w:sz w:val="28"/>
      <w:szCs w:val="28"/>
    </w:rPr>
  </w:style>
  <w:style w:type="character" w:customStyle="1" w:styleId="FontStyle404">
    <w:name w:val="Font Style404"/>
    <w:uiPriority w:val="99"/>
    <w:rsid w:val="003F26EC"/>
    <w:rPr>
      <w:rFonts w:ascii="Arial" w:hAnsi="Arial" w:cs="Arial"/>
      <w:sz w:val="14"/>
      <w:szCs w:val="14"/>
    </w:rPr>
  </w:style>
  <w:style w:type="character" w:customStyle="1" w:styleId="FontStyle405">
    <w:name w:val="Font Style405"/>
    <w:uiPriority w:val="99"/>
    <w:rsid w:val="003F26EC"/>
    <w:rPr>
      <w:rFonts w:ascii="Arial" w:hAnsi="Arial" w:cs="Arial"/>
      <w:sz w:val="22"/>
      <w:szCs w:val="22"/>
    </w:rPr>
  </w:style>
  <w:style w:type="character" w:customStyle="1" w:styleId="FontStyle406">
    <w:name w:val="Font Style406"/>
    <w:uiPriority w:val="99"/>
    <w:rsid w:val="003F26EC"/>
    <w:rPr>
      <w:rFonts w:ascii="Arial" w:hAnsi="Arial" w:cs="Arial"/>
      <w:sz w:val="14"/>
      <w:szCs w:val="14"/>
    </w:rPr>
  </w:style>
  <w:style w:type="character" w:customStyle="1" w:styleId="FontStyle407">
    <w:name w:val="Font Style407"/>
    <w:uiPriority w:val="99"/>
    <w:rsid w:val="003F26EC"/>
    <w:rPr>
      <w:rFonts w:ascii="Arial" w:hAnsi="Arial" w:cs="Arial"/>
      <w:sz w:val="20"/>
      <w:szCs w:val="20"/>
    </w:rPr>
  </w:style>
  <w:style w:type="character" w:customStyle="1" w:styleId="FontStyle408">
    <w:name w:val="Font Style408"/>
    <w:uiPriority w:val="99"/>
    <w:rsid w:val="003F26EC"/>
    <w:rPr>
      <w:rFonts w:ascii="Arial" w:hAnsi="Arial" w:cs="Arial"/>
      <w:spacing w:val="-10"/>
      <w:sz w:val="8"/>
      <w:szCs w:val="8"/>
    </w:rPr>
  </w:style>
  <w:style w:type="character" w:customStyle="1" w:styleId="FontStyle409">
    <w:name w:val="Font Style409"/>
    <w:uiPriority w:val="99"/>
    <w:rsid w:val="003F26EC"/>
    <w:rPr>
      <w:rFonts w:ascii="Book Antiqua" w:hAnsi="Book Antiqua" w:cs="Book Antiqua"/>
      <w:sz w:val="30"/>
      <w:szCs w:val="30"/>
    </w:rPr>
  </w:style>
  <w:style w:type="character" w:customStyle="1" w:styleId="FontStyle410">
    <w:name w:val="Font Style410"/>
    <w:uiPriority w:val="99"/>
    <w:rsid w:val="003F26EC"/>
    <w:rPr>
      <w:rFonts w:ascii="Arial" w:hAnsi="Arial" w:cs="Arial"/>
      <w:sz w:val="14"/>
      <w:szCs w:val="14"/>
    </w:rPr>
  </w:style>
  <w:style w:type="character" w:customStyle="1" w:styleId="FontStyle411">
    <w:name w:val="Font Style411"/>
    <w:uiPriority w:val="99"/>
    <w:rsid w:val="003F26EC"/>
    <w:rPr>
      <w:rFonts w:ascii="Arial" w:hAnsi="Arial" w:cs="Arial"/>
      <w:smallCaps/>
      <w:sz w:val="14"/>
      <w:szCs w:val="14"/>
    </w:rPr>
  </w:style>
  <w:style w:type="character" w:customStyle="1" w:styleId="FontStyle412">
    <w:name w:val="Font Style412"/>
    <w:uiPriority w:val="99"/>
    <w:rsid w:val="003F26EC"/>
    <w:rPr>
      <w:rFonts w:ascii="Arial" w:hAnsi="Arial" w:cs="Arial"/>
      <w:sz w:val="14"/>
      <w:szCs w:val="14"/>
    </w:rPr>
  </w:style>
  <w:style w:type="character" w:customStyle="1" w:styleId="FontStyle413">
    <w:name w:val="Font Style413"/>
    <w:uiPriority w:val="99"/>
    <w:rsid w:val="003F26EC"/>
    <w:rPr>
      <w:rFonts w:ascii="Franklin Gothic Demi Cond" w:hAnsi="Franklin Gothic Demi Cond" w:cs="Franklin Gothic Demi Cond"/>
      <w:sz w:val="30"/>
      <w:szCs w:val="30"/>
    </w:rPr>
  </w:style>
  <w:style w:type="character" w:customStyle="1" w:styleId="FontStyle414">
    <w:name w:val="Font Style414"/>
    <w:uiPriority w:val="99"/>
    <w:rsid w:val="003F26EC"/>
    <w:rPr>
      <w:rFonts w:ascii="Arial" w:hAnsi="Arial" w:cs="Arial"/>
      <w:spacing w:val="10"/>
      <w:sz w:val="22"/>
      <w:szCs w:val="22"/>
    </w:rPr>
  </w:style>
  <w:style w:type="character" w:customStyle="1" w:styleId="FontStyle415">
    <w:name w:val="Font Style415"/>
    <w:uiPriority w:val="99"/>
    <w:rsid w:val="003F26EC"/>
    <w:rPr>
      <w:rFonts w:ascii="Arial" w:hAnsi="Arial" w:cs="Arial"/>
      <w:spacing w:val="10"/>
      <w:sz w:val="18"/>
      <w:szCs w:val="18"/>
    </w:rPr>
  </w:style>
  <w:style w:type="character" w:customStyle="1" w:styleId="FontStyle416">
    <w:name w:val="Font Style416"/>
    <w:uiPriority w:val="99"/>
    <w:rsid w:val="003F26EC"/>
    <w:rPr>
      <w:rFonts w:ascii="Arial" w:hAnsi="Arial" w:cs="Arial"/>
      <w:sz w:val="14"/>
      <w:szCs w:val="14"/>
    </w:rPr>
  </w:style>
  <w:style w:type="character" w:customStyle="1" w:styleId="FontStyle417">
    <w:name w:val="Font Style417"/>
    <w:uiPriority w:val="99"/>
    <w:rsid w:val="003F26EC"/>
    <w:rPr>
      <w:rFonts w:ascii="Bookman Old Style" w:hAnsi="Bookman Old Style" w:cs="Bookman Old Style"/>
      <w:sz w:val="14"/>
      <w:szCs w:val="14"/>
    </w:rPr>
  </w:style>
  <w:style w:type="character" w:customStyle="1" w:styleId="FontStyle191">
    <w:name w:val="Font Style191"/>
    <w:uiPriority w:val="99"/>
    <w:rsid w:val="003F26EC"/>
    <w:rPr>
      <w:rFonts w:ascii="Times New Roman" w:hAnsi="Times New Roman" w:cs="Times New Roman"/>
      <w:b/>
      <w:bCs/>
      <w:sz w:val="12"/>
      <w:szCs w:val="12"/>
    </w:rPr>
  </w:style>
  <w:style w:type="character" w:customStyle="1" w:styleId="FontStyle193">
    <w:name w:val="Font Style193"/>
    <w:uiPriority w:val="99"/>
    <w:rsid w:val="003F26EC"/>
    <w:rPr>
      <w:rFonts w:ascii="Times New Roman" w:hAnsi="Times New Roman" w:cs="Times New Roman"/>
      <w:b/>
      <w:bCs/>
      <w:sz w:val="20"/>
      <w:szCs w:val="20"/>
    </w:rPr>
  </w:style>
  <w:style w:type="character" w:customStyle="1" w:styleId="FontStyle198">
    <w:name w:val="Font Style198"/>
    <w:uiPriority w:val="99"/>
    <w:rsid w:val="003F26EC"/>
    <w:rPr>
      <w:rFonts w:ascii="Times New Roman" w:hAnsi="Times New Roman" w:cs="Times New Roman"/>
      <w:b/>
      <w:bCs/>
      <w:sz w:val="16"/>
      <w:szCs w:val="16"/>
    </w:rPr>
  </w:style>
  <w:style w:type="character" w:customStyle="1" w:styleId="FontStyle199">
    <w:name w:val="Font Style199"/>
    <w:uiPriority w:val="99"/>
    <w:rsid w:val="003F26EC"/>
    <w:rPr>
      <w:rFonts w:ascii="Times New Roman" w:hAnsi="Times New Roman" w:cs="Times New Roman"/>
      <w:b/>
      <w:bCs/>
      <w:i/>
      <w:iCs/>
      <w:sz w:val="16"/>
      <w:szCs w:val="16"/>
    </w:rPr>
  </w:style>
  <w:style w:type="character" w:customStyle="1" w:styleId="FontStyle200">
    <w:name w:val="Font Style200"/>
    <w:uiPriority w:val="99"/>
    <w:rsid w:val="003F26EC"/>
    <w:rPr>
      <w:rFonts w:ascii="Times New Roman" w:hAnsi="Times New Roman" w:cs="Times New Roman"/>
      <w:b/>
      <w:bCs/>
      <w:sz w:val="16"/>
      <w:szCs w:val="16"/>
    </w:rPr>
  </w:style>
  <w:style w:type="character" w:customStyle="1" w:styleId="FontStyle201">
    <w:name w:val="Font Style201"/>
    <w:uiPriority w:val="99"/>
    <w:rsid w:val="003F26EC"/>
    <w:rPr>
      <w:rFonts w:ascii="Trebuchet MS" w:hAnsi="Trebuchet MS" w:cs="Trebuchet MS"/>
      <w:b/>
      <w:bCs/>
      <w:sz w:val="16"/>
      <w:szCs w:val="16"/>
    </w:rPr>
  </w:style>
  <w:style w:type="character" w:customStyle="1" w:styleId="FontStyle202">
    <w:name w:val="Font Style202"/>
    <w:uiPriority w:val="99"/>
    <w:rsid w:val="003F26EC"/>
    <w:rPr>
      <w:rFonts w:ascii="Times New Roman" w:hAnsi="Times New Roman" w:cs="Times New Roman"/>
      <w:i/>
      <w:iCs/>
      <w:sz w:val="16"/>
      <w:szCs w:val="16"/>
    </w:rPr>
  </w:style>
  <w:style w:type="character" w:customStyle="1" w:styleId="FontStyle224">
    <w:name w:val="Font Style224"/>
    <w:uiPriority w:val="99"/>
    <w:rsid w:val="003F26EC"/>
    <w:rPr>
      <w:rFonts w:ascii="Times New Roman" w:hAnsi="Times New Roman" w:cs="Times New Roman"/>
      <w:b/>
      <w:bCs/>
      <w:smallCaps/>
      <w:spacing w:val="-10"/>
      <w:sz w:val="18"/>
      <w:szCs w:val="18"/>
    </w:rPr>
  </w:style>
  <w:style w:type="character" w:customStyle="1" w:styleId="FontStyle242">
    <w:name w:val="Font Style242"/>
    <w:uiPriority w:val="99"/>
    <w:rsid w:val="003F26EC"/>
    <w:rPr>
      <w:rFonts w:ascii="Arial Narrow" w:hAnsi="Arial Narrow" w:cs="Arial Narrow"/>
      <w:b/>
      <w:bCs/>
      <w:sz w:val="10"/>
      <w:szCs w:val="10"/>
    </w:rPr>
  </w:style>
  <w:style w:type="character" w:customStyle="1" w:styleId="FontStyle213">
    <w:name w:val="Font Style213"/>
    <w:uiPriority w:val="99"/>
    <w:rsid w:val="003F26EC"/>
    <w:rPr>
      <w:rFonts w:ascii="Times New Roman" w:hAnsi="Times New Roman" w:cs="Times New Roman"/>
      <w:sz w:val="16"/>
      <w:szCs w:val="16"/>
    </w:rPr>
  </w:style>
  <w:style w:type="character" w:customStyle="1" w:styleId="FontStyle258">
    <w:name w:val="Font Style258"/>
    <w:uiPriority w:val="99"/>
    <w:rsid w:val="003F26EC"/>
    <w:rPr>
      <w:rFonts w:ascii="Times New Roman" w:hAnsi="Times New Roman" w:cs="Times New Roman"/>
      <w:b/>
      <w:bCs/>
      <w:spacing w:val="-10"/>
      <w:sz w:val="18"/>
      <w:szCs w:val="18"/>
    </w:rPr>
  </w:style>
  <w:style w:type="character" w:customStyle="1" w:styleId="FontStyle259">
    <w:name w:val="Font Style259"/>
    <w:uiPriority w:val="99"/>
    <w:rsid w:val="003F26EC"/>
    <w:rPr>
      <w:rFonts w:ascii="Times New Roman" w:hAnsi="Times New Roman" w:cs="Times New Roman"/>
      <w:b/>
      <w:bCs/>
      <w:spacing w:val="-10"/>
      <w:sz w:val="18"/>
      <w:szCs w:val="18"/>
    </w:rPr>
  </w:style>
  <w:style w:type="character" w:customStyle="1" w:styleId="FontStyle260">
    <w:name w:val="Font Style260"/>
    <w:uiPriority w:val="99"/>
    <w:rsid w:val="003F26EC"/>
    <w:rPr>
      <w:rFonts w:ascii="Times New Roman" w:hAnsi="Times New Roman" w:cs="Times New Roman"/>
      <w:b/>
      <w:bCs/>
      <w:sz w:val="16"/>
      <w:szCs w:val="16"/>
    </w:rPr>
  </w:style>
  <w:style w:type="character" w:customStyle="1" w:styleId="FontStyle261">
    <w:name w:val="Font Style261"/>
    <w:uiPriority w:val="99"/>
    <w:rsid w:val="003F26EC"/>
    <w:rPr>
      <w:rFonts w:ascii="Times New Roman" w:hAnsi="Times New Roman" w:cs="Times New Roman"/>
      <w:b/>
      <w:bCs/>
      <w:sz w:val="16"/>
      <w:szCs w:val="16"/>
    </w:rPr>
  </w:style>
  <w:style w:type="character" w:customStyle="1" w:styleId="FontStyle262">
    <w:name w:val="Font Style262"/>
    <w:uiPriority w:val="99"/>
    <w:rsid w:val="003F26EC"/>
    <w:rPr>
      <w:rFonts w:ascii="Times New Roman" w:hAnsi="Times New Roman" w:cs="Times New Roman"/>
      <w:b/>
      <w:bCs/>
      <w:spacing w:val="-10"/>
      <w:sz w:val="10"/>
      <w:szCs w:val="10"/>
    </w:rPr>
  </w:style>
  <w:style w:type="paragraph" w:customStyle="1" w:styleId="xl1686">
    <w:name w:val="xl1686"/>
    <w:basedOn w:val="a7"/>
    <w:uiPriority w:val="99"/>
    <w:qFormat/>
    <w:rsid w:val="003F26EC"/>
    <w:pPr>
      <w:spacing w:before="100" w:beforeAutospacing="1" w:after="100" w:afterAutospacing="1"/>
    </w:pPr>
    <w:rPr>
      <w:sz w:val="24"/>
      <w:szCs w:val="24"/>
    </w:rPr>
  </w:style>
  <w:style w:type="paragraph" w:customStyle="1" w:styleId="xl1687">
    <w:name w:val="xl1687"/>
    <w:basedOn w:val="a7"/>
    <w:uiPriority w:val="99"/>
    <w:qFormat/>
    <w:rsid w:val="003F26EC"/>
    <w:pPr>
      <w:spacing w:before="100" w:beforeAutospacing="1" w:after="100" w:afterAutospacing="1"/>
      <w:textAlignment w:val="top"/>
    </w:pPr>
    <w:rPr>
      <w:sz w:val="24"/>
      <w:szCs w:val="24"/>
    </w:rPr>
  </w:style>
  <w:style w:type="paragraph" w:customStyle="1" w:styleId="xl1688">
    <w:name w:val="xl1688"/>
    <w:basedOn w:val="a7"/>
    <w:uiPriority w:val="99"/>
    <w:qFormat/>
    <w:rsid w:val="003F26EC"/>
    <w:pPr>
      <w:spacing w:before="100" w:beforeAutospacing="1" w:after="100" w:afterAutospacing="1"/>
      <w:jc w:val="center"/>
      <w:textAlignment w:val="center"/>
    </w:pPr>
    <w:rPr>
      <w:sz w:val="24"/>
      <w:szCs w:val="24"/>
    </w:rPr>
  </w:style>
  <w:style w:type="paragraph" w:customStyle="1" w:styleId="xl1689">
    <w:name w:val="xl1689"/>
    <w:basedOn w:val="a7"/>
    <w:uiPriority w:val="99"/>
    <w:qFormat/>
    <w:rsid w:val="003F26EC"/>
    <w:pPr>
      <w:spacing w:before="100" w:beforeAutospacing="1" w:after="100" w:afterAutospacing="1"/>
      <w:jc w:val="center"/>
    </w:pPr>
    <w:rPr>
      <w:sz w:val="24"/>
      <w:szCs w:val="24"/>
    </w:rPr>
  </w:style>
  <w:style w:type="paragraph" w:customStyle="1" w:styleId="xl1690">
    <w:name w:val="xl1690"/>
    <w:basedOn w:val="a7"/>
    <w:uiPriority w:val="99"/>
    <w:qFormat/>
    <w:rsid w:val="003F26EC"/>
    <w:pPr>
      <w:spacing w:before="100" w:beforeAutospacing="1" w:after="100" w:afterAutospacing="1"/>
      <w:jc w:val="center"/>
      <w:textAlignment w:val="top"/>
    </w:pPr>
    <w:rPr>
      <w:sz w:val="24"/>
      <w:szCs w:val="24"/>
    </w:rPr>
  </w:style>
  <w:style w:type="paragraph" w:customStyle="1" w:styleId="xl1691">
    <w:name w:val="xl169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92">
    <w:name w:val="xl169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3">
    <w:name w:val="xl169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4">
    <w:name w:val="xl169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B050"/>
      <w:sz w:val="18"/>
      <w:szCs w:val="18"/>
    </w:rPr>
  </w:style>
  <w:style w:type="paragraph" w:customStyle="1" w:styleId="xl1695">
    <w:name w:val="xl1695"/>
    <w:basedOn w:val="a7"/>
    <w:uiPriority w:val="99"/>
    <w:qFormat/>
    <w:rsid w:val="003F26EC"/>
    <w:pPr>
      <w:spacing w:before="100" w:beforeAutospacing="1" w:after="100" w:afterAutospacing="1"/>
    </w:pPr>
    <w:rPr>
      <w:sz w:val="18"/>
      <w:szCs w:val="18"/>
    </w:rPr>
  </w:style>
  <w:style w:type="paragraph" w:customStyle="1" w:styleId="xl1696">
    <w:name w:val="xl169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7">
    <w:name w:val="xl169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698">
    <w:name w:val="xl169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699">
    <w:name w:val="xl169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0">
    <w:name w:val="xl170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701">
    <w:name w:val="xl170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2">
    <w:name w:val="xl1702"/>
    <w:basedOn w:val="a7"/>
    <w:uiPriority w:val="99"/>
    <w:qFormat/>
    <w:rsid w:val="003F26EC"/>
    <w:pPr>
      <w:shd w:val="clear" w:color="000000" w:fill="EBF1DE"/>
      <w:spacing w:before="100" w:beforeAutospacing="1" w:after="100" w:afterAutospacing="1"/>
      <w:textAlignment w:val="top"/>
    </w:pPr>
    <w:rPr>
      <w:b/>
      <w:bCs/>
      <w:sz w:val="24"/>
      <w:szCs w:val="24"/>
    </w:rPr>
  </w:style>
  <w:style w:type="paragraph" w:customStyle="1" w:styleId="xl1703">
    <w:name w:val="xl170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sz w:val="24"/>
      <w:szCs w:val="24"/>
    </w:rPr>
  </w:style>
  <w:style w:type="paragraph" w:customStyle="1" w:styleId="xl1704">
    <w:name w:val="xl170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05">
    <w:name w:val="xl1705"/>
    <w:basedOn w:val="a7"/>
    <w:uiPriority w:val="99"/>
    <w:qFormat/>
    <w:rsid w:val="003F26EC"/>
    <w:pPr>
      <w:shd w:val="clear" w:color="000000" w:fill="FDE9D9"/>
      <w:spacing w:before="100" w:beforeAutospacing="1" w:after="100" w:afterAutospacing="1"/>
      <w:textAlignment w:val="top"/>
    </w:pPr>
    <w:rPr>
      <w:sz w:val="24"/>
      <w:szCs w:val="24"/>
    </w:rPr>
  </w:style>
  <w:style w:type="paragraph" w:customStyle="1" w:styleId="xl1706">
    <w:name w:val="xl170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707">
    <w:name w:val="xl170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00B050"/>
      <w:sz w:val="18"/>
      <w:szCs w:val="18"/>
    </w:rPr>
  </w:style>
  <w:style w:type="paragraph" w:customStyle="1" w:styleId="xl1708">
    <w:name w:val="xl17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i/>
      <w:iCs/>
      <w:color w:val="00B050"/>
      <w:sz w:val="18"/>
      <w:szCs w:val="18"/>
    </w:rPr>
  </w:style>
  <w:style w:type="paragraph" w:customStyle="1" w:styleId="xl1709">
    <w:name w:val="xl170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0">
    <w:name w:val="xl171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4"/>
      <w:szCs w:val="24"/>
    </w:rPr>
  </w:style>
  <w:style w:type="paragraph" w:customStyle="1" w:styleId="xl1711">
    <w:name w:val="xl171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712">
    <w:name w:val="xl1712"/>
    <w:basedOn w:val="a7"/>
    <w:uiPriority w:val="99"/>
    <w:qFormat/>
    <w:rsid w:val="003F26EC"/>
    <w:pPr>
      <w:shd w:val="clear" w:color="000000" w:fill="FDE9D9"/>
      <w:spacing w:before="100" w:beforeAutospacing="1" w:after="100" w:afterAutospacing="1"/>
    </w:pPr>
    <w:rPr>
      <w:sz w:val="24"/>
      <w:szCs w:val="24"/>
    </w:rPr>
  </w:style>
  <w:style w:type="paragraph" w:customStyle="1" w:styleId="xl1713">
    <w:name w:val="xl171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4">
    <w:name w:val="xl171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5">
    <w:name w:val="xl1715"/>
    <w:basedOn w:val="a7"/>
    <w:uiPriority w:val="99"/>
    <w:qFormat/>
    <w:rsid w:val="003F26EC"/>
    <w:pPr>
      <w:spacing w:before="100" w:beforeAutospacing="1" w:after="100" w:afterAutospacing="1"/>
    </w:pPr>
    <w:rPr>
      <w:sz w:val="18"/>
      <w:szCs w:val="18"/>
    </w:rPr>
  </w:style>
  <w:style w:type="paragraph" w:customStyle="1" w:styleId="xl1716">
    <w:name w:val="xl171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7">
    <w:name w:val="xl171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8">
    <w:name w:val="xl1718"/>
    <w:basedOn w:val="a7"/>
    <w:uiPriority w:val="99"/>
    <w:qFormat/>
    <w:rsid w:val="003F26E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sz w:val="24"/>
      <w:szCs w:val="24"/>
    </w:rPr>
  </w:style>
  <w:style w:type="paragraph" w:customStyle="1" w:styleId="xl1719">
    <w:name w:val="xl171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0">
    <w:name w:val="xl172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1">
    <w:name w:val="xl172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22">
    <w:name w:val="xl172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3">
    <w:name w:val="xl172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24">
    <w:name w:val="xl1724"/>
    <w:basedOn w:val="a7"/>
    <w:uiPriority w:val="99"/>
    <w:qFormat/>
    <w:rsid w:val="003F26EC"/>
    <w:pPr>
      <w:spacing w:before="100" w:beforeAutospacing="1" w:after="100" w:afterAutospacing="1"/>
      <w:jc w:val="center"/>
    </w:pPr>
    <w:rPr>
      <w:sz w:val="24"/>
      <w:szCs w:val="24"/>
    </w:rPr>
  </w:style>
  <w:style w:type="paragraph" w:customStyle="1" w:styleId="xl1725">
    <w:name w:val="xl172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6">
    <w:name w:val="xl172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27">
    <w:name w:val="xl172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sz w:val="24"/>
      <w:szCs w:val="24"/>
    </w:rPr>
  </w:style>
  <w:style w:type="paragraph" w:customStyle="1" w:styleId="xl1728">
    <w:name w:val="xl1728"/>
    <w:basedOn w:val="a7"/>
    <w:uiPriority w:val="99"/>
    <w:qFormat/>
    <w:rsid w:val="003F26EC"/>
    <w:pPr>
      <w:shd w:val="clear" w:color="000000" w:fill="DAEEF3"/>
      <w:spacing w:before="100" w:beforeAutospacing="1" w:after="100" w:afterAutospacing="1"/>
    </w:pPr>
    <w:rPr>
      <w:b/>
      <w:bCs/>
      <w:sz w:val="24"/>
      <w:szCs w:val="24"/>
    </w:rPr>
  </w:style>
  <w:style w:type="paragraph" w:customStyle="1" w:styleId="xl1729">
    <w:name w:val="xl172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24"/>
      <w:szCs w:val="24"/>
    </w:rPr>
  </w:style>
  <w:style w:type="paragraph" w:customStyle="1" w:styleId="xl1730">
    <w:name w:val="xl173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24"/>
      <w:szCs w:val="24"/>
    </w:rPr>
  </w:style>
  <w:style w:type="paragraph" w:customStyle="1" w:styleId="xl1731">
    <w:name w:val="xl1731"/>
    <w:basedOn w:val="a7"/>
    <w:uiPriority w:val="99"/>
    <w:qFormat/>
    <w:rsid w:val="003F26EC"/>
    <w:pPr>
      <w:shd w:val="clear" w:color="000000" w:fill="EBF1DE"/>
      <w:spacing w:before="100" w:beforeAutospacing="1" w:after="100" w:afterAutospacing="1"/>
      <w:jc w:val="center"/>
    </w:pPr>
    <w:rPr>
      <w:sz w:val="24"/>
      <w:szCs w:val="24"/>
    </w:rPr>
  </w:style>
  <w:style w:type="paragraph" w:customStyle="1" w:styleId="xl1732">
    <w:name w:val="xl173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33">
    <w:name w:val="xl173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4">
    <w:name w:val="xl1734"/>
    <w:basedOn w:val="a7"/>
    <w:uiPriority w:val="99"/>
    <w:qFormat/>
    <w:rsid w:val="003F26E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i/>
      <w:iCs/>
      <w:color w:val="31869B"/>
      <w:sz w:val="24"/>
      <w:szCs w:val="24"/>
    </w:rPr>
  </w:style>
  <w:style w:type="paragraph" w:customStyle="1" w:styleId="xl1735">
    <w:name w:val="xl173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31869B"/>
      <w:sz w:val="18"/>
      <w:szCs w:val="18"/>
    </w:rPr>
  </w:style>
  <w:style w:type="paragraph" w:customStyle="1" w:styleId="xl1736">
    <w:name w:val="xl173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7">
    <w:name w:val="xl173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8">
    <w:name w:val="xl173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39">
    <w:name w:val="xl173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31869B"/>
      <w:sz w:val="24"/>
      <w:szCs w:val="24"/>
    </w:rPr>
  </w:style>
  <w:style w:type="paragraph" w:customStyle="1" w:styleId="xl1740">
    <w:name w:val="xl1740"/>
    <w:basedOn w:val="a7"/>
    <w:uiPriority w:val="99"/>
    <w:qFormat/>
    <w:rsid w:val="003F26EC"/>
    <w:pPr>
      <w:spacing w:before="100" w:beforeAutospacing="1" w:after="100" w:afterAutospacing="1"/>
      <w:textAlignment w:val="top"/>
    </w:pPr>
    <w:rPr>
      <w:i/>
      <w:iCs/>
      <w:color w:val="31869B"/>
      <w:sz w:val="24"/>
      <w:szCs w:val="24"/>
    </w:rPr>
  </w:style>
  <w:style w:type="paragraph" w:customStyle="1" w:styleId="xl1741">
    <w:name w:val="xl174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2">
    <w:name w:val="xl174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3">
    <w:name w:val="xl174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44">
    <w:name w:val="xl174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5">
    <w:name w:val="xl174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6">
    <w:name w:val="xl174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7">
    <w:name w:val="xl174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8">
    <w:name w:val="xl174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49">
    <w:name w:val="xl1749"/>
    <w:basedOn w:val="a7"/>
    <w:uiPriority w:val="99"/>
    <w:qFormat/>
    <w:rsid w:val="003F26EC"/>
    <w:pPr>
      <w:spacing w:before="100" w:beforeAutospacing="1" w:after="100" w:afterAutospacing="1"/>
      <w:textAlignment w:val="top"/>
    </w:pPr>
    <w:rPr>
      <w:b/>
      <w:bCs/>
      <w:i/>
      <w:iCs/>
      <w:color w:val="31869B"/>
      <w:sz w:val="24"/>
      <w:szCs w:val="24"/>
    </w:rPr>
  </w:style>
  <w:style w:type="paragraph" w:customStyle="1" w:styleId="xl1750">
    <w:name w:val="xl175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1">
    <w:name w:val="xl175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2">
    <w:name w:val="xl1752"/>
    <w:basedOn w:val="a7"/>
    <w:uiPriority w:val="99"/>
    <w:qFormat/>
    <w:rsid w:val="003F26EC"/>
    <w:pPr>
      <w:spacing w:before="100" w:beforeAutospacing="1" w:after="100" w:afterAutospacing="1"/>
      <w:jc w:val="center"/>
      <w:textAlignment w:val="top"/>
    </w:pPr>
    <w:rPr>
      <w:b/>
      <w:bCs/>
      <w:i/>
      <w:iCs/>
      <w:color w:val="31869B"/>
    </w:rPr>
  </w:style>
  <w:style w:type="paragraph" w:customStyle="1" w:styleId="xl1753">
    <w:name w:val="xl175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31869B"/>
      <w:sz w:val="18"/>
      <w:szCs w:val="18"/>
    </w:rPr>
  </w:style>
  <w:style w:type="paragraph" w:customStyle="1" w:styleId="xl1754">
    <w:name w:val="xl175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i/>
      <w:iCs/>
      <w:color w:val="31869B"/>
      <w:sz w:val="24"/>
      <w:szCs w:val="24"/>
    </w:rPr>
  </w:style>
  <w:style w:type="paragraph" w:customStyle="1" w:styleId="xl1755">
    <w:name w:val="xl175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756">
    <w:name w:val="xl1756"/>
    <w:basedOn w:val="a7"/>
    <w:uiPriority w:val="99"/>
    <w:qFormat/>
    <w:rsid w:val="003F26EC"/>
    <w:pPr>
      <w:shd w:val="clear" w:color="000000" w:fill="FDE9D9"/>
      <w:spacing w:before="100" w:beforeAutospacing="1" w:after="100" w:afterAutospacing="1"/>
      <w:textAlignment w:val="top"/>
    </w:pPr>
    <w:rPr>
      <w:i/>
      <w:iCs/>
      <w:color w:val="31869B"/>
      <w:sz w:val="24"/>
      <w:szCs w:val="24"/>
    </w:rPr>
  </w:style>
  <w:style w:type="paragraph" w:customStyle="1" w:styleId="xl1757">
    <w:name w:val="xl175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58">
    <w:name w:val="xl175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59">
    <w:name w:val="xl1759"/>
    <w:basedOn w:val="a7"/>
    <w:uiPriority w:val="99"/>
    <w:qFormat/>
    <w:rsid w:val="003F26EC"/>
    <w:pPr>
      <w:shd w:val="clear" w:color="000000" w:fill="DAEEF3"/>
      <w:spacing w:before="100" w:beforeAutospacing="1" w:after="100" w:afterAutospacing="1"/>
      <w:textAlignment w:val="top"/>
    </w:pPr>
    <w:rPr>
      <w:b/>
      <w:bCs/>
      <w:sz w:val="24"/>
      <w:szCs w:val="24"/>
    </w:rPr>
  </w:style>
  <w:style w:type="paragraph" w:customStyle="1" w:styleId="xl1760">
    <w:name w:val="xl176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1">
    <w:name w:val="xl176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2">
    <w:name w:val="xl176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24"/>
      <w:szCs w:val="24"/>
    </w:rPr>
  </w:style>
  <w:style w:type="paragraph" w:customStyle="1" w:styleId="xl1763">
    <w:name w:val="xl176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4">
    <w:name w:val="xl176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5">
    <w:name w:val="xl176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sz w:val="24"/>
      <w:szCs w:val="24"/>
    </w:rPr>
  </w:style>
  <w:style w:type="paragraph" w:customStyle="1" w:styleId="xl1766">
    <w:name w:val="xl176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18"/>
      <w:szCs w:val="18"/>
    </w:rPr>
  </w:style>
  <w:style w:type="paragraph" w:customStyle="1" w:styleId="xl1767">
    <w:name w:val="xl176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8">
    <w:name w:val="xl176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9">
    <w:name w:val="xl176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0">
    <w:name w:val="xl177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b/>
      <w:bCs/>
      <w:sz w:val="24"/>
      <w:szCs w:val="24"/>
    </w:rPr>
  </w:style>
  <w:style w:type="paragraph" w:customStyle="1" w:styleId="xl1771">
    <w:name w:val="xl177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 w:val="24"/>
      <w:szCs w:val="24"/>
    </w:rPr>
  </w:style>
  <w:style w:type="paragraph" w:customStyle="1" w:styleId="xl1772">
    <w:name w:val="xl177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1773">
    <w:name w:val="xl177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4">
    <w:name w:val="xl1774"/>
    <w:basedOn w:val="a7"/>
    <w:uiPriority w:val="99"/>
    <w:qFormat/>
    <w:rsid w:val="003F26EC"/>
    <w:pPr>
      <w:shd w:val="clear" w:color="000000" w:fill="FDE9D9"/>
      <w:spacing w:before="100" w:beforeAutospacing="1" w:after="100" w:afterAutospacing="1"/>
    </w:pPr>
    <w:rPr>
      <w:b/>
      <w:bCs/>
      <w:sz w:val="24"/>
      <w:szCs w:val="24"/>
    </w:rPr>
  </w:style>
  <w:style w:type="paragraph" w:customStyle="1" w:styleId="xl1775">
    <w:name w:val="xl1775"/>
    <w:basedOn w:val="a7"/>
    <w:uiPriority w:val="99"/>
    <w:qFormat/>
    <w:rsid w:val="003F26EC"/>
    <w:pPr>
      <w:shd w:val="clear" w:color="000000" w:fill="FDE9D9"/>
      <w:spacing w:before="100" w:beforeAutospacing="1" w:after="100" w:afterAutospacing="1"/>
      <w:textAlignment w:val="top"/>
    </w:pPr>
    <w:rPr>
      <w:b/>
      <w:bCs/>
      <w:sz w:val="24"/>
      <w:szCs w:val="24"/>
    </w:rPr>
  </w:style>
  <w:style w:type="paragraph" w:customStyle="1" w:styleId="xl1776">
    <w:name w:val="xl177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777">
    <w:name w:val="xl1777"/>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8">
    <w:name w:val="xl1778"/>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9">
    <w:name w:val="xl1779"/>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0">
    <w:name w:val="xl1780"/>
    <w:basedOn w:val="a7"/>
    <w:uiPriority w:val="99"/>
    <w:qFormat/>
    <w:rsid w:val="003F26EC"/>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1">
    <w:name w:val="xl1781"/>
    <w:basedOn w:val="a7"/>
    <w:uiPriority w:val="99"/>
    <w:qFormat/>
    <w:rsid w:val="003F26EC"/>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2">
    <w:name w:val="xl1782"/>
    <w:basedOn w:val="a7"/>
    <w:uiPriority w:val="99"/>
    <w:qFormat/>
    <w:rsid w:val="003F26EC"/>
    <w:pPr>
      <w:spacing w:before="100" w:beforeAutospacing="1" w:after="100" w:afterAutospacing="1"/>
      <w:jc w:val="center"/>
      <w:textAlignment w:val="top"/>
    </w:pPr>
    <w:rPr>
      <w:b/>
      <w:bCs/>
      <w:sz w:val="28"/>
      <w:szCs w:val="28"/>
    </w:rPr>
  </w:style>
  <w:style w:type="paragraph" w:customStyle="1" w:styleId="xl1783">
    <w:name w:val="xl178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4">
    <w:name w:val="xl1784"/>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5">
    <w:name w:val="xl1785"/>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6">
    <w:name w:val="xl1786"/>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7">
    <w:name w:val="xl1787"/>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8">
    <w:name w:val="xl1788"/>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9">
    <w:name w:val="xl1789"/>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0">
    <w:name w:val="xl1790"/>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1">
    <w:name w:val="xl1791"/>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2">
    <w:name w:val="xl1792"/>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3">
    <w:name w:val="xl1793"/>
    <w:basedOn w:val="a7"/>
    <w:uiPriority w:val="99"/>
    <w:qFormat/>
    <w:rsid w:val="003F26EC"/>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4">
    <w:name w:val="xl1794"/>
    <w:basedOn w:val="a7"/>
    <w:uiPriority w:val="99"/>
    <w:qFormat/>
    <w:rsid w:val="003F26EC"/>
    <w:pPr>
      <w:pBdr>
        <w:top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5">
    <w:name w:val="xl1795"/>
    <w:basedOn w:val="a7"/>
    <w:uiPriority w:val="99"/>
    <w:qFormat/>
    <w:rsid w:val="003F26EC"/>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6">
    <w:name w:val="xl1796"/>
    <w:basedOn w:val="a7"/>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7">
    <w:name w:val="xl1797"/>
    <w:basedOn w:val="a7"/>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8">
    <w:name w:val="xl1798"/>
    <w:basedOn w:val="a7"/>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9">
    <w:name w:val="xl1799"/>
    <w:basedOn w:val="a7"/>
    <w:uiPriority w:val="99"/>
    <w:qFormat/>
    <w:rsid w:val="003F26EC"/>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0">
    <w:name w:val="xl1800"/>
    <w:basedOn w:val="a7"/>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1">
    <w:name w:val="xl1801"/>
    <w:basedOn w:val="a7"/>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2">
    <w:name w:val="xl1802"/>
    <w:basedOn w:val="a7"/>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3">
    <w:name w:val="xl180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4">
    <w:name w:val="xl1804"/>
    <w:basedOn w:val="a7"/>
    <w:uiPriority w:val="99"/>
    <w:qFormat/>
    <w:rsid w:val="003F26EC"/>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5">
    <w:name w:val="xl180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6">
    <w:name w:val="xl180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07">
    <w:name w:val="xl180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8">
    <w:name w:val="xl18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9">
    <w:name w:val="xl180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0">
    <w:name w:val="xl181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1">
    <w:name w:val="xl181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sz w:val="24"/>
      <w:szCs w:val="24"/>
    </w:rPr>
  </w:style>
  <w:style w:type="paragraph" w:customStyle="1" w:styleId="xl1812">
    <w:name w:val="xl181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3">
    <w:name w:val="xl181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4">
    <w:name w:val="xl181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5">
    <w:name w:val="xl181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6">
    <w:name w:val="xl181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i/>
      <w:iCs/>
      <w:color w:val="31869B"/>
      <w:sz w:val="24"/>
      <w:szCs w:val="24"/>
    </w:rPr>
  </w:style>
  <w:style w:type="paragraph" w:customStyle="1" w:styleId="xl1817">
    <w:name w:val="xl181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8">
    <w:name w:val="xl181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9">
    <w:name w:val="xl181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i/>
      <w:iCs/>
      <w:color w:val="31869B"/>
      <w:sz w:val="24"/>
      <w:szCs w:val="24"/>
    </w:rPr>
  </w:style>
  <w:style w:type="paragraph" w:customStyle="1" w:styleId="xl1820">
    <w:name w:val="xl182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1">
    <w:name w:val="xl182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2">
    <w:name w:val="xl182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3">
    <w:name w:val="xl182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4">
    <w:name w:val="xl182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825">
    <w:name w:val="xl182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26">
    <w:name w:val="xl182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7">
    <w:name w:val="xl182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8">
    <w:name w:val="xl182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sz w:val="24"/>
      <w:szCs w:val="24"/>
    </w:rPr>
  </w:style>
  <w:style w:type="paragraph" w:customStyle="1" w:styleId="xl1829">
    <w:name w:val="xl182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30">
    <w:name w:val="xl183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1">
    <w:name w:val="xl183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2">
    <w:name w:val="xl183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24"/>
      <w:szCs w:val="24"/>
    </w:rPr>
  </w:style>
  <w:style w:type="paragraph" w:customStyle="1" w:styleId="xl1833">
    <w:name w:val="xl183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4">
    <w:name w:val="xl183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31869B"/>
      <w:sz w:val="24"/>
      <w:szCs w:val="24"/>
    </w:rPr>
  </w:style>
  <w:style w:type="paragraph" w:customStyle="1" w:styleId="xl1835">
    <w:name w:val="xl183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6">
    <w:name w:val="xl183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7">
    <w:name w:val="xl1837"/>
    <w:basedOn w:val="a7"/>
    <w:uiPriority w:val="99"/>
    <w:qFormat/>
    <w:rsid w:val="003F26EC"/>
    <w:pPr>
      <w:shd w:val="clear" w:color="000000" w:fill="C5D9F1"/>
      <w:spacing w:before="100" w:beforeAutospacing="1" w:after="100" w:afterAutospacing="1"/>
      <w:jc w:val="center"/>
    </w:pPr>
    <w:rPr>
      <w:sz w:val="24"/>
      <w:szCs w:val="24"/>
    </w:rPr>
  </w:style>
  <w:style w:type="paragraph" w:customStyle="1" w:styleId="xl1838">
    <w:name w:val="xl1838"/>
    <w:basedOn w:val="a7"/>
    <w:uiPriority w:val="99"/>
    <w:qFormat/>
    <w:rsid w:val="003F26EC"/>
    <w:pPr>
      <w:spacing w:before="100" w:beforeAutospacing="1" w:after="100" w:afterAutospacing="1"/>
      <w:jc w:val="center"/>
    </w:pPr>
    <w:rPr>
      <w:sz w:val="24"/>
      <w:szCs w:val="24"/>
    </w:rPr>
  </w:style>
  <w:style w:type="paragraph" w:customStyle="1" w:styleId="xl1839">
    <w:name w:val="xl1839"/>
    <w:basedOn w:val="a7"/>
    <w:uiPriority w:val="99"/>
    <w:qFormat/>
    <w:rsid w:val="003F26EC"/>
    <w:pPr>
      <w:spacing w:before="100" w:beforeAutospacing="1" w:after="100" w:afterAutospacing="1"/>
      <w:jc w:val="center"/>
    </w:pPr>
    <w:rPr>
      <w:sz w:val="24"/>
      <w:szCs w:val="24"/>
    </w:rPr>
  </w:style>
  <w:style w:type="paragraph" w:customStyle="1" w:styleId="xl1840">
    <w:name w:val="xl184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color w:val="FF0000"/>
      <w:sz w:val="24"/>
      <w:szCs w:val="24"/>
    </w:rPr>
  </w:style>
  <w:style w:type="paragraph" w:customStyle="1" w:styleId="xl1841">
    <w:name w:val="xl1841"/>
    <w:basedOn w:val="a7"/>
    <w:uiPriority w:val="99"/>
    <w:qFormat/>
    <w:rsid w:val="003F26EC"/>
    <w:pPr>
      <w:spacing w:before="100" w:beforeAutospacing="1" w:after="100" w:afterAutospacing="1"/>
      <w:jc w:val="center"/>
      <w:textAlignment w:val="top"/>
    </w:pPr>
    <w:rPr>
      <w:sz w:val="24"/>
      <w:szCs w:val="24"/>
    </w:rPr>
  </w:style>
  <w:style w:type="paragraph" w:customStyle="1" w:styleId="xl1842">
    <w:name w:val="xl184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3">
    <w:name w:val="xl1843"/>
    <w:basedOn w:val="a7"/>
    <w:uiPriority w:val="99"/>
    <w:qFormat/>
    <w:rsid w:val="003F26EC"/>
    <w:pPr>
      <w:shd w:val="clear" w:color="000000" w:fill="FDE9D9"/>
      <w:spacing w:before="100" w:beforeAutospacing="1" w:after="100" w:afterAutospacing="1"/>
      <w:jc w:val="center"/>
      <w:textAlignment w:val="top"/>
    </w:pPr>
    <w:rPr>
      <w:sz w:val="24"/>
      <w:szCs w:val="24"/>
    </w:rPr>
  </w:style>
  <w:style w:type="paragraph" w:customStyle="1" w:styleId="xl1844">
    <w:name w:val="xl184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5">
    <w:name w:val="xl184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660">
    <w:name w:val="xl1660"/>
    <w:basedOn w:val="a7"/>
    <w:uiPriority w:val="99"/>
    <w:qFormat/>
    <w:rsid w:val="003F26EC"/>
    <w:pPr>
      <w:spacing w:before="100" w:beforeAutospacing="1" w:after="100" w:afterAutospacing="1"/>
    </w:pPr>
  </w:style>
  <w:style w:type="paragraph" w:customStyle="1" w:styleId="xl1661">
    <w:name w:val="xl1661"/>
    <w:basedOn w:val="a7"/>
    <w:uiPriority w:val="99"/>
    <w:qFormat/>
    <w:rsid w:val="003F26EC"/>
    <w:pPr>
      <w:shd w:val="clear" w:color="000000" w:fill="FFFFFF"/>
      <w:spacing w:before="100" w:beforeAutospacing="1" w:after="100" w:afterAutospacing="1"/>
      <w:jc w:val="center"/>
      <w:textAlignment w:val="center"/>
    </w:pPr>
  </w:style>
  <w:style w:type="paragraph" w:customStyle="1" w:styleId="xl1662">
    <w:name w:val="xl166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63">
    <w:name w:val="xl1663"/>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4">
    <w:name w:val="xl166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5">
    <w:name w:val="xl166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66">
    <w:name w:val="xl166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7">
    <w:name w:val="xl166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8">
    <w:name w:val="xl1668"/>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9">
    <w:name w:val="xl1669"/>
    <w:basedOn w:val="a7"/>
    <w:uiPriority w:val="99"/>
    <w:qFormat/>
    <w:rsid w:val="003F26EC"/>
    <w:pPr>
      <w:shd w:val="clear" w:color="000000" w:fill="FFFFFF"/>
      <w:spacing w:before="100" w:beforeAutospacing="1" w:after="100" w:afterAutospacing="1"/>
      <w:textAlignment w:val="center"/>
    </w:pPr>
  </w:style>
  <w:style w:type="paragraph" w:customStyle="1" w:styleId="xl1670">
    <w:name w:val="xl167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1">
    <w:name w:val="xl167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2">
    <w:name w:val="xl1672"/>
    <w:basedOn w:val="a7"/>
    <w:uiPriority w:val="99"/>
    <w:qFormat/>
    <w:rsid w:val="003F26EC"/>
    <w:pPr>
      <w:spacing w:before="100" w:beforeAutospacing="1" w:after="100" w:afterAutospacing="1"/>
      <w:jc w:val="center"/>
      <w:textAlignment w:val="center"/>
    </w:pPr>
  </w:style>
  <w:style w:type="paragraph" w:customStyle="1" w:styleId="xl1673">
    <w:name w:val="xl1673"/>
    <w:basedOn w:val="a7"/>
    <w:uiPriority w:val="99"/>
    <w:qFormat/>
    <w:rsid w:val="003F26EC"/>
    <w:pPr>
      <w:spacing w:before="100" w:beforeAutospacing="1" w:after="100" w:afterAutospacing="1"/>
    </w:pPr>
    <w:rPr>
      <w:b/>
      <w:bCs/>
    </w:rPr>
  </w:style>
  <w:style w:type="paragraph" w:customStyle="1" w:styleId="xl1674">
    <w:name w:val="xl167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5">
    <w:name w:val="xl167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rPr>
  </w:style>
  <w:style w:type="paragraph" w:customStyle="1" w:styleId="xl1676">
    <w:name w:val="xl167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7">
    <w:name w:val="xl167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8">
    <w:name w:val="xl1678"/>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9">
    <w:name w:val="xl1679"/>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7">
    <w:name w:val="xl1657"/>
    <w:basedOn w:val="a7"/>
    <w:uiPriority w:val="99"/>
    <w:qFormat/>
    <w:rsid w:val="003F26EC"/>
    <w:pPr>
      <w:spacing w:before="100" w:beforeAutospacing="1" w:after="100" w:afterAutospacing="1"/>
    </w:pPr>
    <w:rPr>
      <w:sz w:val="24"/>
      <w:szCs w:val="24"/>
    </w:rPr>
  </w:style>
  <w:style w:type="paragraph" w:customStyle="1" w:styleId="xl1658">
    <w:name w:val="xl1658"/>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59">
    <w:name w:val="xl1659"/>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0">
    <w:name w:val="xl1680"/>
    <w:basedOn w:val="a7"/>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1">
    <w:name w:val="xl1681"/>
    <w:basedOn w:val="a7"/>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2">
    <w:name w:val="xl1682"/>
    <w:basedOn w:val="a7"/>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3">
    <w:name w:val="xl1683"/>
    <w:basedOn w:val="a7"/>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4">
    <w:name w:val="xl1684"/>
    <w:basedOn w:val="a7"/>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5">
    <w:name w:val="xl1685"/>
    <w:basedOn w:val="a7"/>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character" w:customStyle="1" w:styleId="74">
    <w:name w:val="Основной текст (7)_"/>
    <w:link w:val="75"/>
    <w:uiPriority w:val="99"/>
    <w:rsid w:val="003F26EC"/>
    <w:rPr>
      <w:b/>
      <w:bCs/>
      <w:sz w:val="23"/>
      <w:szCs w:val="23"/>
      <w:shd w:val="clear" w:color="auto" w:fill="FFFFFF"/>
    </w:rPr>
  </w:style>
  <w:style w:type="paragraph" w:customStyle="1" w:styleId="75">
    <w:name w:val="Основной текст (7)"/>
    <w:basedOn w:val="a7"/>
    <w:link w:val="74"/>
    <w:uiPriority w:val="99"/>
    <w:qFormat/>
    <w:rsid w:val="003F26EC"/>
    <w:pPr>
      <w:shd w:val="clear" w:color="auto" w:fill="FFFFFF"/>
      <w:spacing w:line="226" w:lineRule="exact"/>
      <w:jc w:val="both"/>
    </w:pPr>
    <w:rPr>
      <w:b/>
      <w:bCs/>
      <w:sz w:val="23"/>
      <w:szCs w:val="23"/>
    </w:rPr>
  </w:style>
  <w:style w:type="character" w:customStyle="1" w:styleId="84">
    <w:name w:val="Основной текст (8)_"/>
    <w:link w:val="85"/>
    <w:uiPriority w:val="99"/>
    <w:rsid w:val="003F26EC"/>
    <w:rPr>
      <w:noProof/>
      <w:sz w:val="9"/>
      <w:szCs w:val="9"/>
      <w:shd w:val="clear" w:color="auto" w:fill="FFFFFF"/>
    </w:rPr>
  </w:style>
  <w:style w:type="paragraph" w:customStyle="1" w:styleId="85">
    <w:name w:val="Основной текст (8)"/>
    <w:basedOn w:val="a7"/>
    <w:link w:val="84"/>
    <w:uiPriority w:val="99"/>
    <w:qFormat/>
    <w:rsid w:val="003F26EC"/>
    <w:pPr>
      <w:shd w:val="clear" w:color="auto" w:fill="FFFFFF"/>
      <w:spacing w:line="240" w:lineRule="atLeast"/>
      <w:jc w:val="both"/>
    </w:pPr>
    <w:rPr>
      <w:noProof/>
      <w:sz w:val="9"/>
      <w:szCs w:val="9"/>
    </w:rPr>
  </w:style>
  <w:style w:type="numbering" w:customStyle="1" w:styleId="3f5">
    <w:name w:val="Нет списка3"/>
    <w:next w:val="ab"/>
    <w:uiPriority w:val="99"/>
    <w:semiHidden/>
    <w:unhideWhenUsed/>
    <w:rsid w:val="003F26EC"/>
  </w:style>
  <w:style w:type="table" w:customStyle="1" w:styleId="1fff9">
    <w:name w:val="Сетка таблицы1"/>
    <w:basedOn w:val="aa"/>
    <w:next w:val="afd"/>
    <w:rsid w:val="003F2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ab"/>
    <w:next w:val="111111"/>
    <w:rsid w:val="003F26EC"/>
    <w:pPr>
      <w:numPr>
        <w:numId w:val="17"/>
      </w:numPr>
    </w:pPr>
  </w:style>
  <w:style w:type="numbering" w:customStyle="1" w:styleId="1ai3">
    <w:name w:val="1 / a / i3"/>
    <w:basedOn w:val="ab"/>
    <w:next w:val="1ai"/>
    <w:rsid w:val="003F26EC"/>
    <w:pPr>
      <w:numPr>
        <w:numId w:val="18"/>
      </w:numPr>
    </w:pPr>
  </w:style>
  <w:style w:type="numbering" w:customStyle="1" w:styleId="3">
    <w:name w:val="Статья / Раздел3"/>
    <w:basedOn w:val="ab"/>
    <w:next w:val="a1"/>
    <w:rsid w:val="003F26EC"/>
    <w:pPr>
      <w:numPr>
        <w:numId w:val="10"/>
      </w:numPr>
    </w:pPr>
  </w:style>
  <w:style w:type="numbering" w:customStyle="1" w:styleId="124">
    <w:name w:val="Нет списка12"/>
    <w:next w:val="ab"/>
    <w:semiHidden/>
    <w:rsid w:val="003F26EC"/>
  </w:style>
  <w:style w:type="numbering" w:customStyle="1" w:styleId="11111111">
    <w:name w:val="1 / 1.1 / 1.1.111"/>
    <w:basedOn w:val="ab"/>
    <w:next w:val="111111"/>
    <w:rsid w:val="003F26EC"/>
    <w:pPr>
      <w:numPr>
        <w:numId w:val="19"/>
      </w:numPr>
    </w:pPr>
  </w:style>
  <w:style w:type="numbering" w:customStyle="1" w:styleId="1ai11">
    <w:name w:val="1 / a / i11"/>
    <w:basedOn w:val="ab"/>
    <w:next w:val="1ai"/>
    <w:rsid w:val="003F26EC"/>
    <w:pPr>
      <w:numPr>
        <w:numId w:val="14"/>
      </w:numPr>
    </w:pPr>
  </w:style>
  <w:style w:type="numbering" w:customStyle="1" w:styleId="111">
    <w:name w:val="Статья / Раздел11"/>
    <w:basedOn w:val="ab"/>
    <w:next w:val="a1"/>
    <w:rsid w:val="003F26EC"/>
    <w:pPr>
      <w:numPr>
        <w:numId w:val="15"/>
      </w:numPr>
    </w:pPr>
  </w:style>
  <w:style w:type="numbering" w:customStyle="1" w:styleId="217">
    <w:name w:val="Нет списка21"/>
    <w:next w:val="ab"/>
    <w:semiHidden/>
    <w:rsid w:val="003F26EC"/>
  </w:style>
  <w:style w:type="numbering" w:customStyle="1" w:styleId="11111121">
    <w:name w:val="1 / 1.1 / 1.1.121"/>
    <w:basedOn w:val="ab"/>
    <w:next w:val="111111"/>
    <w:rsid w:val="003F26EC"/>
    <w:pPr>
      <w:numPr>
        <w:numId w:val="11"/>
      </w:numPr>
    </w:pPr>
  </w:style>
  <w:style w:type="numbering" w:customStyle="1" w:styleId="1ai21">
    <w:name w:val="1 / a / i21"/>
    <w:basedOn w:val="ab"/>
    <w:next w:val="1ai"/>
    <w:rsid w:val="003F26EC"/>
    <w:pPr>
      <w:numPr>
        <w:numId w:val="12"/>
      </w:numPr>
    </w:pPr>
  </w:style>
  <w:style w:type="numbering" w:customStyle="1" w:styleId="21">
    <w:name w:val="Статья / Раздел21"/>
    <w:basedOn w:val="ab"/>
    <w:next w:val="a1"/>
    <w:rsid w:val="003F26EC"/>
    <w:pPr>
      <w:numPr>
        <w:numId w:val="13"/>
      </w:numPr>
    </w:pPr>
  </w:style>
  <w:style w:type="numbering" w:customStyle="1" w:styleId="1120">
    <w:name w:val="Нет списка112"/>
    <w:next w:val="ab"/>
    <w:semiHidden/>
    <w:rsid w:val="003F26EC"/>
  </w:style>
  <w:style w:type="paragraph" w:styleId="2ff8">
    <w:name w:val="Quote"/>
    <w:basedOn w:val="a7"/>
    <w:next w:val="a7"/>
    <w:link w:val="2ff9"/>
    <w:uiPriority w:val="29"/>
    <w:qFormat/>
    <w:rsid w:val="003F26EC"/>
    <w:rPr>
      <w:rFonts w:ascii="Calibri" w:hAnsi="Calibri"/>
      <w:i/>
      <w:sz w:val="24"/>
      <w:szCs w:val="24"/>
      <w:lang w:val="en-US" w:eastAsia="en-US" w:bidi="en-US"/>
    </w:rPr>
  </w:style>
  <w:style w:type="character" w:customStyle="1" w:styleId="2ff9">
    <w:name w:val="Цитата 2 Знак"/>
    <w:basedOn w:val="a9"/>
    <w:link w:val="2ff8"/>
    <w:uiPriority w:val="29"/>
    <w:rsid w:val="003F26EC"/>
    <w:rPr>
      <w:rFonts w:ascii="Calibri" w:hAnsi="Calibri"/>
      <w:i/>
      <w:sz w:val="24"/>
      <w:szCs w:val="24"/>
      <w:lang w:val="en-US" w:eastAsia="en-US" w:bidi="en-US"/>
    </w:rPr>
  </w:style>
  <w:style w:type="paragraph" w:styleId="affffffffff4">
    <w:name w:val="Intense Quote"/>
    <w:basedOn w:val="a7"/>
    <w:next w:val="a7"/>
    <w:link w:val="affffffffff5"/>
    <w:uiPriority w:val="30"/>
    <w:qFormat/>
    <w:rsid w:val="003F26EC"/>
    <w:pPr>
      <w:ind w:left="720" w:right="720"/>
    </w:pPr>
    <w:rPr>
      <w:rFonts w:ascii="Calibri" w:hAnsi="Calibri"/>
      <w:b/>
      <w:i/>
      <w:sz w:val="24"/>
      <w:szCs w:val="22"/>
      <w:lang w:val="en-US" w:eastAsia="en-US" w:bidi="en-US"/>
    </w:rPr>
  </w:style>
  <w:style w:type="character" w:customStyle="1" w:styleId="affffffffff5">
    <w:name w:val="Выделенная цитата Знак"/>
    <w:basedOn w:val="a9"/>
    <w:link w:val="affffffffff4"/>
    <w:uiPriority w:val="30"/>
    <w:rsid w:val="003F26EC"/>
    <w:rPr>
      <w:rFonts w:ascii="Calibri" w:hAnsi="Calibri"/>
      <w:b/>
      <w:i/>
      <w:sz w:val="24"/>
      <w:szCs w:val="22"/>
      <w:lang w:val="en-US" w:eastAsia="en-US" w:bidi="en-US"/>
    </w:rPr>
  </w:style>
  <w:style w:type="character" w:styleId="affffffffff6">
    <w:name w:val="Subtle Emphasis"/>
    <w:uiPriority w:val="19"/>
    <w:qFormat/>
    <w:rsid w:val="003F26EC"/>
    <w:rPr>
      <w:i/>
      <w:color w:val="5A5A5A"/>
    </w:rPr>
  </w:style>
  <w:style w:type="character" w:styleId="affffffffff7">
    <w:name w:val="Subtle Reference"/>
    <w:uiPriority w:val="31"/>
    <w:qFormat/>
    <w:rsid w:val="003F26EC"/>
    <w:rPr>
      <w:sz w:val="24"/>
      <w:szCs w:val="24"/>
      <w:u w:val="single"/>
    </w:rPr>
  </w:style>
  <w:style w:type="character" w:styleId="affffffffff8">
    <w:name w:val="Intense Reference"/>
    <w:uiPriority w:val="32"/>
    <w:qFormat/>
    <w:rsid w:val="003F26EC"/>
    <w:rPr>
      <w:b/>
      <w:sz w:val="24"/>
      <w:u w:val="single"/>
    </w:rPr>
  </w:style>
  <w:style w:type="character" w:styleId="affffffffff9">
    <w:name w:val="Book Title"/>
    <w:uiPriority w:val="33"/>
    <w:qFormat/>
    <w:rsid w:val="003F26EC"/>
    <w:rPr>
      <w:rFonts w:ascii="Cambria" w:eastAsia="Times New Roman" w:hAnsi="Cambria"/>
      <w:b/>
      <w:i/>
      <w:sz w:val="24"/>
      <w:szCs w:val="24"/>
    </w:rPr>
  </w:style>
  <w:style w:type="paragraph" w:customStyle="1" w:styleId="affffffffffa">
    <w:name w:val="название таблицы"/>
    <w:basedOn w:val="a7"/>
    <w:uiPriority w:val="99"/>
    <w:qFormat/>
    <w:rsid w:val="003F26EC"/>
    <w:pPr>
      <w:keepNext/>
      <w:keepLines/>
      <w:suppressLineNumbers/>
      <w:suppressAutoHyphens/>
      <w:spacing w:after="120"/>
      <w:jc w:val="center"/>
    </w:pPr>
    <w:rPr>
      <w:b/>
      <w:kern w:val="20"/>
      <w:sz w:val="24"/>
    </w:rPr>
  </w:style>
  <w:style w:type="paragraph" w:customStyle="1" w:styleId="bodytext">
    <w:name w:val="bodytext"/>
    <w:basedOn w:val="a7"/>
    <w:uiPriority w:val="99"/>
    <w:qFormat/>
    <w:rsid w:val="003F26EC"/>
    <w:pPr>
      <w:spacing w:before="100" w:beforeAutospacing="1" w:after="100" w:afterAutospacing="1"/>
    </w:pPr>
    <w:rPr>
      <w:sz w:val="24"/>
      <w:szCs w:val="24"/>
    </w:rPr>
  </w:style>
  <w:style w:type="paragraph" w:customStyle="1" w:styleId="affffffffffb">
    <w:name w:val="Нормальный (таблица)"/>
    <w:basedOn w:val="a7"/>
    <w:next w:val="a7"/>
    <w:uiPriority w:val="99"/>
    <w:qFormat/>
    <w:rsid w:val="003F26EC"/>
    <w:pPr>
      <w:widowControl w:val="0"/>
      <w:autoSpaceDE w:val="0"/>
      <w:autoSpaceDN w:val="0"/>
      <w:adjustRightInd w:val="0"/>
      <w:jc w:val="both"/>
    </w:pPr>
    <w:rPr>
      <w:rFonts w:ascii="Arial" w:hAnsi="Arial" w:cs="Arial"/>
      <w:sz w:val="24"/>
      <w:szCs w:val="24"/>
    </w:rPr>
  </w:style>
  <w:style w:type="paragraph" w:customStyle="1" w:styleId="affffffffffc">
    <w:name w:val="Прижатый влево"/>
    <w:basedOn w:val="a7"/>
    <w:next w:val="a7"/>
    <w:uiPriority w:val="99"/>
    <w:qFormat/>
    <w:rsid w:val="003F26EC"/>
    <w:pPr>
      <w:widowControl w:val="0"/>
      <w:autoSpaceDE w:val="0"/>
      <w:autoSpaceDN w:val="0"/>
      <w:adjustRightInd w:val="0"/>
    </w:pPr>
    <w:rPr>
      <w:rFonts w:ascii="Arial" w:hAnsi="Arial" w:cs="Arial"/>
      <w:sz w:val="24"/>
      <w:szCs w:val="24"/>
    </w:rPr>
  </w:style>
  <w:style w:type="paragraph" w:customStyle="1" w:styleId="style1a">
    <w:name w:val="style1"/>
    <w:basedOn w:val="a7"/>
    <w:uiPriority w:val="99"/>
    <w:qFormat/>
    <w:rsid w:val="003F26EC"/>
    <w:pPr>
      <w:spacing w:before="100" w:beforeAutospacing="1" w:after="100" w:afterAutospacing="1"/>
    </w:pPr>
    <w:rPr>
      <w:sz w:val="24"/>
      <w:szCs w:val="24"/>
    </w:rPr>
  </w:style>
  <w:style w:type="paragraph" w:customStyle="1" w:styleId="Preformat">
    <w:name w:val="Preformat"/>
    <w:uiPriority w:val="99"/>
    <w:qFormat/>
    <w:rsid w:val="003F26EC"/>
    <w:pPr>
      <w:overflowPunct w:val="0"/>
      <w:autoSpaceDE w:val="0"/>
      <w:autoSpaceDN w:val="0"/>
      <w:adjustRightInd w:val="0"/>
      <w:textAlignment w:val="baseline"/>
    </w:pPr>
    <w:rPr>
      <w:rFonts w:ascii="Courier New" w:hAnsi="Courier New"/>
    </w:rPr>
  </w:style>
  <w:style w:type="paragraph" w:customStyle="1" w:styleId="1fffa">
    <w:name w:val="Текст1"/>
    <w:basedOn w:val="a7"/>
    <w:uiPriority w:val="99"/>
    <w:qFormat/>
    <w:rsid w:val="003F26EC"/>
    <w:pPr>
      <w:widowControl w:val="0"/>
      <w:overflowPunct w:val="0"/>
      <w:autoSpaceDE w:val="0"/>
      <w:autoSpaceDN w:val="0"/>
      <w:adjustRightInd w:val="0"/>
      <w:textAlignment w:val="baseline"/>
    </w:pPr>
    <w:rPr>
      <w:rFonts w:ascii="Courier New" w:hAnsi="Courier New"/>
    </w:rPr>
  </w:style>
  <w:style w:type="paragraph" w:customStyle="1" w:styleId="xl599">
    <w:name w:val="xl599"/>
    <w:basedOn w:val="a7"/>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0">
    <w:name w:val="xl600"/>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01">
    <w:name w:val="xl601"/>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2">
    <w:name w:val="xl602"/>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3">
    <w:name w:val="xl603"/>
    <w:basedOn w:val="a7"/>
    <w:qFormat/>
    <w:rsid w:val="003F26EC"/>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04">
    <w:name w:val="xl604"/>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5">
    <w:name w:val="xl605"/>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6">
    <w:name w:val="xl606"/>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7">
    <w:name w:val="xl607"/>
    <w:basedOn w:val="a7"/>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8">
    <w:name w:val="xl608"/>
    <w:basedOn w:val="a7"/>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9">
    <w:name w:val="xl609"/>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0">
    <w:name w:val="xl610"/>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1">
    <w:name w:val="xl611"/>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2">
    <w:name w:val="xl612"/>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3">
    <w:name w:val="xl613"/>
    <w:basedOn w:val="a7"/>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4">
    <w:name w:val="xl614"/>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5">
    <w:name w:val="xl615"/>
    <w:basedOn w:val="a7"/>
    <w:qFormat/>
    <w:rsid w:val="003F26E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6">
    <w:name w:val="xl616"/>
    <w:basedOn w:val="a7"/>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7">
    <w:name w:val="xl617"/>
    <w:basedOn w:val="a7"/>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8">
    <w:name w:val="xl618"/>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9">
    <w:name w:val="xl619"/>
    <w:basedOn w:val="a7"/>
    <w:qFormat/>
    <w:rsid w:val="003F26EC"/>
    <w:pPr>
      <w:pBdr>
        <w:top w:val="single" w:sz="4" w:space="0" w:color="auto"/>
        <w:left w:val="single" w:sz="4" w:space="0" w:color="auto"/>
      </w:pBdr>
      <w:spacing w:before="100" w:beforeAutospacing="1" w:after="100" w:afterAutospacing="1"/>
      <w:textAlignment w:val="center"/>
    </w:pPr>
    <w:rPr>
      <w:b/>
      <w:bCs/>
      <w:sz w:val="24"/>
      <w:szCs w:val="24"/>
    </w:rPr>
  </w:style>
  <w:style w:type="paragraph" w:customStyle="1" w:styleId="xl620">
    <w:name w:val="xl620"/>
    <w:basedOn w:val="a7"/>
    <w:qFormat/>
    <w:rsid w:val="003F26EC"/>
    <w:pPr>
      <w:pBdr>
        <w:top w:val="single" w:sz="4" w:space="0" w:color="auto"/>
      </w:pBdr>
      <w:spacing w:before="100" w:beforeAutospacing="1" w:after="100" w:afterAutospacing="1"/>
      <w:textAlignment w:val="center"/>
    </w:pPr>
    <w:rPr>
      <w:b/>
      <w:bCs/>
      <w:sz w:val="24"/>
      <w:szCs w:val="24"/>
    </w:rPr>
  </w:style>
  <w:style w:type="paragraph" w:customStyle="1" w:styleId="xl621">
    <w:name w:val="xl621"/>
    <w:basedOn w:val="a7"/>
    <w:qFormat/>
    <w:rsid w:val="003F26EC"/>
    <w:pPr>
      <w:pBdr>
        <w:top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2">
    <w:name w:val="xl622"/>
    <w:basedOn w:val="a7"/>
    <w:qFormat/>
    <w:rsid w:val="003F26EC"/>
    <w:pPr>
      <w:pBdr>
        <w:left w:val="single" w:sz="4" w:space="0" w:color="auto"/>
      </w:pBdr>
      <w:spacing w:before="100" w:beforeAutospacing="1" w:after="100" w:afterAutospacing="1"/>
      <w:textAlignment w:val="center"/>
    </w:pPr>
    <w:rPr>
      <w:b/>
      <w:bCs/>
      <w:sz w:val="24"/>
      <w:szCs w:val="24"/>
    </w:rPr>
  </w:style>
  <w:style w:type="paragraph" w:customStyle="1" w:styleId="xl623">
    <w:name w:val="xl623"/>
    <w:basedOn w:val="a7"/>
    <w:qFormat/>
    <w:rsid w:val="003F26EC"/>
    <w:pPr>
      <w:spacing w:before="100" w:beforeAutospacing="1" w:after="100" w:afterAutospacing="1"/>
      <w:textAlignment w:val="center"/>
    </w:pPr>
    <w:rPr>
      <w:b/>
      <w:bCs/>
      <w:sz w:val="24"/>
      <w:szCs w:val="24"/>
    </w:rPr>
  </w:style>
  <w:style w:type="paragraph" w:customStyle="1" w:styleId="xl624">
    <w:name w:val="xl624"/>
    <w:basedOn w:val="a7"/>
    <w:qFormat/>
    <w:rsid w:val="003F26EC"/>
    <w:pPr>
      <w:pBdr>
        <w:right w:val="single" w:sz="4" w:space="0" w:color="auto"/>
      </w:pBdr>
      <w:spacing w:before="100" w:beforeAutospacing="1" w:after="100" w:afterAutospacing="1"/>
      <w:textAlignment w:val="center"/>
    </w:pPr>
    <w:rPr>
      <w:b/>
      <w:bCs/>
      <w:sz w:val="24"/>
      <w:szCs w:val="24"/>
    </w:rPr>
  </w:style>
  <w:style w:type="paragraph" w:customStyle="1" w:styleId="xl625">
    <w:name w:val="xl625"/>
    <w:basedOn w:val="a7"/>
    <w:qFormat/>
    <w:rsid w:val="003F26EC"/>
    <w:pPr>
      <w:pBdr>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626">
    <w:name w:val="xl626"/>
    <w:basedOn w:val="a7"/>
    <w:qFormat/>
    <w:rsid w:val="003F26EC"/>
    <w:pPr>
      <w:pBdr>
        <w:bottom w:val="single" w:sz="4" w:space="0" w:color="auto"/>
      </w:pBdr>
      <w:spacing w:before="100" w:beforeAutospacing="1" w:after="100" w:afterAutospacing="1"/>
      <w:textAlignment w:val="center"/>
    </w:pPr>
    <w:rPr>
      <w:b/>
      <w:bCs/>
      <w:sz w:val="24"/>
      <w:szCs w:val="24"/>
    </w:rPr>
  </w:style>
  <w:style w:type="paragraph" w:customStyle="1" w:styleId="xl627">
    <w:name w:val="xl627"/>
    <w:basedOn w:val="a7"/>
    <w:qFormat/>
    <w:rsid w:val="003F26EC"/>
    <w:pPr>
      <w:pBdr>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8">
    <w:name w:val="xl628"/>
    <w:basedOn w:val="a7"/>
    <w:qFormat/>
    <w:rsid w:val="003F26EC"/>
    <w:pPr>
      <w:pBdr>
        <w:top w:val="single" w:sz="4" w:space="0" w:color="auto"/>
        <w:left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29">
    <w:name w:val="xl629"/>
    <w:basedOn w:val="a7"/>
    <w:qFormat/>
    <w:rsid w:val="003F26EC"/>
    <w:pPr>
      <w:pBdr>
        <w:top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30">
    <w:name w:val="xl630"/>
    <w:basedOn w:val="a7"/>
    <w:qFormat/>
    <w:rsid w:val="003F26EC"/>
    <w:pPr>
      <w:pBdr>
        <w:top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sz w:val="24"/>
      <w:szCs w:val="24"/>
    </w:rPr>
  </w:style>
  <w:style w:type="paragraph" w:customStyle="1" w:styleId="xl631">
    <w:name w:val="xl631"/>
    <w:basedOn w:val="a7"/>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2">
    <w:name w:val="xl632"/>
    <w:basedOn w:val="a7"/>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3">
    <w:name w:val="xl633"/>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4">
    <w:name w:val="xl634"/>
    <w:basedOn w:val="a7"/>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35">
    <w:name w:val="xl635"/>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6">
    <w:name w:val="xl636"/>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7">
    <w:name w:val="xl637"/>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8">
    <w:name w:val="xl638"/>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9">
    <w:name w:val="xl639"/>
    <w:basedOn w:val="a7"/>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0">
    <w:name w:val="xl640"/>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1">
    <w:name w:val="xl641"/>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2">
    <w:name w:val="xl642"/>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3">
    <w:name w:val="xl643"/>
    <w:basedOn w:val="a7"/>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4">
    <w:name w:val="xl644"/>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5">
    <w:name w:val="xl645"/>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6">
    <w:name w:val="xl646"/>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7">
    <w:name w:val="xl647"/>
    <w:basedOn w:val="a7"/>
    <w:qFormat/>
    <w:rsid w:val="003F26EC"/>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8">
    <w:name w:val="xl648"/>
    <w:basedOn w:val="a7"/>
    <w:qFormat/>
    <w:rsid w:val="003F26EC"/>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9">
    <w:name w:val="xl649"/>
    <w:basedOn w:val="a7"/>
    <w:qFormat/>
    <w:rsid w:val="003F26EC"/>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50">
    <w:name w:val="xl650"/>
    <w:basedOn w:val="a7"/>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1">
    <w:name w:val="xl651"/>
    <w:basedOn w:val="a7"/>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2">
    <w:name w:val="xl652"/>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3">
    <w:name w:val="xl653"/>
    <w:basedOn w:val="a7"/>
    <w:qFormat/>
    <w:rsid w:val="003F26EC"/>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4">
    <w:name w:val="xl654"/>
    <w:basedOn w:val="a7"/>
    <w:qFormat/>
    <w:rsid w:val="003F26EC"/>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5">
    <w:name w:val="xl655"/>
    <w:basedOn w:val="a7"/>
    <w:qFormat/>
    <w:rsid w:val="003F26E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6">
    <w:name w:val="xl656"/>
    <w:basedOn w:val="a7"/>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57">
    <w:name w:val="xl657"/>
    <w:basedOn w:val="a7"/>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8">
    <w:name w:val="xl658"/>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9">
    <w:name w:val="xl659"/>
    <w:basedOn w:val="a7"/>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60">
    <w:name w:val="xl660"/>
    <w:basedOn w:val="a7"/>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1">
    <w:name w:val="xl661"/>
    <w:basedOn w:val="a7"/>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2">
    <w:name w:val="xl662"/>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3">
    <w:name w:val="xl663"/>
    <w:basedOn w:val="a7"/>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4">
    <w:name w:val="xl664"/>
    <w:basedOn w:val="a7"/>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5">
    <w:name w:val="xl665"/>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6">
    <w:name w:val="xl666"/>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7">
    <w:name w:val="xl667"/>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8">
    <w:name w:val="xl668"/>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9">
    <w:name w:val="xl669"/>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0">
    <w:name w:val="xl670"/>
    <w:basedOn w:val="a7"/>
    <w:qFormat/>
    <w:rsid w:val="003F26EC"/>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1">
    <w:name w:val="xl671"/>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2">
    <w:name w:val="xl672"/>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73">
    <w:name w:val="xl673"/>
    <w:basedOn w:val="a7"/>
    <w:qFormat/>
    <w:rsid w:val="003F26EC"/>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4">
    <w:name w:val="xl674"/>
    <w:basedOn w:val="a7"/>
    <w:qFormat/>
    <w:rsid w:val="003F26E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5">
    <w:name w:val="xl675"/>
    <w:basedOn w:val="a7"/>
    <w:qFormat/>
    <w:rsid w:val="003F26EC"/>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6">
    <w:name w:val="xl676"/>
    <w:basedOn w:val="a7"/>
    <w:qFormat/>
    <w:rsid w:val="003F26EC"/>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7">
    <w:name w:val="xl677"/>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8">
    <w:name w:val="xl678"/>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9">
    <w:name w:val="xl679"/>
    <w:basedOn w:val="a7"/>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0">
    <w:name w:val="xl680"/>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1">
    <w:name w:val="xl681"/>
    <w:basedOn w:val="a7"/>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2">
    <w:name w:val="xl682"/>
    <w:basedOn w:val="a7"/>
    <w:qFormat/>
    <w:rsid w:val="003F26EC"/>
    <w:pPr>
      <w:pBdr>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3">
    <w:name w:val="xl683"/>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4">
    <w:name w:val="xl684"/>
    <w:basedOn w:val="a7"/>
    <w:qFormat/>
    <w:rsid w:val="003F26E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5">
    <w:name w:val="xl685"/>
    <w:basedOn w:val="a7"/>
    <w:qFormat/>
    <w:rsid w:val="003F26EC"/>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6">
    <w:name w:val="xl686"/>
    <w:basedOn w:val="a7"/>
    <w:qFormat/>
    <w:rsid w:val="003F26E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7">
    <w:name w:val="xl687"/>
    <w:basedOn w:val="a7"/>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8">
    <w:name w:val="xl688"/>
    <w:basedOn w:val="a7"/>
    <w:qFormat/>
    <w:rsid w:val="003F26EC"/>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9">
    <w:name w:val="xl689"/>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90">
    <w:name w:val="xl690"/>
    <w:basedOn w:val="a7"/>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sz w:val="24"/>
      <w:szCs w:val="24"/>
    </w:rPr>
  </w:style>
  <w:style w:type="paragraph" w:customStyle="1" w:styleId="xl691">
    <w:name w:val="xl691"/>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2">
    <w:name w:val="xl692"/>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3">
    <w:name w:val="xl693"/>
    <w:basedOn w:val="a7"/>
    <w:qFormat/>
    <w:rsid w:val="003F26EC"/>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4">
    <w:name w:val="xl694"/>
    <w:basedOn w:val="a7"/>
    <w:qFormat/>
    <w:rsid w:val="003F26EC"/>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5">
    <w:name w:val="xl695"/>
    <w:basedOn w:val="a7"/>
    <w:qFormat/>
    <w:rsid w:val="003F26E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6">
    <w:name w:val="xl696"/>
    <w:basedOn w:val="a7"/>
    <w:qFormat/>
    <w:rsid w:val="003F26EC"/>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697">
    <w:name w:val="xl697"/>
    <w:basedOn w:val="a7"/>
    <w:qFormat/>
    <w:rsid w:val="003F26EC"/>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698">
    <w:name w:val="xl698"/>
    <w:basedOn w:val="a7"/>
    <w:qFormat/>
    <w:rsid w:val="003F26EC"/>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99">
    <w:name w:val="xl699"/>
    <w:basedOn w:val="a7"/>
    <w:qFormat/>
    <w:rsid w:val="003F26EC"/>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0">
    <w:name w:val="xl700"/>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1">
    <w:name w:val="xl701"/>
    <w:basedOn w:val="a7"/>
    <w:qFormat/>
    <w:rsid w:val="003F26EC"/>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2">
    <w:name w:val="xl702"/>
    <w:basedOn w:val="a7"/>
    <w:uiPriority w:val="99"/>
    <w:qFormat/>
    <w:rsid w:val="003F26EC"/>
    <w:pPr>
      <w:pBdr>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3">
    <w:name w:val="xl703"/>
    <w:basedOn w:val="a7"/>
    <w:uiPriority w:val="99"/>
    <w:qFormat/>
    <w:rsid w:val="003F26E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4">
    <w:name w:val="xl704"/>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5">
    <w:name w:val="xl705"/>
    <w:basedOn w:val="a7"/>
    <w:uiPriority w:val="99"/>
    <w:qFormat/>
    <w:rsid w:val="003F26EC"/>
    <w:pPr>
      <w:pBdr>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6">
    <w:name w:val="xl706"/>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7">
    <w:name w:val="xl707"/>
    <w:basedOn w:val="a7"/>
    <w:uiPriority w:val="99"/>
    <w:qFormat/>
    <w:rsid w:val="003F26E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8">
    <w:name w:val="xl708"/>
    <w:basedOn w:val="a7"/>
    <w:uiPriority w:val="99"/>
    <w:qFormat/>
    <w:rsid w:val="003F26EC"/>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9">
    <w:name w:val="xl709"/>
    <w:basedOn w:val="a7"/>
    <w:uiPriority w:val="99"/>
    <w:qFormat/>
    <w:rsid w:val="003F26E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10">
    <w:name w:val="xl710"/>
    <w:basedOn w:val="a7"/>
    <w:uiPriority w:val="99"/>
    <w:qFormat/>
    <w:rsid w:val="003F26EC"/>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1">
    <w:name w:val="xl711"/>
    <w:basedOn w:val="a7"/>
    <w:uiPriority w:val="99"/>
    <w:qFormat/>
    <w:rsid w:val="003F26EC"/>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2">
    <w:name w:val="xl712"/>
    <w:basedOn w:val="a7"/>
    <w:uiPriority w:val="99"/>
    <w:qFormat/>
    <w:rsid w:val="003F26EC"/>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13">
    <w:name w:val="xl713"/>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4">
    <w:name w:val="xl714"/>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5">
    <w:name w:val="xl715"/>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6">
    <w:name w:val="xl716"/>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sourhr">
    <w:name w:val="sourhr"/>
    <w:basedOn w:val="a9"/>
    <w:rsid w:val="003F26EC"/>
  </w:style>
  <w:style w:type="character" w:customStyle="1" w:styleId="218">
    <w:name w:val="Знак21"/>
    <w:semiHidden/>
    <w:rsid w:val="003F26EC"/>
    <w:rPr>
      <w:b/>
      <w:bCs/>
      <w:sz w:val="24"/>
      <w:szCs w:val="24"/>
      <w:lang w:val="ru-RU" w:eastAsia="ru-RU" w:bidi="ar-SA"/>
    </w:rPr>
  </w:style>
  <w:style w:type="paragraph" w:customStyle="1" w:styleId="100">
    <w:name w:val="Обычный10"/>
    <w:basedOn w:val="a7"/>
    <w:uiPriority w:val="99"/>
    <w:qFormat/>
    <w:rsid w:val="003F26EC"/>
    <w:pPr>
      <w:snapToGrid w:val="0"/>
    </w:pPr>
  </w:style>
  <w:style w:type="paragraph" w:customStyle="1" w:styleId="xl781">
    <w:name w:val="xl78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2">
    <w:name w:val="xl78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3">
    <w:name w:val="xl783"/>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84">
    <w:name w:val="xl78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5">
    <w:name w:val="xl78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6">
    <w:name w:val="xl78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8">
    <w:name w:val="xl78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89">
    <w:name w:val="xl78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0">
    <w:name w:val="xl790"/>
    <w:basedOn w:val="a7"/>
    <w:uiPriority w:val="99"/>
    <w:qFormat/>
    <w:rsid w:val="003F26EC"/>
    <w:pPr>
      <w:spacing w:before="100" w:beforeAutospacing="1" w:after="100" w:afterAutospacing="1"/>
    </w:pPr>
  </w:style>
  <w:style w:type="paragraph" w:customStyle="1" w:styleId="xl791">
    <w:name w:val="xl79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3">
    <w:name w:val="xl79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4">
    <w:name w:val="xl79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5">
    <w:name w:val="xl79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6">
    <w:name w:val="xl79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7">
    <w:name w:val="xl79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9">
    <w:name w:val="xl799"/>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0">
    <w:name w:val="xl800"/>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1">
    <w:name w:val="xl801"/>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2">
    <w:name w:val="xl802"/>
    <w:basedOn w:val="a7"/>
    <w:uiPriority w:val="99"/>
    <w:qFormat/>
    <w:rsid w:val="003F26EC"/>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803">
    <w:name w:val="xl803"/>
    <w:basedOn w:val="a7"/>
    <w:uiPriority w:val="99"/>
    <w:qFormat/>
    <w:rsid w:val="003F26EC"/>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804">
    <w:name w:val="xl804"/>
    <w:basedOn w:val="a7"/>
    <w:uiPriority w:val="99"/>
    <w:qFormat/>
    <w:rsid w:val="003F26EC"/>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5">
    <w:name w:val="xl805"/>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6">
    <w:name w:val="xl806"/>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7">
    <w:name w:val="xl807"/>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8">
    <w:name w:val="xl8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09">
    <w:name w:val="xl80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both"/>
    </w:pPr>
    <w:rPr>
      <w:b/>
      <w:bCs/>
    </w:rPr>
  </w:style>
  <w:style w:type="paragraph" w:customStyle="1" w:styleId="xl810">
    <w:name w:val="xl81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1">
    <w:name w:val="xl81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2">
    <w:name w:val="xl812"/>
    <w:basedOn w:val="a7"/>
    <w:uiPriority w:val="99"/>
    <w:qFormat/>
    <w:rsid w:val="003F26EC"/>
    <w:pPr>
      <w:shd w:val="clear" w:color="000000" w:fill="DBEEF3"/>
      <w:spacing w:before="100" w:beforeAutospacing="1" w:after="100" w:afterAutospacing="1"/>
    </w:pPr>
    <w:rPr>
      <w:b/>
      <w:bCs/>
    </w:rPr>
  </w:style>
  <w:style w:type="paragraph" w:customStyle="1" w:styleId="xl813">
    <w:name w:val="xl81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4">
    <w:name w:val="xl814"/>
    <w:basedOn w:val="a7"/>
    <w:uiPriority w:val="99"/>
    <w:qFormat/>
    <w:rsid w:val="003F26EC"/>
    <w:pPr>
      <w:spacing w:before="100" w:beforeAutospacing="1" w:after="100" w:afterAutospacing="1"/>
    </w:pPr>
    <w:rPr>
      <w:b/>
      <w:bCs/>
    </w:rPr>
  </w:style>
  <w:style w:type="paragraph" w:customStyle="1" w:styleId="xl815">
    <w:name w:val="xl81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6">
    <w:name w:val="xl81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817">
    <w:name w:val="xl81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8">
    <w:name w:val="xl81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9">
    <w:name w:val="xl81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20">
    <w:name w:val="xl82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1">
    <w:name w:val="xl82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2">
    <w:name w:val="xl82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23">
    <w:name w:val="xl82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4">
    <w:name w:val="xl82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b/>
      <w:bCs/>
    </w:rPr>
  </w:style>
  <w:style w:type="paragraph" w:customStyle="1" w:styleId="xl825">
    <w:name w:val="xl825"/>
    <w:basedOn w:val="a7"/>
    <w:uiPriority w:val="99"/>
    <w:qFormat/>
    <w:rsid w:val="003F26EC"/>
    <w:pPr>
      <w:shd w:val="clear" w:color="000000" w:fill="DBE5F1"/>
      <w:spacing w:before="100" w:beforeAutospacing="1" w:after="100" w:afterAutospacing="1"/>
    </w:pPr>
    <w:rPr>
      <w:b/>
      <w:bCs/>
    </w:rPr>
  </w:style>
  <w:style w:type="paragraph" w:customStyle="1" w:styleId="xl826">
    <w:name w:val="xl82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7">
    <w:name w:val="xl82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28">
    <w:name w:val="xl82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9">
    <w:name w:val="xl82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0">
    <w:name w:val="xl83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1">
    <w:name w:val="xl83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3">
    <w:name w:val="xl833"/>
    <w:basedOn w:val="a7"/>
    <w:uiPriority w:val="99"/>
    <w:qFormat/>
    <w:rsid w:val="003F26EC"/>
    <w:pPr>
      <w:spacing w:before="100" w:beforeAutospacing="1" w:after="100" w:afterAutospacing="1"/>
      <w:textAlignment w:val="center"/>
    </w:pPr>
  </w:style>
  <w:style w:type="paragraph" w:customStyle="1" w:styleId="xl834">
    <w:name w:val="xl834"/>
    <w:basedOn w:val="a7"/>
    <w:uiPriority w:val="99"/>
    <w:qFormat/>
    <w:rsid w:val="003F26EC"/>
    <w:pPr>
      <w:spacing w:before="100" w:beforeAutospacing="1" w:after="100" w:afterAutospacing="1"/>
    </w:pPr>
  </w:style>
  <w:style w:type="paragraph" w:customStyle="1" w:styleId="xl835">
    <w:name w:val="xl83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6">
    <w:name w:val="xl83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7">
    <w:name w:val="xl83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8">
    <w:name w:val="xl83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9">
    <w:name w:val="xl83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0">
    <w:name w:val="xl84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1">
    <w:name w:val="xl84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42">
    <w:name w:val="xl84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3">
    <w:name w:val="xl84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4">
    <w:name w:val="xl844"/>
    <w:basedOn w:val="a7"/>
    <w:uiPriority w:val="99"/>
    <w:qFormat/>
    <w:rsid w:val="003F26EC"/>
    <w:pPr>
      <w:spacing w:before="100" w:beforeAutospacing="1" w:after="100" w:afterAutospacing="1"/>
      <w:jc w:val="center"/>
    </w:pPr>
    <w:rPr>
      <w:b/>
      <w:bCs/>
    </w:rPr>
  </w:style>
  <w:style w:type="paragraph" w:customStyle="1" w:styleId="xl845">
    <w:name w:val="xl84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6">
    <w:name w:val="xl84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7">
    <w:name w:val="xl84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48">
    <w:name w:val="xl848"/>
    <w:basedOn w:val="a7"/>
    <w:uiPriority w:val="99"/>
    <w:qFormat/>
    <w:rsid w:val="003F26EC"/>
    <w:pPr>
      <w:spacing w:before="100" w:beforeAutospacing="1" w:after="100" w:afterAutospacing="1"/>
      <w:jc w:val="center"/>
    </w:pPr>
  </w:style>
  <w:style w:type="paragraph" w:customStyle="1" w:styleId="xl849">
    <w:name w:val="xl84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0">
    <w:name w:val="xl850"/>
    <w:basedOn w:val="a7"/>
    <w:uiPriority w:val="99"/>
    <w:qFormat/>
    <w:rsid w:val="003F26EC"/>
    <w:pPr>
      <w:shd w:val="clear" w:color="000000" w:fill="FFFFFF"/>
      <w:spacing w:before="100" w:beforeAutospacing="1" w:after="100" w:afterAutospacing="1"/>
    </w:pPr>
  </w:style>
  <w:style w:type="paragraph" w:customStyle="1" w:styleId="xl851">
    <w:name w:val="xl851"/>
    <w:basedOn w:val="a7"/>
    <w:uiPriority w:val="99"/>
    <w:qFormat/>
    <w:rsid w:val="003F26EC"/>
    <w:pPr>
      <w:shd w:val="clear" w:color="000000" w:fill="FFFFFF"/>
      <w:spacing w:before="100" w:beforeAutospacing="1" w:after="100" w:afterAutospacing="1"/>
    </w:pPr>
    <w:rPr>
      <w:b/>
      <w:bCs/>
    </w:rPr>
  </w:style>
  <w:style w:type="paragraph" w:customStyle="1" w:styleId="xl852">
    <w:name w:val="xl85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3">
    <w:name w:val="xl85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4">
    <w:name w:val="xl85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5">
    <w:name w:val="xl85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6">
    <w:name w:val="xl85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57">
    <w:name w:val="xl85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858">
    <w:name w:val="xl85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59">
    <w:name w:val="xl859"/>
    <w:basedOn w:val="a7"/>
    <w:uiPriority w:val="99"/>
    <w:qFormat/>
    <w:rsid w:val="003F26EC"/>
    <w:pPr>
      <w:shd w:val="clear" w:color="000000" w:fill="FFFFFF"/>
      <w:spacing w:before="100" w:beforeAutospacing="1" w:after="100" w:afterAutospacing="1"/>
      <w:jc w:val="center"/>
    </w:pPr>
  </w:style>
  <w:style w:type="paragraph" w:customStyle="1" w:styleId="xl860">
    <w:name w:val="xl860"/>
    <w:basedOn w:val="a7"/>
    <w:uiPriority w:val="99"/>
    <w:qFormat/>
    <w:rsid w:val="003F26EC"/>
    <w:pPr>
      <w:shd w:val="clear" w:color="000000" w:fill="FFFFFF"/>
      <w:spacing w:before="100" w:beforeAutospacing="1" w:after="100" w:afterAutospacing="1"/>
      <w:jc w:val="center"/>
    </w:pPr>
  </w:style>
  <w:style w:type="paragraph" w:customStyle="1" w:styleId="xl861">
    <w:name w:val="xl86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2">
    <w:name w:val="xl86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b/>
      <w:bCs/>
    </w:rPr>
  </w:style>
  <w:style w:type="paragraph" w:customStyle="1" w:styleId="xl863">
    <w:name w:val="xl86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4">
    <w:name w:val="xl86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5">
    <w:name w:val="xl86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6">
    <w:name w:val="xl866"/>
    <w:basedOn w:val="a7"/>
    <w:uiPriority w:val="99"/>
    <w:qFormat/>
    <w:rsid w:val="003F26EC"/>
    <w:pPr>
      <w:shd w:val="clear" w:color="000000" w:fill="B6DDE8"/>
      <w:spacing w:before="100" w:beforeAutospacing="1" w:after="100" w:afterAutospacing="1"/>
    </w:pPr>
    <w:rPr>
      <w:b/>
      <w:bCs/>
    </w:rPr>
  </w:style>
  <w:style w:type="paragraph" w:customStyle="1" w:styleId="xl867">
    <w:name w:val="xl86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8">
    <w:name w:val="xl86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69">
    <w:name w:val="xl86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1">
    <w:name w:val="xl87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2">
    <w:name w:val="xl87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314">
    <w:name w:val="Основной текст 31"/>
    <w:basedOn w:val="a7"/>
    <w:uiPriority w:val="99"/>
    <w:qFormat/>
    <w:rsid w:val="003F26EC"/>
    <w:pPr>
      <w:spacing w:line="360" w:lineRule="auto"/>
      <w:jc w:val="both"/>
    </w:pPr>
    <w:rPr>
      <w:sz w:val="24"/>
    </w:rPr>
  </w:style>
  <w:style w:type="character" w:customStyle="1" w:styleId="2f9">
    <w:name w:val="Стиль2 Знак"/>
    <w:link w:val="2f8"/>
    <w:locked/>
    <w:rsid w:val="003F26EC"/>
    <w:rPr>
      <w:b/>
      <w:caps/>
      <w:sz w:val="24"/>
      <w:szCs w:val="24"/>
    </w:rPr>
  </w:style>
  <w:style w:type="character" w:customStyle="1" w:styleId="FontStyle177">
    <w:name w:val="Font Style177"/>
    <w:rsid w:val="003F26EC"/>
    <w:rPr>
      <w:rFonts w:ascii="Times New Roman" w:hAnsi="Times New Roman" w:cs="Times New Roman"/>
      <w:sz w:val="24"/>
      <w:szCs w:val="24"/>
    </w:rPr>
  </w:style>
  <w:style w:type="paragraph" w:customStyle="1" w:styleId="affffffffffd">
    <w:name w:val="Знак Знак Знак Знак Знак Знак Знак"/>
    <w:basedOn w:val="a7"/>
    <w:uiPriority w:val="99"/>
    <w:qFormat/>
    <w:rsid w:val="003F26EC"/>
    <w:pPr>
      <w:spacing w:after="160" w:line="240" w:lineRule="exact"/>
    </w:pPr>
    <w:rPr>
      <w:rFonts w:ascii="Verdana" w:hAnsi="Verdana"/>
      <w:lang w:val="en-US" w:eastAsia="en-US"/>
    </w:rPr>
  </w:style>
  <w:style w:type="character" w:customStyle="1" w:styleId="Bodytext11">
    <w:name w:val="Body text (11)_"/>
    <w:link w:val="Bodytext110"/>
    <w:rsid w:val="003F26EC"/>
    <w:rPr>
      <w:sz w:val="24"/>
      <w:szCs w:val="24"/>
      <w:shd w:val="clear" w:color="auto" w:fill="FFFFFF"/>
    </w:rPr>
  </w:style>
  <w:style w:type="character" w:customStyle="1" w:styleId="Bodytext12">
    <w:name w:val="Body text (12)_"/>
    <w:link w:val="Bodytext120"/>
    <w:rsid w:val="003F26EC"/>
    <w:rPr>
      <w:sz w:val="23"/>
      <w:szCs w:val="23"/>
      <w:shd w:val="clear" w:color="auto" w:fill="FFFFFF"/>
    </w:rPr>
  </w:style>
  <w:style w:type="paragraph" w:customStyle="1" w:styleId="Bodytext110">
    <w:name w:val="Body text (11)"/>
    <w:basedOn w:val="a7"/>
    <w:link w:val="Bodytext11"/>
    <w:qFormat/>
    <w:rsid w:val="003F26EC"/>
    <w:pPr>
      <w:shd w:val="clear" w:color="auto" w:fill="FFFFFF"/>
      <w:spacing w:line="274" w:lineRule="exact"/>
      <w:jc w:val="center"/>
    </w:pPr>
    <w:rPr>
      <w:sz w:val="24"/>
      <w:szCs w:val="24"/>
    </w:rPr>
  </w:style>
  <w:style w:type="paragraph" w:customStyle="1" w:styleId="Bodytext120">
    <w:name w:val="Body text (12)"/>
    <w:basedOn w:val="a7"/>
    <w:link w:val="Bodytext12"/>
    <w:qFormat/>
    <w:rsid w:val="003F26EC"/>
    <w:pPr>
      <w:shd w:val="clear" w:color="auto" w:fill="FFFFFF"/>
      <w:spacing w:line="274" w:lineRule="exact"/>
      <w:jc w:val="center"/>
    </w:pPr>
    <w:rPr>
      <w:sz w:val="23"/>
      <w:szCs w:val="23"/>
    </w:rPr>
  </w:style>
  <w:style w:type="character" w:customStyle="1" w:styleId="TimesNewRoman0pt">
    <w:name w:val="Основной текст + Times New Roman;Не полужирный;Интервал 0 pt"/>
    <w:basedOn w:val="a9"/>
    <w:rsid w:val="003F26EC"/>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b"/>
    <w:next w:val="1ai"/>
    <w:rsid w:val="003F26EC"/>
  </w:style>
  <w:style w:type="table" w:customStyle="1" w:styleId="TableGridReport1">
    <w:name w:val="Table Grid Report1"/>
    <w:basedOn w:val="aa"/>
    <w:next w:val="afd"/>
    <w:rsid w:val="003F2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5">
    <w:name w:val="Знак1 Знак Знак Знак2"/>
    <w:basedOn w:val="a7"/>
    <w:uiPriority w:val="99"/>
    <w:qFormat/>
    <w:rsid w:val="003F26EC"/>
    <w:pPr>
      <w:spacing w:after="60"/>
      <w:ind w:firstLine="709"/>
      <w:jc w:val="both"/>
    </w:pPr>
    <w:rPr>
      <w:rFonts w:ascii="Arial" w:hAnsi="Arial" w:cs="Arial"/>
      <w:bCs/>
      <w:sz w:val="24"/>
      <w:szCs w:val="24"/>
    </w:rPr>
  </w:style>
  <w:style w:type="paragraph" w:customStyle="1" w:styleId="xl2798">
    <w:name w:val="xl279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sz w:val="24"/>
      <w:szCs w:val="24"/>
    </w:rPr>
  </w:style>
  <w:style w:type="paragraph" w:customStyle="1" w:styleId="xl2799">
    <w:name w:val="xl279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0">
    <w:name w:val="xl2800"/>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1">
    <w:name w:val="xl2801"/>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2">
    <w:name w:val="xl280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3">
    <w:name w:val="xl2803"/>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rPr>
      <w:sz w:val="24"/>
      <w:szCs w:val="24"/>
    </w:rPr>
  </w:style>
  <w:style w:type="paragraph" w:customStyle="1" w:styleId="xl2804">
    <w:name w:val="xl2804"/>
    <w:basedOn w:val="a7"/>
    <w:uiPriority w:val="99"/>
    <w:qFormat/>
    <w:rsid w:val="003F26EC"/>
    <w:pPr>
      <w:shd w:val="clear" w:color="000000" w:fill="FFFFFF"/>
      <w:spacing w:before="100" w:beforeAutospacing="1" w:after="100" w:afterAutospacing="1"/>
    </w:pPr>
  </w:style>
  <w:style w:type="paragraph" w:customStyle="1" w:styleId="xl2805">
    <w:name w:val="xl2805"/>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6">
    <w:name w:val="xl280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07">
    <w:name w:val="xl280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08">
    <w:name w:val="xl28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9">
    <w:name w:val="xl280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810">
    <w:name w:val="xl281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11">
    <w:name w:val="xl2811"/>
    <w:basedOn w:val="a7"/>
    <w:uiPriority w:val="99"/>
    <w:qFormat/>
    <w:rsid w:val="003F26EC"/>
    <w:pPr>
      <w:shd w:val="clear" w:color="000000" w:fill="FFFFFF"/>
      <w:spacing w:before="100" w:beforeAutospacing="1" w:after="100" w:afterAutospacing="1"/>
    </w:pPr>
  </w:style>
  <w:style w:type="paragraph" w:customStyle="1" w:styleId="xl2812">
    <w:name w:val="xl2812"/>
    <w:basedOn w:val="a7"/>
    <w:uiPriority w:val="99"/>
    <w:qFormat/>
    <w:rsid w:val="003F26EC"/>
    <w:pPr>
      <w:shd w:val="clear" w:color="000000" w:fill="FFFFFF"/>
      <w:spacing w:before="100" w:beforeAutospacing="1" w:after="100" w:afterAutospacing="1"/>
    </w:pPr>
    <w:rPr>
      <w:sz w:val="24"/>
      <w:szCs w:val="24"/>
    </w:rPr>
  </w:style>
  <w:style w:type="paragraph" w:customStyle="1" w:styleId="xl2813">
    <w:name w:val="xl2813"/>
    <w:basedOn w:val="a7"/>
    <w:uiPriority w:val="99"/>
    <w:qFormat/>
    <w:rsid w:val="003F26EC"/>
    <w:pPr>
      <w:shd w:val="clear" w:color="000000" w:fill="EEECE1"/>
      <w:spacing w:before="100" w:beforeAutospacing="1" w:after="100" w:afterAutospacing="1"/>
    </w:pPr>
  </w:style>
  <w:style w:type="paragraph" w:customStyle="1" w:styleId="xl2814">
    <w:name w:val="xl281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15">
    <w:name w:val="xl281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816">
    <w:name w:val="xl2816"/>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17">
    <w:name w:val="xl281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18">
    <w:name w:val="xl281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9">
    <w:name w:val="xl2819"/>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20">
    <w:name w:val="xl2820"/>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21">
    <w:name w:val="xl282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22">
    <w:name w:val="xl2822"/>
    <w:basedOn w:val="a7"/>
    <w:uiPriority w:val="99"/>
    <w:qFormat/>
    <w:rsid w:val="003F26E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3">
    <w:name w:val="xl2823"/>
    <w:basedOn w:val="a7"/>
    <w:uiPriority w:val="99"/>
    <w:qFormat/>
    <w:rsid w:val="003F26EC"/>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4">
    <w:name w:val="xl2824"/>
    <w:basedOn w:val="a7"/>
    <w:uiPriority w:val="99"/>
    <w:qFormat/>
    <w:rsid w:val="003F26E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5">
    <w:name w:val="xl2825"/>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6">
    <w:name w:val="xl2826"/>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7">
    <w:name w:val="xl2827"/>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8">
    <w:name w:val="xl2828"/>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29">
    <w:name w:val="xl2829"/>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0">
    <w:name w:val="xl2830"/>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1">
    <w:name w:val="xl283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2">
    <w:name w:val="xl283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3">
    <w:name w:val="xl283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34">
    <w:name w:val="xl283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35">
    <w:name w:val="xl283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style>
  <w:style w:type="paragraph" w:customStyle="1" w:styleId="xl2836">
    <w:name w:val="xl283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7">
    <w:name w:val="xl283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8">
    <w:name w:val="xl2838"/>
    <w:basedOn w:val="a7"/>
    <w:uiPriority w:val="99"/>
    <w:qFormat/>
    <w:rsid w:val="003F26EC"/>
    <w:pPr>
      <w:shd w:val="clear" w:color="000000" w:fill="FFFFFF"/>
      <w:spacing w:before="100" w:beforeAutospacing="1" w:after="100" w:afterAutospacing="1"/>
      <w:jc w:val="center"/>
      <w:textAlignment w:val="center"/>
    </w:pPr>
  </w:style>
  <w:style w:type="numbering" w:customStyle="1" w:styleId="4b">
    <w:name w:val="Нет списка4"/>
    <w:next w:val="ab"/>
    <w:uiPriority w:val="99"/>
    <w:semiHidden/>
    <w:unhideWhenUsed/>
    <w:rsid w:val="003F26EC"/>
  </w:style>
  <w:style w:type="table" w:customStyle="1" w:styleId="2ffa">
    <w:name w:val="Сетка таблицы2"/>
    <w:basedOn w:val="aa"/>
    <w:next w:val="afd"/>
    <w:uiPriority w:val="59"/>
    <w:rsid w:val="003F26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
    <w:name w:val="Нет списка13"/>
    <w:next w:val="ab"/>
    <w:uiPriority w:val="99"/>
    <w:semiHidden/>
    <w:unhideWhenUsed/>
    <w:rsid w:val="003F26EC"/>
  </w:style>
  <w:style w:type="table" w:customStyle="1" w:styleId="-11">
    <w:name w:val="Веб-таблица 11"/>
    <w:basedOn w:val="aa"/>
    <w:next w:val="-1"/>
    <w:rsid w:val="003F26E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a"/>
    <w:next w:val="-2"/>
    <w:rsid w:val="003F26E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a"/>
    <w:next w:val="-3"/>
    <w:rsid w:val="003F26E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b">
    <w:name w:val="Изысканная таблица1"/>
    <w:basedOn w:val="aa"/>
    <w:next w:val="afffffffff3"/>
    <w:rsid w:val="003F26E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a"/>
    <w:next w:val="1ff8"/>
    <w:rsid w:val="003F26E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Изящная таблица 21"/>
    <w:basedOn w:val="aa"/>
    <w:next w:val="2fc"/>
    <w:rsid w:val="003F26E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Классическая таблица 11"/>
    <w:basedOn w:val="aa"/>
    <w:next w:val="1ff9"/>
    <w:rsid w:val="003F26E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a"/>
    <w:next w:val="2fd"/>
    <w:rsid w:val="003F26E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a"/>
    <w:next w:val="3d"/>
    <w:rsid w:val="003F26E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a"/>
    <w:next w:val="48"/>
    <w:rsid w:val="003F26E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b">
    <w:name w:val="Объемная таблица 11"/>
    <w:basedOn w:val="aa"/>
    <w:next w:val="1ffa"/>
    <w:rsid w:val="003F26E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a"/>
    <w:next w:val="2fe"/>
    <w:rsid w:val="003F26E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a"/>
    <w:next w:val="3e"/>
    <w:rsid w:val="003F26E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a"/>
    <w:next w:val="1ffb"/>
    <w:rsid w:val="003F26E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c">
    <w:name w:val="Простая таблица 21"/>
    <w:basedOn w:val="aa"/>
    <w:next w:val="2ff"/>
    <w:rsid w:val="003F26E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a"/>
    <w:next w:val="3f"/>
    <w:rsid w:val="003F26E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d">
    <w:name w:val="Сетка таблицы 11"/>
    <w:basedOn w:val="aa"/>
    <w:next w:val="1f7"/>
    <w:rsid w:val="003F26E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d">
    <w:name w:val="Сетка таблицы 21"/>
    <w:basedOn w:val="aa"/>
    <w:next w:val="2ff0"/>
    <w:rsid w:val="003F26E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a"/>
    <w:next w:val="3f0"/>
    <w:rsid w:val="003F26E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a"/>
    <w:next w:val="49"/>
    <w:rsid w:val="003F26E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a"/>
    <w:next w:val="58"/>
    <w:rsid w:val="003F26E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a"/>
    <w:next w:val="63"/>
    <w:rsid w:val="003F26E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a"/>
    <w:next w:val="73"/>
    <w:rsid w:val="003F26E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a"/>
    <w:next w:val="83"/>
    <w:rsid w:val="003F26E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c">
    <w:name w:val="Современная таблица1"/>
    <w:basedOn w:val="aa"/>
    <w:next w:val="afffffffff4"/>
    <w:rsid w:val="003F26E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d">
    <w:name w:val="Стандартная таблица1"/>
    <w:basedOn w:val="aa"/>
    <w:next w:val="afffffffff5"/>
    <w:rsid w:val="003F26E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e">
    <w:name w:val="Столбцы таблицы 11"/>
    <w:basedOn w:val="aa"/>
    <w:next w:val="1ffc"/>
    <w:rsid w:val="003F26E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Столбцы таблицы 21"/>
    <w:basedOn w:val="aa"/>
    <w:next w:val="2ff1"/>
    <w:rsid w:val="003F26E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a"/>
    <w:next w:val="3f1"/>
    <w:rsid w:val="003F26E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a"/>
    <w:next w:val="4a"/>
    <w:rsid w:val="003F26E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a"/>
    <w:next w:val="59"/>
    <w:rsid w:val="003F26E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a"/>
    <w:next w:val="-10"/>
    <w:rsid w:val="003F26E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a"/>
    <w:next w:val="-20"/>
    <w:rsid w:val="003F26E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a"/>
    <w:next w:val="-30"/>
    <w:rsid w:val="003F26E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a"/>
    <w:next w:val="-4"/>
    <w:rsid w:val="003F26E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a"/>
    <w:next w:val="-5"/>
    <w:rsid w:val="003F26E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a"/>
    <w:next w:val="-6"/>
    <w:rsid w:val="003F26E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a"/>
    <w:next w:val="-7"/>
    <w:rsid w:val="003F26E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a"/>
    <w:next w:val="-8"/>
    <w:rsid w:val="003F26E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e">
    <w:name w:val="Тема таблицы1"/>
    <w:basedOn w:val="aa"/>
    <w:next w:val="afffffffff6"/>
    <w:rsid w:val="003F2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
    <w:name w:val="Цветная таблица 11"/>
    <w:basedOn w:val="aa"/>
    <w:next w:val="1ffd"/>
    <w:rsid w:val="003F26E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
    <w:name w:val="Цветная таблица 21"/>
    <w:basedOn w:val="aa"/>
    <w:next w:val="2ff2"/>
    <w:rsid w:val="003F26E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a"/>
    <w:next w:val="3f2"/>
    <w:rsid w:val="003F26E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b"/>
    <w:semiHidden/>
    <w:rsid w:val="003F26EC"/>
  </w:style>
  <w:style w:type="numbering" w:customStyle="1" w:styleId="221">
    <w:name w:val="Нет списка22"/>
    <w:next w:val="ab"/>
    <w:semiHidden/>
    <w:rsid w:val="003F26EC"/>
  </w:style>
  <w:style w:type="numbering" w:customStyle="1" w:styleId="1111">
    <w:name w:val="Нет списка1111"/>
    <w:next w:val="ab"/>
    <w:semiHidden/>
    <w:rsid w:val="003F26EC"/>
  </w:style>
  <w:style w:type="numbering" w:customStyle="1" w:styleId="31b">
    <w:name w:val="Нет списка31"/>
    <w:next w:val="ab"/>
    <w:uiPriority w:val="99"/>
    <w:semiHidden/>
    <w:unhideWhenUsed/>
    <w:rsid w:val="003F26EC"/>
  </w:style>
  <w:style w:type="table" w:customStyle="1" w:styleId="11f0">
    <w:name w:val="Сетка таблицы11"/>
    <w:basedOn w:val="aa"/>
    <w:next w:val="afd"/>
    <w:rsid w:val="003F2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b"/>
    <w:semiHidden/>
    <w:rsid w:val="003F26EC"/>
  </w:style>
  <w:style w:type="numbering" w:customStyle="1" w:styleId="2110">
    <w:name w:val="Нет списка211"/>
    <w:next w:val="ab"/>
    <w:semiHidden/>
    <w:rsid w:val="003F26EC"/>
  </w:style>
  <w:style w:type="numbering" w:customStyle="1" w:styleId="1121">
    <w:name w:val="Нет списка1121"/>
    <w:next w:val="ab"/>
    <w:semiHidden/>
    <w:rsid w:val="003F26EC"/>
  </w:style>
  <w:style w:type="numbering" w:customStyle="1" w:styleId="1ai1111">
    <w:name w:val="1 / a / i1111"/>
    <w:basedOn w:val="ab"/>
    <w:next w:val="1ai"/>
    <w:rsid w:val="003F26EC"/>
  </w:style>
  <w:style w:type="numbering" w:customStyle="1" w:styleId="413">
    <w:name w:val="Нет списка41"/>
    <w:next w:val="ab"/>
    <w:uiPriority w:val="99"/>
    <w:semiHidden/>
    <w:unhideWhenUsed/>
    <w:rsid w:val="003F26EC"/>
  </w:style>
  <w:style w:type="numbering" w:customStyle="1" w:styleId="1310">
    <w:name w:val="Нет списка131"/>
    <w:next w:val="ab"/>
    <w:uiPriority w:val="99"/>
    <w:semiHidden/>
    <w:unhideWhenUsed/>
    <w:rsid w:val="003F26EC"/>
  </w:style>
  <w:style w:type="numbering" w:customStyle="1" w:styleId="1131">
    <w:name w:val="Нет списка1131"/>
    <w:next w:val="ab"/>
    <w:semiHidden/>
    <w:rsid w:val="003F26EC"/>
  </w:style>
  <w:style w:type="numbering" w:customStyle="1" w:styleId="2210">
    <w:name w:val="Нет списка221"/>
    <w:next w:val="ab"/>
    <w:semiHidden/>
    <w:rsid w:val="003F26EC"/>
  </w:style>
  <w:style w:type="numbering" w:customStyle="1" w:styleId="11111">
    <w:name w:val="Нет списка11111"/>
    <w:next w:val="ab"/>
    <w:semiHidden/>
    <w:rsid w:val="003F26EC"/>
  </w:style>
  <w:style w:type="numbering" w:customStyle="1" w:styleId="3110">
    <w:name w:val="Нет списка311"/>
    <w:next w:val="ab"/>
    <w:uiPriority w:val="99"/>
    <w:semiHidden/>
    <w:unhideWhenUsed/>
    <w:rsid w:val="003F26EC"/>
  </w:style>
  <w:style w:type="numbering" w:customStyle="1" w:styleId="1211">
    <w:name w:val="Нет списка1211"/>
    <w:next w:val="ab"/>
    <w:semiHidden/>
    <w:rsid w:val="003F26EC"/>
  </w:style>
  <w:style w:type="numbering" w:customStyle="1" w:styleId="2111">
    <w:name w:val="Нет списка2111"/>
    <w:next w:val="ab"/>
    <w:semiHidden/>
    <w:rsid w:val="003F26EC"/>
  </w:style>
  <w:style w:type="numbering" w:customStyle="1" w:styleId="11211">
    <w:name w:val="Нет списка11211"/>
    <w:next w:val="ab"/>
    <w:semiHidden/>
    <w:rsid w:val="003F26EC"/>
  </w:style>
  <w:style w:type="table" w:customStyle="1" w:styleId="TableGridReport11">
    <w:name w:val="Table Grid Report11"/>
    <w:basedOn w:val="aa"/>
    <w:next w:val="afd"/>
    <w:rsid w:val="003F2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31">
    <w:name w:val="1 / a / i31"/>
    <w:basedOn w:val="ab"/>
    <w:next w:val="1ai"/>
    <w:rsid w:val="006C69B3"/>
    <w:pPr>
      <w:numPr>
        <w:numId w:val="5"/>
      </w:numPr>
    </w:pPr>
  </w:style>
  <w:style w:type="numbering" w:customStyle="1" w:styleId="211">
    <w:name w:val="Статья / Раздел211"/>
    <w:basedOn w:val="ab"/>
    <w:next w:val="a1"/>
    <w:rsid w:val="006C69B3"/>
    <w:pPr>
      <w:numPr>
        <w:numId w:val="2"/>
      </w:numPr>
    </w:pPr>
  </w:style>
  <w:style w:type="numbering" w:customStyle="1" w:styleId="4">
    <w:name w:val="Статья / Раздел4"/>
    <w:basedOn w:val="ab"/>
    <w:next w:val="a1"/>
    <w:rsid w:val="006C69B3"/>
    <w:pPr>
      <w:numPr>
        <w:numId w:val="1"/>
      </w:numPr>
    </w:pPr>
  </w:style>
  <w:style w:type="character" w:customStyle="1" w:styleId="affffffffffe">
    <w:name w:val="Колонтитул_"/>
    <w:basedOn w:val="a9"/>
    <w:link w:val="afffffffffff"/>
    <w:rsid w:val="001A48C1"/>
    <w:rPr>
      <w:shd w:val="clear" w:color="auto" w:fill="FFFFFF"/>
    </w:rPr>
  </w:style>
  <w:style w:type="character" w:customStyle="1" w:styleId="FranklinGothicDemiCond">
    <w:name w:val="Колонтитул + Franklin Gothic Demi Cond"/>
    <w:aliases w:val="10"/>
    <w:basedOn w:val="affffffffffe"/>
    <w:rsid w:val="001A48C1"/>
    <w:rPr>
      <w:rFonts w:ascii="Franklin Gothic Demi Cond" w:eastAsia="Franklin Gothic Demi Cond" w:hAnsi="Franklin Gothic Demi Cond" w:cs="Franklin Gothic Demi Cond"/>
      <w:spacing w:val="0"/>
      <w:shd w:val="clear" w:color="auto" w:fill="FFFFFF"/>
    </w:rPr>
  </w:style>
  <w:style w:type="paragraph" w:customStyle="1" w:styleId="afffffffffff">
    <w:name w:val="Колонтитул"/>
    <w:basedOn w:val="a7"/>
    <w:link w:val="affffffffffe"/>
    <w:qFormat/>
    <w:rsid w:val="001A48C1"/>
    <w:pPr>
      <w:shd w:val="clear" w:color="auto" w:fill="FFFFFF"/>
    </w:pPr>
  </w:style>
  <w:style w:type="character" w:customStyle="1" w:styleId="3f6">
    <w:name w:val="Основной текст (3)_"/>
    <w:basedOn w:val="a9"/>
    <w:link w:val="31c"/>
    <w:uiPriority w:val="99"/>
    <w:rsid w:val="001A48C1"/>
    <w:rPr>
      <w:rFonts w:ascii="Times New Roman" w:eastAsia="Times New Roman" w:hAnsi="Times New Roman" w:cs="Times New Roman"/>
      <w:b w:val="0"/>
      <w:bCs w:val="0"/>
      <w:i w:val="0"/>
      <w:iCs w:val="0"/>
      <w:smallCaps w:val="0"/>
      <w:strike w:val="0"/>
      <w:spacing w:val="0"/>
      <w:sz w:val="23"/>
      <w:szCs w:val="23"/>
    </w:rPr>
  </w:style>
  <w:style w:type="character" w:customStyle="1" w:styleId="64">
    <w:name w:val="Основной текст (6)_"/>
    <w:basedOn w:val="a9"/>
    <w:link w:val="65"/>
    <w:rsid w:val="001A48C1"/>
    <w:rPr>
      <w:sz w:val="23"/>
      <w:szCs w:val="23"/>
      <w:shd w:val="clear" w:color="auto" w:fill="FFFFFF"/>
    </w:rPr>
  </w:style>
  <w:style w:type="character" w:customStyle="1" w:styleId="180">
    <w:name w:val="Основной текст (18)_"/>
    <w:basedOn w:val="a9"/>
    <w:link w:val="181"/>
    <w:rsid w:val="001A48C1"/>
    <w:rPr>
      <w:sz w:val="15"/>
      <w:szCs w:val="15"/>
      <w:shd w:val="clear" w:color="auto" w:fill="FFFFFF"/>
    </w:rPr>
  </w:style>
  <w:style w:type="character" w:customStyle="1" w:styleId="3f7">
    <w:name w:val="Основной текст (3)"/>
    <w:basedOn w:val="3f6"/>
    <w:rsid w:val="001A48C1"/>
    <w:rPr>
      <w:rFonts w:ascii="Times New Roman" w:eastAsia="Times New Roman" w:hAnsi="Times New Roman" w:cs="Times New Roman"/>
      <w:b w:val="0"/>
      <w:bCs w:val="0"/>
      <w:i w:val="0"/>
      <w:iCs w:val="0"/>
      <w:smallCaps w:val="0"/>
      <w:strike w:val="0"/>
      <w:spacing w:val="0"/>
      <w:sz w:val="23"/>
      <w:szCs w:val="23"/>
    </w:rPr>
  </w:style>
  <w:style w:type="paragraph" w:customStyle="1" w:styleId="65">
    <w:name w:val="Основной текст (6)"/>
    <w:basedOn w:val="a7"/>
    <w:link w:val="64"/>
    <w:qFormat/>
    <w:rsid w:val="001A48C1"/>
    <w:pPr>
      <w:shd w:val="clear" w:color="auto" w:fill="FFFFFF"/>
      <w:spacing w:line="0" w:lineRule="atLeast"/>
      <w:ind w:hanging="600"/>
      <w:jc w:val="center"/>
    </w:pPr>
    <w:rPr>
      <w:sz w:val="23"/>
      <w:szCs w:val="23"/>
    </w:rPr>
  </w:style>
  <w:style w:type="paragraph" w:customStyle="1" w:styleId="181">
    <w:name w:val="Основной текст (18)"/>
    <w:basedOn w:val="a7"/>
    <w:link w:val="180"/>
    <w:qFormat/>
    <w:rsid w:val="001A48C1"/>
    <w:pPr>
      <w:shd w:val="clear" w:color="auto" w:fill="FFFFFF"/>
      <w:spacing w:line="0" w:lineRule="atLeast"/>
    </w:pPr>
    <w:rPr>
      <w:sz w:val="15"/>
      <w:szCs w:val="15"/>
    </w:rPr>
  </w:style>
  <w:style w:type="character" w:customStyle="1" w:styleId="afffffffffff0">
    <w:name w:val="Подпись к таблице_"/>
    <w:basedOn w:val="a9"/>
    <w:link w:val="afffffffffff1"/>
    <w:rsid w:val="001A48C1"/>
    <w:rPr>
      <w:sz w:val="27"/>
      <w:szCs w:val="27"/>
      <w:shd w:val="clear" w:color="auto" w:fill="FFFFFF"/>
    </w:rPr>
  </w:style>
  <w:style w:type="paragraph" w:customStyle="1" w:styleId="afffffffffff1">
    <w:name w:val="Подпись к таблице"/>
    <w:basedOn w:val="a7"/>
    <w:link w:val="afffffffffff0"/>
    <w:qFormat/>
    <w:rsid w:val="001A48C1"/>
    <w:pPr>
      <w:shd w:val="clear" w:color="auto" w:fill="FFFFFF"/>
      <w:spacing w:line="0" w:lineRule="atLeast"/>
    </w:pPr>
    <w:rPr>
      <w:sz w:val="27"/>
      <w:szCs w:val="27"/>
    </w:rPr>
  </w:style>
  <w:style w:type="character" w:customStyle="1" w:styleId="FranklinGothicDemiCond105pt">
    <w:name w:val="Колонтитул + Franklin Gothic Demi Cond;10;5 pt"/>
    <w:basedOn w:val="affffffffffe"/>
    <w:rsid w:val="001A48C1"/>
    <w:rPr>
      <w:rFonts w:ascii="Franklin Gothic Demi Cond" w:eastAsia="Franklin Gothic Demi Cond" w:hAnsi="Franklin Gothic Demi Cond" w:cs="Franklin Gothic Demi Cond"/>
      <w:b w:val="0"/>
      <w:bCs w:val="0"/>
      <w:i w:val="0"/>
      <w:iCs w:val="0"/>
      <w:smallCaps w:val="0"/>
      <w:strike w:val="0"/>
      <w:spacing w:val="0"/>
      <w:sz w:val="21"/>
      <w:szCs w:val="21"/>
      <w:shd w:val="clear" w:color="auto" w:fill="FFFFFF"/>
    </w:rPr>
  </w:style>
  <w:style w:type="character" w:customStyle="1" w:styleId="afffffffffff2">
    <w:name w:val="Подпись к картинке_"/>
    <w:basedOn w:val="a9"/>
    <w:link w:val="afffffffffff3"/>
    <w:rsid w:val="00281204"/>
    <w:rPr>
      <w:sz w:val="23"/>
      <w:szCs w:val="23"/>
      <w:shd w:val="clear" w:color="auto" w:fill="FFFFFF"/>
    </w:rPr>
  </w:style>
  <w:style w:type="character" w:customStyle="1" w:styleId="93">
    <w:name w:val="Основной текст (9)_"/>
    <w:basedOn w:val="a9"/>
    <w:link w:val="94"/>
    <w:rsid w:val="00281204"/>
    <w:rPr>
      <w:sz w:val="27"/>
      <w:szCs w:val="27"/>
      <w:shd w:val="clear" w:color="auto" w:fill="FFFFFF"/>
    </w:rPr>
  </w:style>
  <w:style w:type="character" w:customStyle="1" w:styleId="101">
    <w:name w:val="Основной текст (10)_"/>
    <w:basedOn w:val="a9"/>
    <w:link w:val="102"/>
    <w:rsid w:val="00281204"/>
    <w:rPr>
      <w:sz w:val="24"/>
      <w:szCs w:val="24"/>
      <w:shd w:val="clear" w:color="auto" w:fill="FFFFFF"/>
    </w:rPr>
  </w:style>
  <w:style w:type="character" w:customStyle="1" w:styleId="10135pt">
    <w:name w:val="Основной текст (10) + 13;5 pt;Не малые прописные"/>
    <w:basedOn w:val="101"/>
    <w:rsid w:val="00281204"/>
    <w:rPr>
      <w:smallCaps/>
      <w:sz w:val="27"/>
      <w:szCs w:val="27"/>
      <w:shd w:val="clear" w:color="auto" w:fill="FFFFFF"/>
      <w:lang w:val="en-US"/>
    </w:rPr>
  </w:style>
  <w:style w:type="character" w:customStyle="1" w:styleId="FranklinGothicDemiCond13pt0pt">
    <w:name w:val="Основной текст + Franklin Gothic Demi Cond;13 pt;Интервал 0 pt"/>
    <w:basedOn w:val="affffff0"/>
    <w:rsid w:val="00281204"/>
    <w:rPr>
      <w:rFonts w:ascii="Franklin Gothic Demi Cond" w:eastAsia="Franklin Gothic Demi Cond" w:hAnsi="Franklin Gothic Demi Cond" w:cs="Franklin Gothic Demi Cond"/>
      <w:b w:val="0"/>
      <w:bCs w:val="0"/>
      <w:i w:val="0"/>
      <w:iCs w:val="0"/>
      <w:smallCaps w:val="0"/>
      <w:strike w:val="0"/>
      <w:spacing w:val="10"/>
      <w:sz w:val="26"/>
      <w:szCs w:val="26"/>
      <w:shd w:val="clear" w:color="auto" w:fill="FFFFFF"/>
    </w:rPr>
  </w:style>
  <w:style w:type="character" w:customStyle="1" w:styleId="97pt">
    <w:name w:val="Основной текст (9) + 7 pt"/>
    <w:basedOn w:val="93"/>
    <w:rsid w:val="00281204"/>
    <w:rPr>
      <w:sz w:val="14"/>
      <w:szCs w:val="14"/>
      <w:shd w:val="clear" w:color="auto" w:fill="FFFFFF"/>
    </w:rPr>
  </w:style>
  <w:style w:type="character" w:customStyle="1" w:styleId="afffffffffff4">
    <w:name w:val="Основной текст + Курсив"/>
    <w:basedOn w:val="affffff0"/>
    <w:rsid w:val="00281204"/>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7pt">
    <w:name w:val="Основной текст + 7 pt;Курсив"/>
    <w:basedOn w:val="affffff0"/>
    <w:rsid w:val="00281204"/>
    <w:rPr>
      <w:rFonts w:ascii="Times New Roman" w:eastAsia="Times New Roman" w:hAnsi="Times New Roman" w:cs="Times New Roman"/>
      <w:b w:val="0"/>
      <w:bCs w:val="0"/>
      <w:i/>
      <w:iCs/>
      <w:smallCaps w:val="0"/>
      <w:strike w:val="0"/>
      <w:spacing w:val="0"/>
      <w:sz w:val="14"/>
      <w:szCs w:val="14"/>
      <w:shd w:val="clear" w:color="auto" w:fill="FFFFFF"/>
      <w:lang w:val="en-US"/>
    </w:rPr>
  </w:style>
  <w:style w:type="paragraph" w:customStyle="1" w:styleId="afffffffffff3">
    <w:name w:val="Подпись к картинке"/>
    <w:basedOn w:val="a7"/>
    <w:link w:val="afffffffffff2"/>
    <w:qFormat/>
    <w:rsid w:val="00281204"/>
    <w:pPr>
      <w:shd w:val="clear" w:color="auto" w:fill="FFFFFF"/>
      <w:spacing w:line="0" w:lineRule="atLeast"/>
    </w:pPr>
    <w:rPr>
      <w:sz w:val="23"/>
      <w:szCs w:val="23"/>
    </w:rPr>
  </w:style>
  <w:style w:type="paragraph" w:customStyle="1" w:styleId="94">
    <w:name w:val="Основной текст (9)"/>
    <w:basedOn w:val="a7"/>
    <w:link w:val="93"/>
    <w:qFormat/>
    <w:rsid w:val="00281204"/>
    <w:pPr>
      <w:shd w:val="clear" w:color="auto" w:fill="FFFFFF"/>
      <w:spacing w:line="0" w:lineRule="atLeast"/>
      <w:jc w:val="both"/>
    </w:pPr>
    <w:rPr>
      <w:sz w:val="27"/>
      <w:szCs w:val="27"/>
    </w:rPr>
  </w:style>
  <w:style w:type="paragraph" w:customStyle="1" w:styleId="102">
    <w:name w:val="Основной текст (10)"/>
    <w:basedOn w:val="a7"/>
    <w:link w:val="101"/>
    <w:qFormat/>
    <w:rsid w:val="00281204"/>
    <w:pPr>
      <w:shd w:val="clear" w:color="auto" w:fill="FFFFFF"/>
      <w:spacing w:before="420" w:after="900" w:line="0" w:lineRule="atLeast"/>
    </w:pPr>
    <w:rPr>
      <w:sz w:val="24"/>
      <w:szCs w:val="24"/>
    </w:rPr>
  </w:style>
  <w:style w:type="numbering" w:customStyle="1" w:styleId="11111122">
    <w:name w:val="1 / 1.1 / 1.1.122"/>
    <w:basedOn w:val="ab"/>
    <w:next w:val="111111"/>
    <w:rsid w:val="00944486"/>
    <w:pPr>
      <w:numPr>
        <w:numId w:val="37"/>
      </w:numPr>
    </w:pPr>
  </w:style>
  <w:style w:type="paragraph" w:customStyle="1" w:styleId="TableParagraph">
    <w:name w:val="Table Paragraph"/>
    <w:basedOn w:val="a7"/>
    <w:uiPriority w:val="1"/>
    <w:qFormat/>
    <w:rsid w:val="000B0CE8"/>
    <w:pPr>
      <w:widowControl w:val="0"/>
    </w:pPr>
    <w:rPr>
      <w:rFonts w:asciiTheme="minorHAnsi" w:eastAsiaTheme="minorHAnsi" w:hAnsiTheme="minorHAnsi" w:cstheme="minorBidi"/>
      <w:sz w:val="22"/>
      <w:szCs w:val="22"/>
      <w:lang w:val="en-US" w:eastAsia="en-US"/>
    </w:rPr>
  </w:style>
  <w:style w:type="table" w:customStyle="1" w:styleId="TableNormal">
    <w:name w:val="Table Normal"/>
    <w:uiPriority w:val="2"/>
    <w:semiHidden/>
    <w:qFormat/>
    <w:rsid w:val="000B0CE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formattext">
    <w:name w:val="formattext"/>
    <w:basedOn w:val="a7"/>
    <w:uiPriority w:val="99"/>
    <w:qFormat/>
    <w:rsid w:val="003A657B"/>
    <w:pPr>
      <w:spacing w:before="100" w:beforeAutospacing="1" w:after="100" w:afterAutospacing="1"/>
    </w:pPr>
    <w:rPr>
      <w:sz w:val="24"/>
      <w:szCs w:val="24"/>
    </w:rPr>
  </w:style>
  <w:style w:type="character" w:customStyle="1" w:styleId="w">
    <w:name w:val="w"/>
    <w:basedOn w:val="a9"/>
    <w:rsid w:val="003E5BBC"/>
  </w:style>
  <w:style w:type="numbering" w:customStyle="1" w:styleId="1ai112">
    <w:name w:val="1 / a / i112"/>
    <w:basedOn w:val="ab"/>
    <w:next w:val="1ai"/>
    <w:rsid w:val="00646646"/>
  </w:style>
  <w:style w:type="numbering" w:customStyle="1" w:styleId="1ai113">
    <w:name w:val="1 / a / i113"/>
    <w:basedOn w:val="ab"/>
    <w:next w:val="1ai"/>
    <w:rsid w:val="006550A7"/>
  </w:style>
  <w:style w:type="numbering" w:customStyle="1" w:styleId="1112">
    <w:name w:val="Статья / Раздел111"/>
    <w:basedOn w:val="ab"/>
    <w:next w:val="a1"/>
    <w:rsid w:val="006550A7"/>
  </w:style>
  <w:style w:type="numbering" w:customStyle="1" w:styleId="2120">
    <w:name w:val="Статья / Раздел212"/>
    <w:basedOn w:val="ab"/>
    <w:next w:val="a1"/>
    <w:rsid w:val="006550A7"/>
  </w:style>
  <w:style w:type="paragraph" w:customStyle="1" w:styleId="msonormal0">
    <w:name w:val="msonormal"/>
    <w:basedOn w:val="a7"/>
    <w:qFormat/>
    <w:rsid w:val="00A866D8"/>
    <w:pPr>
      <w:spacing w:before="100" w:beforeAutospacing="1" w:after="100" w:afterAutospacing="1"/>
    </w:pPr>
    <w:rPr>
      <w:sz w:val="24"/>
      <w:szCs w:val="24"/>
    </w:rPr>
  </w:style>
  <w:style w:type="paragraph" w:customStyle="1" w:styleId="xl242">
    <w:name w:val="xl242"/>
    <w:basedOn w:val="a7"/>
    <w:rsid w:val="00A866D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color w:val="1F4E78"/>
      <w:sz w:val="24"/>
      <w:szCs w:val="24"/>
    </w:rPr>
  </w:style>
  <w:style w:type="paragraph" w:customStyle="1" w:styleId="xl243">
    <w:name w:val="xl243"/>
    <w:basedOn w:val="a7"/>
    <w:rsid w:val="00A866D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sz w:val="24"/>
      <w:szCs w:val="24"/>
    </w:rPr>
  </w:style>
  <w:style w:type="paragraph" w:customStyle="1" w:styleId="xl244">
    <w:name w:val="xl244"/>
    <w:basedOn w:val="a7"/>
    <w:rsid w:val="00A866D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45">
    <w:name w:val="xl245"/>
    <w:basedOn w:val="a7"/>
    <w:rsid w:val="00A866D8"/>
    <w:pPr>
      <w:spacing w:before="100" w:beforeAutospacing="1" w:after="100" w:afterAutospacing="1"/>
    </w:pPr>
    <w:rPr>
      <w:color w:val="1F4E78"/>
      <w:sz w:val="24"/>
      <w:szCs w:val="24"/>
    </w:rPr>
  </w:style>
  <w:style w:type="paragraph" w:customStyle="1" w:styleId="xl246">
    <w:name w:val="xl246"/>
    <w:basedOn w:val="a7"/>
    <w:rsid w:val="00A866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1F4E78"/>
      <w:sz w:val="24"/>
      <w:szCs w:val="24"/>
    </w:rPr>
  </w:style>
  <w:style w:type="paragraph" w:customStyle="1" w:styleId="xl247">
    <w:name w:val="xl247"/>
    <w:basedOn w:val="a7"/>
    <w:rsid w:val="00A866D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1F4E78"/>
      <w:sz w:val="24"/>
      <w:szCs w:val="24"/>
    </w:rPr>
  </w:style>
  <w:style w:type="paragraph" w:customStyle="1" w:styleId="xl248">
    <w:name w:val="xl248"/>
    <w:basedOn w:val="a7"/>
    <w:rsid w:val="00A866D8"/>
    <w:pPr>
      <w:pBdr>
        <w:top w:val="single" w:sz="4" w:space="0" w:color="auto"/>
        <w:left w:val="single" w:sz="4" w:space="0" w:color="auto"/>
        <w:right w:val="single" w:sz="4" w:space="0" w:color="auto"/>
      </w:pBdr>
      <w:shd w:val="clear" w:color="000000" w:fill="D9E1F2"/>
      <w:spacing w:before="100" w:beforeAutospacing="1" w:after="100" w:afterAutospacing="1"/>
      <w:jc w:val="center"/>
      <w:textAlignment w:val="top"/>
    </w:pPr>
    <w:rPr>
      <w:b/>
      <w:bCs/>
      <w:color w:val="1F4E78"/>
      <w:sz w:val="24"/>
      <w:szCs w:val="24"/>
    </w:rPr>
  </w:style>
  <w:style w:type="paragraph" w:customStyle="1" w:styleId="xl249">
    <w:name w:val="xl249"/>
    <w:basedOn w:val="a7"/>
    <w:rsid w:val="00A866D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1F4E78"/>
      <w:sz w:val="24"/>
      <w:szCs w:val="24"/>
    </w:rPr>
  </w:style>
  <w:style w:type="paragraph" w:customStyle="1" w:styleId="xl250">
    <w:name w:val="xl250"/>
    <w:basedOn w:val="a7"/>
    <w:rsid w:val="00A866D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color w:val="1F4E78"/>
      <w:sz w:val="24"/>
      <w:szCs w:val="24"/>
    </w:rPr>
  </w:style>
  <w:style w:type="paragraph" w:customStyle="1" w:styleId="xl251">
    <w:name w:val="xl251"/>
    <w:basedOn w:val="a7"/>
    <w:rsid w:val="00A866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1F4E78"/>
      <w:sz w:val="24"/>
      <w:szCs w:val="24"/>
    </w:rPr>
  </w:style>
  <w:style w:type="paragraph" w:customStyle="1" w:styleId="xl252">
    <w:name w:val="xl252"/>
    <w:basedOn w:val="a7"/>
    <w:rsid w:val="00A866D8"/>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textAlignment w:val="center"/>
    </w:pPr>
    <w:rPr>
      <w:color w:val="1F4E78"/>
      <w:sz w:val="24"/>
      <w:szCs w:val="24"/>
    </w:rPr>
  </w:style>
  <w:style w:type="paragraph" w:customStyle="1" w:styleId="xl253">
    <w:name w:val="xl253"/>
    <w:basedOn w:val="a7"/>
    <w:rsid w:val="00A866D8"/>
    <w:pPr>
      <w:pBdr>
        <w:right w:val="single" w:sz="4" w:space="0" w:color="auto"/>
      </w:pBdr>
      <w:spacing w:before="100" w:beforeAutospacing="1" w:after="100" w:afterAutospacing="1"/>
      <w:jc w:val="center"/>
      <w:textAlignment w:val="top"/>
    </w:pPr>
    <w:rPr>
      <w:b/>
      <w:bCs/>
      <w:color w:val="1F4E78"/>
      <w:sz w:val="24"/>
      <w:szCs w:val="24"/>
    </w:rPr>
  </w:style>
  <w:style w:type="paragraph" w:customStyle="1" w:styleId="xl254">
    <w:name w:val="xl254"/>
    <w:basedOn w:val="a7"/>
    <w:rsid w:val="00A866D8"/>
    <w:pPr>
      <w:pBdr>
        <w:left w:val="single" w:sz="4" w:space="0" w:color="auto"/>
        <w:right w:val="single" w:sz="4" w:space="0" w:color="auto"/>
      </w:pBdr>
      <w:spacing w:before="100" w:beforeAutospacing="1" w:after="100" w:afterAutospacing="1"/>
      <w:jc w:val="center"/>
      <w:textAlignment w:val="top"/>
    </w:pPr>
    <w:rPr>
      <w:b/>
      <w:bCs/>
      <w:color w:val="1F4E78"/>
      <w:sz w:val="24"/>
      <w:szCs w:val="24"/>
    </w:rPr>
  </w:style>
  <w:style w:type="paragraph" w:customStyle="1" w:styleId="xl255">
    <w:name w:val="xl255"/>
    <w:basedOn w:val="a7"/>
    <w:rsid w:val="00A866D8"/>
    <w:pPr>
      <w:pBdr>
        <w:top w:val="single" w:sz="4" w:space="0" w:color="auto"/>
        <w:left w:val="single" w:sz="4" w:space="0" w:color="auto"/>
        <w:right w:val="single" w:sz="4" w:space="0" w:color="auto"/>
      </w:pBdr>
      <w:spacing w:before="100" w:beforeAutospacing="1" w:after="100" w:afterAutospacing="1"/>
      <w:jc w:val="center"/>
      <w:textAlignment w:val="top"/>
    </w:pPr>
    <w:rPr>
      <w:b/>
      <w:bCs/>
      <w:color w:val="1F4E78"/>
      <w:sz w:val="24"/>
      <w:szCs w:val="24"/>
    </w:rPr>
  </w:style>
  <w:style w:type="paragraph" w:customStyle="1" w:styleId="xl256">
    <w:name w:val="xl256"/>
    <w:basedOn w:val="a7"/>
    <w:rsid w:val="00A866D8"/>
    <w:pPr>
      <w:pBdr>
        <w:top w:val="single" w:sz="4" w:space="0" w:color="auto"/>
        <w:left w:val="single" w:sz="4" w:space="0" w:color="auto"/>
      </w:pBdr>
      <w:spacing w:before="100" w:beforeAutospacing="1" w:after="100" w:afterAutospacing="1"/>
      <w:jc w:val="center"/>
      <w:textAlignment w:val="top"/>
    </w:pPr>
    <w:rPr>
      <w:b/>
      <w:bCs/>
      <w:color w:val="1F4E78"/>
      <w:sz w:val="24"/>
      <w:szCs w:val="24"/>
    </w:rPr>
  </w:style>
  <w:style w:type="paragraph" w:customStyle="1" w:styleId="xl257">
    <w:name w:val="xl257"/>
    <w:basedOn w:val="a7"/>
    <w:rsid w:val="00A866D8"/>
    <w:pPr>
      <w:pBdr>
        <w:top w:val="single" w:sz="4" w:space="0" w:color="auto"/>
      </w:pBdr>
      <w:spacing w:before="100" w:beforeAutospacing="1" w:after="100" w:afterAutospacing="1"/>
      <w:jc w:val="center"/>
      <w:textAlignment w:val="top"/>
    </w:pPr>
    <w:rPr>
      <w:b/>
      <w:bCs/>
      <w:color w:val="1F4E78"/>
      <w:sz w:val="24"/>
      <w:szCs w:val="24"/>
    </w:rPr>
  </w:style>
  <w:style w:type="paragraph" w:customStyle="1" w:styleId="xl258">
    <w:name w:val="xl258"/>
    <w:basedOn w:val="a7"/>
    <w:rsid w:val="00A866D8"/>
    <w:pPr>
      <w:pBdr>
        <w:top w:val="single" w:sz="4" w:space="0" w:color="auto"/>
        <w:right w:val="single" w:sz="4" w:space="0" w:color="auto"/>
      </w:pBdr>
      <w:spacing w:before="100" w:beforeAutospacing="1" w:after="100" w:afterAutospacing="1"/>
      <w:jc w:val="center"/>
      <w:textAlignment w:val="top"/>
    </w:pPr>
    <w:rPr>
      <w:b/>
      <w:bCs/>
      <w:color w:val="1F4E78"/>
      <w:sz w:val="24"/>
      <w:szCs w:val="24"/>
    </w:rPr>
  </w:style>
  <w:style w:type="paragraph" w:customStyle="1" w:styleId="xl259">
    <w:name w:val="xl259"/>
    <w:basedOn w:val="a7"/>
    <w:rsid w:val="00A866D8"/>
    <w:pPr>
      <w:pBdr>
        <w:top w:val="single" w:sz="4" w:space="0" w:color="auto"/>
        <w:left w:val="single" w:sz="4" w:space="0" w:color="auto"/>
        <w:right w:val="single" w:sz="4" w:space="0" w:color="auto"/>
      </w:pBdr>
      <w:shd w:val="clear" w:color="000000" w:fill="DBDBDB"/>
      <w:spacing w:before="100" w:beforeAutospacing="1" w:after="100" w:afterAutospacing="1"/>
      <w:textAlignment w:val="center"/>
    </w:pPr>
    <w:rPr>
      <w:color w:val="1F4E78"/>
      <w:sz w:val="24"/>
      <w:szCs w:val="24"/>
    </w:rPr>
  </w:style>
  <w:style w:type="paragraph" w:customStyle="1" w:styleId="xl260">
    <w:name w:val="xl260"/>
    <w:basedOn w:val="a7"/>
    <w:rsid w:val="00A866D8"/>
    <w:pPr>
      <w:pBdr>
        <w:top w:val="single" w:sz="4" w:space="0" w:color="auto"/>
        <w:left w:val="single" w:sz="4" w:space="0" w:color="auto"/>
        <w:right w:val="single" w:sz="4" w:space="0" w:color="auto"/>
      </w:pBdr>
      <w:shd w:val="clear" w:color="000000" w:fill="DBDBDB"/>
      <w:spacing w:before="100" w:beforeAutospacing="1" w:after="100" w:afterAutospacing="1"/>
      <w:jc w:val="center"/>
      <w:textAlignment w:val="center"/>
    </w:pPr>
    <w:rPr>
      <w:color w:val="1F4E78"/>
      <w:sz w:val="24"/>
      <w:szCs w:val="24"/>
    </w:rPr>
  </w:style>
  <w:style w:type="paragraph" w:customStyle="1" w:styleId="xl261">
    <w:name w:val="xl261"/>
    <w:basedOn w:val="a7"/>
    <w:rsid w:val="00A866D8"/>
    <w:pPr>
      <w:shd w:val="clear" w:color="000000" w:fill="DBDBDB"/>
      <w:spacing w:before="100" w:beforeAutospacing="1" w:after="100" w:afterAutospacing="1"/>
    </w:pPr>
    <w:rPr>
      <w:color w:val="1F4E78"/>
      <w:sz w:val="24"/>
      <w:szCs w:val="24"/>
    </w:rPr>
  </w:style>
  <w:style w:type="paragraph" w:customStyle="1" w:styleId="xl262">
    <w:name w:val="xl262"/>
    <w:basedOn w:val="a7"/>
    <w:rsid w:val="00A866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3">
    <w:name w:val="xl263"/>
    <w:basedOn w:val="a7"/>
    <w:rsid w:val="00A866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4">
    <w:name w:val="xl264"/>
    <w:basedOn w:val="a7"/>
    <w:rsid w:val="00A866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5">
    <w:name w:val="xl265"/>
    <w:basedOn w:val="a7"/>
    <w:rsid w:val="00A866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6">
    <w:name w:val="xl266"/>
    <w:basedOn w:val="a7"/>
    <w:rsid w:val="00A866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7">
    <w:name w:val="xl267"/>
    <w:basedOn w:val="a7"/>
    <w:rsid w:val="00A866D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68">
    <w:name w:val="xl268"/>
    <w:basedOn w:val="a7"/>
    <w:rsid w:val="00A866D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69">
    <w:name w:val="xl269"/>
    <w:basedOn w:val="a7"/>
    <w:rsid w:val="00A866D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70">
    <w:name w:val="xl270"/>
    <w:basedOn w:val="a7"/>
    <w:rsid w:val="00A866D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71">
    <w:name w:val="xl271"/>
    <w:basedOn w:val="a7"/>
    <w:rsid w:val="00A866D8"/>
    <w:pPr>
      <w:pBdr>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72">
    <w:name w:val="xl272"/>
    <w:basedOn w:val="a7"/>
    <w:rsid w:val="00A866D8"/>
    <w:pPr>
      <w:pBdr>
        <w:top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73">
    <w:name w:val="xl273"/>
    <w:basedOn w:val="a7"/>
    <w:rsid w:val="00A866D8"/>
    <w:pPr>
      <w:pBdr>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74">
    <w:name w:val="xl274"/>
    <w:basedOn w:val="a7"/>
    <w:rsid w:val="00A866D8"/>
    <w:pPr>
      <w:pBdr>
        <w:left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75">
    <w:name w:val="xl275"/>
    <w:basedOn w:val="a7"/>
    <w:rsid w:val="00A866D8"/>
    <w:pPr>
      <w:pBdr>
        <w:right w:val="single" w:sz="4" w:space="0" w:color="auto"/>
      </w:pBdr>
      <w:spacing w:before="100" w:beforeAutospacing="1" w:after="100" w:afterAutospacing="1"/>
      <w:jc w:val="center"/>
      <w:textAlignment w:val="top"/>
    </w:pPr>
    <w:rPr>
      <w:b/>
      <w:bCs/>
      <w:sz w:val="24"/>
      <w:szCs w:val="24"/>
    </w:rPr>
  </w:style>
  <w:style w:type="paragraph" w:customStyle="1" w:styleId="xl276">
    <w:name w:val="xl276"/>
    <w:basedOn w:val="a7"/>
    <w:rsid w:val="00A866D8"/>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277">
    <w:name w:val="xl277"/>
    <w:basedOn w:val="a7"/>
    <w:rsid w:val="00A866D8"/>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278">
    <w:name w:val="xl278"/>
    <w:basedOn w:val="a7"/>
    <w:rsid w:val="00A866D8"/>
    <w:pPr>
      <w:pBdr>
        <w:top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numbering" w:customStyle="1" w:styleId="5a">
    <w:name w:val="Нет списка5"/>
    <w:next w:val="ab"/>
    <w:uiPriority w:val="99"/>
    <w:semiHidden/>
    <w:unhideWhenUsed/>
    <w:rsid w:val="007E09DC"/>
  </w:style>
  <w:style w:type="table" w:customStyle="1" w:styleId="3f8">
    <w:name w:val="Сетка таблицы3"/>
    <w:basedOn w:val="aa"/>
    <w:next w:val="afd"/>
    <w:uiPriority w:val="59"/>
    <w:rsid w:val="007E09D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b"/>
    <w:uiPriority w:val="99"/>
    <w:semiHidden/>
    <w:unhideWhenUsed/>
    <w:rsid w:val="007E09DC"/>
  </w:style>
  <w:style w:type="table" w:customStyle="1" w:styleId="-12">
    <w:name w:val="Веб-таблица 12"/>
    <w:basedOn w:val="aa"/>
    <w:next w:val="-1"/>
    <w:rsid w:val="007E09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a"/>
    <w:next w:val="-2"/>
    <w:rsid w:val="007E09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a"/>
    <w:next w:val="-3"/>
    <w:rsid w:val="007E09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b">
    <w:name w:val="Изысканная таблица2"/>
    <w:basedOn w:val="aa"/>
    <w:next w:val="afffffffff3"/>
    <w:rsid w:val="007E09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a"/>
    <w:next w:val="1ff8"/>
    <w:rsid w:val="007E09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Изящная таблица 22"/>
    <w:basedOn w:val="aa"/>
    <w:next w:val="2fc"/>
    <w:rsid w:val="007E09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Классическая таблица 12"/>
    <w:basedOn w:val="aa"/>
    <w:next w:val="1ff9"/>
    <w:rsid w:val="007E09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a"/>
    <w:next w:val="2fd"/>
    <w:rsid w:val="007E09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a"/>
    <w:next w:val="3d"/>
    <w:rsid w:val="007E09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a"/>
    <w:next w:val="48"/>
    <w:rsid w:val="007E09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Объемная таблица 12"/>
    <w:basedOn w:val="aa"/>
    <w:next w:val="1ffa"/>
    <w:rsid w:val="007E09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4">
    <w:name w:val="Объемная таблица 22"/>
    <w:basedOn w:val="aa"/>
    <w:next w:val="2fe"/>
    <w:rsid w:val="007E09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a"/>
    <w:next w:val="3e"/>
    <w:rsid w:val="007E09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Простая таблица 12"/>
    <w:basedOn w:val="aa"/>
    <w:next w:val="1ffb"/>
    <w:rsid w:val="007E09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5">
    <w:name w:val="Простая таблица 22"/>
    <w:basedOn w:val="aa"/>
    <w:next w:val="2ff"/>
    <w:rsid w:val="007E09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a"/>
    <w:next w:val="3f"/>
    <w:rsid w:val="007E09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a">
    <w:name w:val="Сетка таблицы 12"/>
    <w:basedOn w:val="aa"/>
    <w:next w:val="1f7"/>
    <w:rsid w:val="007E09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6">
    <w:name w:val="Сетка таблицы 22"/>
    <w:basedOn w:val="aa"/>
    <w:next w:val="2ff0"/>
    <w:rsid w:val="007E09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a"/>
    <w:next w:val="3f0"/>
    <w:rsid w:val="007E09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a"/>
    <w:next w:val="49"/>
    <w:rsid w:val="007E09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a"/>
    <w:next w:val="58"/>
    <w:rsid w:val="007E09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a"/>
    <w:next w:val="63"/>
    <w:rsid w:val="007E09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a"/>
    <w:next w:val="73"/>
    <w:rsid w:val="007E09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a"/>
    <w:next w:val="83"/>
    <w:rsid w:val="007E09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c">
    <w:name w:val="Современная таблица2"/>
    <w:basedOn w:val="aa"/>
    <w:next w:val="afffffffff4"/>
    <w:rsid w:val="007E09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d">
    <w:name w:val="Стандартная таблица2"/>
    <w:basedOn w:val="aa"/>
    <w:next w:val="afffffffff5"/>
    <w:rsid w:val="007E09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b">
    <w:name w:val="Столбцы таблицы 12"/>
    <w:basedOn w:val="aa"/>
    <w:next w:val="1ffc"/>
    <w:rsid w:val="007E09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a"/>
    <w:next w:val="2ff1"/>
    <w:rsid w:val="007E09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a"/>
    <w:next w:val="3f1"/>
    <w:rsid w:val="007E09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a"/>
    <w:next w:val="4a"/>
    <w:rsid w:val="007E09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a"/>
    <w:next w:val="59"/>
    <w:rsid w:val="007E09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a"/>
    <w:next w:val="-10"/>
    <w:rsid w:val="007E09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a"/>
    <w:next w:val="-20"/>
    <w:rsid w:val="007E09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a"/>
    <w:next w:val="-30"/>
    <w:rsid w:val="007E09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a"/>
    <w:next w:val="-4"/>
    <w:rsid w:val="007E09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a"/>
    <w:next w:val="-5"/>
    <w:rsid w:val="007E09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a"/>
    <w:next w:val="-6"/>
    <w:rsid w:val="007E09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a"/>
    <w:next w:val="-7"/>
    <w:rsid w:val="007E09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a"/>
    <w:next w:val="-8"/>
    <w:rsid w:val="007E09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e">
    <w:name w:val="Тема таблицы2"/>
    <w:basedOn w:val="aa"/>
    <w:next w:val="afffffffff6"/>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c">
    <w:name w:val="Цветная таблица 12"/>
    <w:basedOn w:val="aa"/>
    <w:next w:val="1ffd"/>
    <w:rsid w:val="007E09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8">
    <w:name w:val="Цветная таблица 22"/>
    <w:basedOn w:val="aa"/>
    <w:next w:val="2ff2"/>
    <w:rsid w:val="007E09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a"/>
    <w:next w:val="3f2"/>
    <w:rsid w:val="007E09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0">
    <w:name w:val="Нет списка114"/>
    <w:next w:val="ab"/>
    <w:semiHidden/>
    <w:rsid w:val="007E09DC"/>
  </w:style>
  <w:style w:type="numbering" w:customStyle="1" w:styleId="231">
    <w:name w:val="Нет списка23"/>
    <w:next w:val="ab"/>
    <w:semiHidden/>
    <w:rsid w:val="007E09DC"/>
  </w:style>
  <w:style w:type="numbering" w:customStyle="1" w:styleId="11120">
    <w:name w:val="Нет списка1112"/>
    <w:next w:val="ab"/>
    <w:semiHidden/>
    <w:rsid w:val="007E09DC"/>
  </w:style>
  <w:style w:type="numbering" w:customStyle="1" w:styleId="326">
    <w:name w:val="Нет списка32"/>
    <w:next w:val="ab"/>
    <w:uiPriority w:val="99"/>
    <w:semiHidden/>
    <w:unhideWhenUsed/>
    <w:rsid w:val="007E09DC"/>
  </w:style>
  <w:style w:type="table" w:customStyle="1" w:styleId="12d">
    <w:name w:val="Сетка таблицы12"/>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Нет списка122"/>
    <w:next w:val="ab"/>
    <w:semiHidden/>
    <w:rsid w:val="007E09DC"/>
  </w:style>
  <w:style w:type="numbering" w:customStyle="1" w:styleId="2121">
    <w:name w:val="Нет списка212"/>
    <w:next w:val="ab"/>
    <w:semiHidden/>
    <w:rsid w:val="007E09DC"/>
  </w:style>
  <w:style w:type="numbering" w:customStyle="1" w:styleId="1122">
    <w:name w:val="Нет списка1122"/>
    <w:next w:val="ab"/>
    <w:semiHidden/>
    <w:rsid w:val="007E09DC"/>
  </w:style>
  <w:style w:type="numbering" w:customStyle="1" w:styleId="1ai1112">
    <w:name w:val="1 / a / i1112"/>
    <w:basedOn w:val="ab"/>
    <w:next w:val="1ai"/>
    <w:rsid w:val="007E09DC"/>
  </w:style>
  <w:style w:type="table" w:customStyle="1" w:styleId="TableGridReport12">
    <w:name w:val="Table Grid Report12"/>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
    <w:name w:val="Нет списка42"/>
    <w:next w:val="ab"/>
    <w:uiPriority w:val="99"/>
    <w:semiHidden/>
    <w:unhideWhenUsed/>
    <w:rsid w:val="007E09DC"/>
  </w:style>
  <w:style w:type="table" w:customStyle="1" w:styleId="21f0">
    <w:name w:val="Сетка таблицы21"/>
    <w:basedOn w:val="aa"/>
    <w:next w:val="afd"/>
    <w:uiPriority w:val="59"/>
    <w:rsid w:val="007E09D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b"/>
    <w:uiPriority w:val="99"/>
    <w:semiHidden/>
    <w:unhideWhenUsed/>
    <w:rsid w:val="007E09DC"/>
  </w:style>
  <w:style w:type="table" w:customStyle="1" w:styleId="-111">
    <w:name w:val="Веб-таблица 111"/>
    <w:basedOn w:val="aa"/>
    <w:next w:val="-1"/>
    <w:rsid w:val="007E09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a"/>
    <w:next w:val="-2"/>
    <w:rsid w:val="007E09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a"/>
    <w:next w:val="-3"/>
    <w:rsid w:val="007E09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1">
    <w:name w:val="Изысканная таблица11"/>
    <w:basedOn w:val="aa"/>
    <w:next w:val="afffffffff3"/>
    <w:rsid w:val="007E09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3">
    <w:name w:val="Изящная таблица 111"/>
    <w:basedOn w:val="aa"/>
    <w:next w:val="1ff8"/>
    <w:rsid w:val="007E09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Изящная таблица 211"/>
    <w:basedOn w:val="aa"/>
    <w:next w:val="2fc"/>
    <w:rsid w:val="007E09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
    <w:name w:val="Классическая таблица 111"/>
    <w:basedOn w:val="aa"/>
    <w:next w:val="1ff9"/>
    <w:rsid w:val="007E09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a"/>
    <w:next w:val="2fd"/>
    <w:rsid w:val="007E09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
    <w:name w:val="Классическая таблица 311"/>
    <w:basedOn w:val="aa"/>
    <w:next w:val="3d"/>
    <w:rsid w:val="007E09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a"/>
    <w:next w:val="48"/>
    <w:rsid w:val="007E09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5">
    <w:name w:val="Объемная таблица 111"/>
    <w:basedOn w:val="aa"/>
    <w:next w:val="1ffa"/>
    <w:rsid w:val="007E09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4">
    <w:name w:val="Объемная таблица 211"/>
    <w:basedOn w:val="aa"/>
    <w:next w:val="2fe"/>
    <w:rsid w:val="007E09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
    <w:name w:val="Объемная таблица 311"/>
    <w:basedOn w:val="aa"/>
    <w:next w:val="3e"/>
    <w:rsid w:val="007E09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Простая таблица 111"/>
    <w:basedOn w:val="aa"/>
    <w:next w:val="1ffb"/>
    <w:rsid w:val="007E09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5">
    <w:name w:val="Простая таблица 211"/>
    <w:basedOn w:val="aa"/>
    <w:next w:val="2ff"/>
    <w:rsid w:val="007E09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3">
    <w:name w:val="Простая таблица 311"/>
    <w:basedOn w:val="aa"/>
    <w:next w:val="3f"/>
    <w:rsid w:val="007E09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7">
    <w:name w:val="Сетка таблицы 111"/>
    <w:basedOn w:val="aa"/>
    <w:next w:val="1f7"/>
    <w:rsid w:val="007E09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6">
    <w:name w:val="Сетка таблицы 211"/>
    <w:basedOn w:val="aa"/>
    <w:next w:val="2ff0"/>
    <w:rsid w:val="007E09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4">
    <w:name w:val="Сетка таблицы 311"/>
    <w:basedOn w:val="aa"/>
    <w:next w:val="3f0"/>
    <w:rsid w:val="007E09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a"/>
    <w:next w:val="49"/>
    <w:rsid w:val="007E09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a"/>
    <w:next w:val="58"/>
    <w:rsid w:val="007E09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1"/>
    <w:basedOn w:val="aa"/>
    <w:next w:val="63"/>
    <w:rsid w:val="007E09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1"/>
    <w:basedOn w:val="aa"/>
    <w:next w:val="73"/>
    <w:rsid w:val="007E09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a"/>
    <w:next w:val="83"/>
    <w:rsid w:val="007E09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2">
    <w:name w:val="Современная таблица11"/>
    <w:basedOn w:val="aa"/>
    <w:next w:val="afffffffff4"/>
    <w:rsid w:val="007E09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3">
    <w:name w:val="Стандартная таблица11"/>
    <w:basedOn w:val="aa"/>
    <w:next w:val="afffffffff5"/>
    <w:rsid w:val="007E09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a"/>
    <w:next w:val="1ffc"/>
    <w:rsid w:val="007E09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Столбцы таблицы 211"/>
    <w:basedOn w:val="aa"/>
    <w:next w:val="2ff1"/>
    <w:rsid w:val="007E09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Столбцы таблицы 311"/>
    <w:basedOn w:val="aa"/>
    <w:next w:val="3f1"/>
    <w:rsid w:val="007E09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a"/>
    <w:next w:val="4a"/>
    <w:rsid w:val="007E09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a"/>
    <w:next w:val="59"/>
    <w:rsid w:val="007E09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a"/>
    <w:next w:val="-10"/>
    <w:rsid w:val="007E09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a"/>
    <w:next w:val="-20"/>
    <w:rsid w:val="007E09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a"/>
    <w:next w:val="-30"/>
    <w:rsid w:val="007E09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a"/>
    <w:next w:val="-4"/>
    <w:rsid w:val="007E09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a"/>
    <w:next w:val="-5"/>
    <w:rsid w:val="007E09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a"/>
    <w:next w:val="-6"/>
    <w:rsid w:val="007E09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a"/>
    <w:next w:val="-7"/>
    <w:rsid w:val="007E09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a"/>
    <w:next w:val="-8"/>
    <w:rsid w:val="007E09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4">
    <w:name w:val="Тема таблицы11"/>
    <w:basedOn w:val="aa"/>
    <w:next w:val="afffffffff6"/>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Цветная таблица 111"/>
    <w:basedOn w:val="aa"/>
    <w:next w:val="1ffd"/>
    <w:rsid w:val="007E09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8">
    <w:name w:val="Цветная таблица 211"/>
    <w:basedOn w:val="aa"/>
    <w:next w:val="2ff2"/>
    <w:rsid w:val="007E09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6">
    <w:name w:val="Цветная таблица 311"/>
    <w:basedOn w:val="aa"/>
    <w:next w:val="3f2"/>
    <w:rsid w:val="007E09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2">
    <w:name w:val="Нет списка1132"/>
    <w:next w:val="ab"/>
    <w:semiHidden/>
    <w:rsid w:val="007E09DC"/>
  </w:style>
  <w:style w:type="numbering" w:customStyle="1" w:styleId="2220">
    <w:name w:val="Нет списка222"/>
    <w:next w:val="ab"/>
    <w:semiHidden/>
    <w:rsid w:val="007E09DC"/>
  </w:style>
  <w:style w:type="numbering" w:customStyle="1" w:styleId="11112">
    <w:name w:val="Нет списка11112"/>
    <w:next w:val="ab"/>
    <w:semiHidden/>
    <w:rsid w:val="007E09DC"/>
  </w:style>
  <w:style w:type="numbering" w:customStyle="1" w:styleId="3120">
    <w:name w:val="Нет списка312"/>
    <w:next w:val="ab"/>
    <w:uiPriority w:val="99"/>
    <w:semiHidden/>
    <w:unhideWhenUsed/>
    <w:rsid w:val="007E09DC"/>
  </w:style>
  <w:style w:type="table" w:customStyle="1" w:styleId="111a">
    <w:name w:val="Сетка таблицы111"/>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
    <w:name w:val="Нет списка1212"/>
    <w:next w:val="ab"/>
    <w:semiHidden/>
    <w:rsid w:val="007E09DC"/>
  </w:style>
  <w:style w:type="numbering" w:customStyle="1" w:styleId="21120">
    <w:name w:val="Нет списка2112"/>
    <w:next w:val="ab"/>
    <w:semiHidden/>
    <w:rsid w:val="007E09DC"/>
  </w:style>
  <w:style w:type="numbering" w:customStyle="1" w:styleId="11212">
    <w:name w:val="Нет списка11212"/>
    <w:next w:val="ab"/>
    <w:semiHidden/>
    <w:rsid w:val="007E09DC"/>
  </w:style>
  <w:style w:type="numbering" w:customStyle="1" w:styleId="1ai11111">
    <w:name w:val="1 / a / i11111"/>
    <w:basedOn w:val="ab"/>
    <w:next w:val="1ai"/>
    <w:rsid w:val="007E09DC"/>
  </w:style>
  <w:style w:type="numbering" w:customStyle="1" w:styleId="4113">
    <w:name w:val="Нет списка411"/>
    <w:next w:val="ab"/>
    <w:uiPriority w:val="99"/>
    <w:semiHidden/>
    <w:unhideWhenUsed/>
    <w:rsid w:val="007E09DC"/>
  </w:style>
  <w:style w:type="numbering" w:customStyle="1" w:styleId="1311">
    <w:name w:val="Нет списка1311"/>
    <w:next w:val="ab"/>
    <w:uiPriority w:val="99"/>
    <w:semiHidden/>
    <w:unhideWhenUsed/>
    <w:rsid w:val="007E09DC"/>
  </w:style>
  <w:style w:type="numbering" w:customStyle="1" w:styleId="11311">
    <w:name w:val="Нет списка11311"/>
    <w:next w:val="ab"/>
    <w:semiHidden/>
    <w:rsid w:val="007E09DC"/>
  </w:style>
  <w:style w:type="numbering" w:customStyle="1" w:styleId="2211">
    <w:name w:val="Нет списка2211"/>
    <w:next w:val="ab"/>
    <w:semiHidden/>
    <w:rsid w:val="007E09DC"/>
  </w:style>
  <w:style w:type="numbering" w:customStyle="1" w:styleId="1111110">
    <w:name w:val="Нет списка111111"/>
    <w:next w:val="ab"/>
    <w:semiHidden/>
    <w:rsid w:val="007E09DC"/>
  </w:style>
  <w:style w:type="numbering" w:customStyle="1" w:styleId="31110">
    <w:name w:val="Нет списка3111"/>
    <w:next w:val="ab"/>
    <w:uiPriority w:val="99"/>
    <w:semiHidden/>
    <w:unhideWhenUsed/>
    <w:rsid w:val="007E09DC"/>
  </w:style>
  <w:style w:type="numbering" w:customStyle="1" w:styleId="12111">
    <w:name w:val="Нет списка12111"/>
    <w:next w:val="ab"/>
    <w:semiHidden/>
    <w:rsid w:val="007E09DC"/>
  </w:style>
  <w:style w:type="numbering" w:customStyle="1" w:styleId="21111">
    <w:name w:val="Нет списка21111"/>
    <w:next w:val="ab"/>
    <w:semiHidden/>
    <w:rsid w:val="007E09DC"/>
  </w:style>
  <w:style w:type="numbering" w:customStyle="1" w:styleId="112111">
    <w:name w:val="Нет списка112111"/>
    <w:next w:val="ab"/>
    <w:semiHidden/>
    <w:rsid w:val="007E09DC"/>
  </w:style>
  <w:style w:type="table" w:customStyle="1" w:styleId="TableGridReport111">
    <w:name w:val="Table Grid Report111"/>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
    <w:name w:val="Верхний колонтитул Знак1"/>
    <w:aliases w:val="hd Знак1,Guideline Знак1,Знак5 Знак1,Верхний колонтитул Знак1 Знак2 Знак Знак Знак Знак Знак1,Верхний колонтитул Знак Знак Знак1 Знак Знак Знак Знак Знак1,Верхний колонтитул Знак1 Знак Знак Знак2 Знак Знак Знак Знак Знак1"/>
    <w:basedOn w:val="a9"/>
    <w:uiPriority w:val="99"/>
    <w:semiHidden/>
    <w:rsid w:val="007E09DC"/>
  </w:style>
  <w:style w:type="character" w:customStyle="1" w:styleId="2fff">
    <w:name w:val="Основной текст (2)_"/>
    <w:link w:val="2fff0"/>
    <w:locked/>
    <w:rsid w:val="007E09DC"/>
    <w:rPr>
      <w:rFonts w:ascii="Arial" w:eastAsia="Arial" w:hAnsi="Arial" w:cs="Arial"/>
      <w:shd w:val="clear" w:color="auto" w:fill="FFFFFF"/>
    </w:rPr>
  </w:style>
  <w:style w:type="paragraph" w:customStyle="1" w:styleId="2fff0">
    <w:name w:val="Основной текст (2)"/>
    <w:basedOn w:val="a7"/>
    <w:link w:val="2fff"/>
    <w:qFormat/>
    <w:rsid w:val="007E09DC"/>
    <w:pPr>
      <w:shd w:val="clear" w:color="auto" w:fill="FFFFFF"/>
      <w:spacing w:after="180" w:line="254" w:lineRule="exact"/>
      <w:ind w:hanging="1620"/>
      <w:jc w:val="center"/>
    </w:pPr>
    <w:rPr>
      <w:rFonts w:ascii="Arial" w:eastAsia="Arial" w:hAnsi="Arial" w:cs="Arial"/>
    </w:rPr>
  </w:style>
  <w:style w:type="character" w:customStyle="1" w:styleId="327">
    <w:name w:val="Заголовок 3 Знак2"/>
    <w:aliases w:val="Знак Знак3,Знак3 Знак2"/>
    <w:basedOn w:val="a9"/>
    <w:rsid w:val="007E09DC"/>
    <w:rPr>
      <w:rFonts w:asciiTheme="majorHAnsi" w:eastAsiaTheme="majorEastAsia" w:hAnsiTheme="majorHAnsi" w:cstheme="majorBidi"/>
      <w:b/>
      <w:bCs/>
      <w:color w:val="4F81BD" w:themeColor="accent1"/>
    </w:rPr>
  </w:style>
  <w:style w:type="paragraph" w:customStyle="1" w:styleId="xl3063">
    <w:name w:val="xl3063"/>
    <w:basedOn w:val="a7"/>
    <w:uiPriority w:val="99"/>
    <w:qFormat/>
    <w:rsid w:val="007E09DC"/>
    <w:pPr>
      <w:shd w:val="clear" w:color="000000" w:fill="FFFFFF"/>
      <w:spacing w:before="100" w:beforeAutospacing="1" w:after="100" w:afterAutospacing="1"/>
      <w:jc w:val="center"/>
      <w:textAlignment w:val="center"/>
    </w:pPr>
    <w:rPr>
      <w:b/>
      <w:bCs/>
      <w:sz w:val="24"/>
      <w:szCs w:val="24"/>
    </w:rPr>
  </w:style>
  <w:style w:type="paragraph" w:customStyle="1" w:styleId="xl3064">
    <w:name w:val="xl3064"/>
    <w:basedOn w:val="a7"/>
    <w:uiPriority w:val="99"/>
    <w:qFormat/>
    <w:rsid w:val="007E09DC"/>
    <w:pPr>
      <w:shd w:val="clear" w:color="000000" w:fill="FFFFFF"/>
      <w:spacing w:before="100" w:beforeAutospacing="1" w:after="100" w:afterAutospacing="1"/>
      <w:textAlignment w:val="center"/>
    </w:pPr>
    <w:rPr>
      <w:sz w:val="24"/>
      <w:szCs w:val="24"/>
    </w:rPr>
  </w:style>
  <w:style w:type="paragraph" w:customStyle="1" w:styleId="xl3065">
    <w:name w:val="xl3065"/>
    <w:basedOn w:val="a7"/>
    <w:uiPriority w:val="99"/>
    <w:qFormat/>
    <w:rsid w:val="007E09DC"/>
    <w:pPr>
      <w:shd w:val="clear" w:color="000000" w:fill="FFFFFF"/>
      <w:spacing w:before="100" w:beforeAutospacing="1" w:after="100" w:afterAutospacing="1"/>
      <w:jc w:val="right"/>
      <w:textAlignment w:val="center"/>
    </w:pPr>
    <w:rPr>
      <w:sz w:val="24"/>
      <w:szCs w:val="24"/>
    </w:rPr>
  </w:style>
  <w:style w:type="paragraph" w:customStyle="1" w:styleId="xl3066">
    <w:name w:val="xl306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67">
    <w:name w:val="xl306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68">
    <w:name w:val="xl3068"/>
    <w:basedOn w:val="a7"/>
    <w:uiPriority w:val="99"/>
    <w:qFormat/>
    <w:rsid w:val="007E09DC"/>
    <w:pPr>
      <w:shd w:val="clear" w:color="000000" w:fill="FFFFFF"/>
      <w:spacing w:before="100" w:beforeAutospacing="1" w:after="100" w:afterAutospacing="1"/>
      <w:jc w:val="center"/>
      <w:textAlignment w:val="center"/>
    </w:pPr>
    <w:rPr>
      <w:sz w:val="24"/>
      <w:szCs w:val="24"/>
    </w:rPr>
  </w:style>
  <w:style w:type="paragraph" w:customStyle="1" w:styleId="xl3069">
    <w:name w:val="xl3069"/>
    <w:basedOn w:val="a7"/>
    <w:uiPriority w:val="99"/>
    <w:qFormat/>
    <w:rsid w:val="007E09DC"/>
    <w:pPr>
      <w:shd w:val="clear" w:color="000000" w:fill="FFFFFF"/>
      <w:spacing w:before="100" w:beforeAutospacing="1" w:after="100" w:afterAutospacing="1"/>
      <w:textAlignment w:val="center"/>
    </w:pPr>
    <w:rPr>
      <w:sz w:val="24"/>
      <w:szCs w:val="24"/>
    </w:rPr>
  </w:style>
  <w:style w:type="paragraph" w:customStyle="1" w:styleId="xl3070">
    <w:name w:val="xl307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1">
    <w:name w:val="xl3071"/>
    <w:basedOn w:val="a7"/>
    <w:uiPriority w:val="99"/>
    <w:qFormat/>
    <w:rsid w:val="007E09D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2">
    <w:name w:val="xl307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3">
    <w:name w:val="xl3073"/>
    <w:basedOn w:val="a7"/>
    <w:uiPriority w:val="99"/>
    <w:qFormat/>
    <w:rsid w:val="007E09D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4">
    <w:name w:val="xl3074"/>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5">
    <w:name w:val="xl3075"/>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6">
    <w:name w:val="xl307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7">
    <w:name w:val="xl3077"/>
    <w:basedOn w:val="a7"/>
    <w:uiPriority w:val="99"/>
    <w:qFormat/>
    <w:rsid w:val="007E09D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8">
    <w:name w:val="xl307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9">
    <w:name w:val="xl307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080">
    <w:name w:val="xl308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1">
    <w:name w:val="xl308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2">
    <w:name w:val="xl308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3">
    <w:name w:val="xl308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4">
    <w:name w:val="xl308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5">
    <w:name w:val="xl308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6">
    <w:name w:val="xl308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7">
    <w:name w:val="xl308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88">
    <w:name w:val="xl308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3089">
    <w:name w:val="xl308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0">
    <w:name w:val="xl309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1">
    <w:name w:val="xl3091"/>
    <w:basedOn w:val="a7"/>
    <w:uiPriority w:val="99"/>
    <w:qFormat/>
    <w:rsid w:val="007E09DC"/>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2">
    <w:name w:val="xl3092"/>
    <w:basedOn w:val="a7"/>
    <w:uiPriority w:val="99"/>
    <w:qFormat/>
    <w:rsid w:val="007E09DC"/>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3">
    <w:name w:val="xl3093"/>
    <w:basedOn w:val="a7"/>
    <w:uiPriority w:val="99"/>
    <w:qFormat/>
    <w:rsid w:val="007E09D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4">
    <w:name w:val="xl309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95">
    <w:name w:val="xl309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96">
    <w:name w:val="xl309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97">
    <w:name w:val="xl3097"/>
    <w:basedOn w:val="a7"/>
    <w:uiPriority w:val="99"/>
    <w:qFormat/>
    <w:rsid w:val="007E09D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8">
    <w:name w:val="xl309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9">
    <w:name w:val="xl309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0">
    <w:name w:val="xl3100"/>
    <w:basedOn w:val="a7"/>
    <w:uiPriority w:val="99"/>
    <w:qFormat/>
    <w:rsid w:val="007E09DC"/>
    <w:pPr>
      <w:shd w:val="clear" w:color="000000" w:fill="FFFFFF"/>
      <w:spacing w:before="100" w:beforeAutospacing="1" w:after="100" w:afterAutospacing="1"/>
      <w:textAlignment w:val="center"/>
    </w:pPr>
    <w:rPr>
      <w:sz w:val="24"/>
      <w:szCs w:val="24"/>
    </w:rPr>
  </w:style>
  <w:style w:type="paragraph" w:customStyle="1" w:styleId="xl3101">
    <w:name w:val="xl310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2">
    <w:name w:val="xl310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3">
    <w:name w:val="xl310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104">
    <w:name w:val="xl310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105">
    <w:name w:val="xl3105"/>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6">
    <w:name w:val="xl3106"/>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7">
    <w:name w:val="xl3107"/>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08">
    <w:name w:val="xl3108"/>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09">
    <w:name w:val="xl3109"/>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0">
    <w:name w:val="xl3110"/>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1">
    <w:name w:val="xl3111"/>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2">
    <w:name w:val="xl3112"/>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3">
    <w:name w:val="xl3113"/>
    <w:basedOn w:val="a7"/>
    <w:uiPriority w:val="99"/>
    <w:qFormat/>
    <w:rsid w:val="007E09DC"/>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4">
    <w:name w:val="xl311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just">
    <w:name w:val="just"/>
    <w:basedOn w:val="a7"/>
    <w:uiPriority w:val="99"/>
    <w:qFormat/>
    <w:rsid w:val="007E09DC"/>
    <w:pPr>
      <w:spacing w:before="100" w:beforeAutospacing="1" w:after="100" w:afterAutospacing="1"/>
    </w:pPr>
    <w:rPr>
      <w:sz w:val="24"/>
      <w:szCs w:val="24"/>
    </w:rPr>
  </w:style>
  <w:style w:type="character" w:customStyle="1" w:styleId="S12">
    <w:name w:val="S_Маркированный Знак1"/>
    <w:locked/>
    <w:rsid w:val="007E09DC"/>
    <w:rPr>
      <w:rFonts w:ascii="Times New Roman" w:eastAsia="Times New Roman" w:hAnsi="Times New Roman" w:cs="Times New Roman"/>
      <w:bCs/>
      <w:iCs/>
      <w:sz w:val="28"/>
      <w:szCs w:val="28"/>
      <w:lang w:eastAsia="ar-SA"/>
    </w:rPr>
  </w:style>
  <w:style w:type="character" w:customStyle="1" w:styleId="2d">
    <w:name w:val="Оглавление 2 Знак"/>
    <w:basedOn w:val="a9"/>
    <w:link w:val="2c"/>
    <w:uiPriority w:val="39"/>
    <w:rsid w:val="007E09DC"/>
    <w:rPr>
      <w:b/>
      <w:iCs/>
      <w:sz w:val="28"/>
    </w:rPr>
  </w:style>
  <w:style w:type="paragraph" w:customStyle="1" w:styleId="pcenter">
    <w:name w:val="pcenter"/>
    <w:basedOn w:val="a7"/>
    <w:uiPriority w:val="99"/>
    <w:qFormat/>
    <w:rsid w:val="007E09DC"/>
    <w:pPr>
      <w:spacing w:before="100" w:beforeAutospacing="1" w:after="100" w:afterAutospacing="1"/>
    </w:pPr>
    <w:rPr>
      <w:sz w:val="24"/>
      <w:szCs w:val="24"/>
    </w:rPr>
  </w:style>
  <w:style w:type="paragraph" w:customStyle="1" w:styleId="pboth">
    <w:name w:val="pboth"/>
    <w:basedOn w:val="a7"/>
    <w:uiPriority w:val="99"/>
    <w:qFormat/>
    <w:rsid w:val="007E09DC"/>
    <w:pPr>
      <w:spacing w:before="100" w:beforeAutospacing="1" w:after="100" w:afterAutospacing="1"/>
    </w:pPr>
    <w:rPr>
      <w:sz w:val="24"/>
      <w:szCs w:val="24"/>
    </w:rPr>
  </w:style>
  <w:style w:type="paragraph" w:customStyle="1" w:styleId="afffffffffff5">
    <w:name w:val="текст сноски"/>
    <w:uiPriority w:val="99"/>
    <w:qFormat/>
    <w:rsid w:val="007E09DC"/>
    <w:pPr>
      <w:keepLines/>
      <w:spacing w:after="120"/>
      <w:jc w:val="both"/>
    </w:pPr>
    <w:rPr>
      <w:sz w:val="24"/>
      <w:lang w:eastAsia="en-US"/>
    </w:rPr>
  </w:style>
  <w:style w:type="paragraph" w:customStyle="1" w:styleId="main">
    <w:name w:val="main"/>
    <w:basedOn w:val="a7"/>
    <w:uiPriority w:val="99"/>
    <w:qFormat/>
    <w:rsid w:val="007E09DC"/>
    <w:pPr>
      <w:ind w:left="150" w:right="150" w:firstLine="300"/>
      <w:textAlignment w:val="top"/>
    </w:pPr>
    <w:rPr>
      <w:rFonts w:ascii="Arial" w:eastAsia="Arial Unicode MS" w:hAnsi="Arial" w:cs="Arial"/>
      <w:color w:val="000000"/>
      <w:sz w:val="18"/>
      <w:szCs w:val="18"/>
    </w:rPr>
  </w:style>
  <w:style w:type="paragraph" w:customStyle="1" w:styleId="afffffffffff6">
    <w:name w:val="табл"/>
    <w:basedOn w:val="a7"/>
    <w:uiPriority w:val="99"/>
    <w:qFormat/>
    <w:rsid w:val="007E09DC"/>
    <w:pPr>
      <w:spacing w:after="120"/>
      <w:jc w:val="right"/>
    </w:pPr>
    <w:rPr>
      <w:rFonts w:ascii="Arial" w:hAnsi="Arial"/>
      <w:spacing w:val="60"/>
      <w:sz w:val="24"/>
    </w:rPr>
  </w:style>
  <w:style w:type="paragraph" w:customStyle="1" w:styleId="afffffffffff7">
    <w:name w:val="Вставка"/>
    <w:basedOn w:val="a7"/>
    <w:uiPriority w:val="99"/>
    <w:semiHidden/>
    <w:qFormat/>
    <w:rsid w:val="007E09DC"/>
    <w:pPr>
      <w:spacing w:before="60" w:after="60"/>
      <w:ind w:left="1134"/>
      <w:jc w:val="both"/>
    </w:pPr>
    <w:rPr>
      <w:rFonts w:ascii="Verdana" w:hAnsi="Verdana"/>
      <w:sz w:val="16"/>
    </w:rPr>
  </w:style>
  <w:style w:type="paragraph" w:customStyle="1" w:styleId="main0">
    <w:name w:val="main Знак"/>
    <w:basedOn w:val="a7"/>
    <w:link w:val="main1"/>
    <w:qFormat/>
    <w:rsid w:val="007E09DC"/>
    <w:pPr>
      <w:spacing w:before="100" w:beforeAutospacing="1"/>
    </w:pPr>
    <w:rPr>
      <w:rFonts w:ascii="Verdana" w:hAnsi="Verdana"/>
      <w:sz w:val="19"/>
      <w:szCs w:val="19"/>
    </w:rPr>
  </w:style>
  <w:style w:type="character" w:customStyle="1" w:styleId="main1">
    <w:name w:val="main Знак Знак"/>
    <w:link w:val="main0"/>
    <w:rsid w:val="007E09DC"/>
    <w:rPr>
      <w:rFonts w:ascii="Verdana" w:hAnsi="Verdana"/>
      <w:sz w:val="19"/>
      <w:szCs w:val="19"/>
    </w:rPr>
  </w:style>
  <w:style w:type="character" w:customStyle="1" w:styleId="body">
    <w:name w:val="body"/>
    <w:basedOn w:val="a9"/>
    <w:rsid w:val="007E09DC"/>
  </w:style>
  <w:style w:type="paragraph" w:customStyle="1" w:styleId="news">
    <w:name w:val="news"/>
    <w:basedOn w:val="a7"/>
    <w:uiPriority w:val="99"/>
    <w:qFormat/>
    <w:rsid w:val="007E09DC"/>
    <w:pPr>
      <w:spacing w:before="100" w:beforeAutospacing="1" w:after="100" w:afterAutospacing="1"/>
    </w:pPr>
    <w:rPr>
      <w:rFonts w:ascii="Tahoma" w:hAnsi="Tahoma" w:cs="Tahoma"/>
      <w:color w:val="000000"/>
      <w:sz w:val="17"/>
      <w:szCs w:val="17"/>
    </w:rPr>
  </w:style>
  <w:style w:type="character" w:customStyle="1" w:styleId="rvts314518">
    <w:name w:val="rvts314518"/>
    <w:rsid w:val="007E09DC"/>
    <w:rPr>
      <w:rFonts w:ascii="Verdana" w:hAnsi="Verdana" w:hint="default"/>
      <w:b w:val="0"/>
      <w:bCs w:val="0"/>
      <w:i w:val="0"/>
      <w:iCs w:val="0"/>
      <w:strike w:val="0"/>
      <w:dstrike w:val="0"/>
      <w:color w:val="000000"/>
      <w:sz w:val="16"/>
      <w:szCs w:val="16"/>
      <w:u w:val="none"/>
      <w:effect w:val="none"/>
      <w:shd w:val="clear" w:color="auto" w:fill="auto"/>
    </w:rPr>
  </w:style>
  <w:style w:type="character" w:customStyle="1" w:styleId="news1">
    <w:name w:val="news1"/>
    <w:rsid w:val="007E09DC"/>
    <w:rPr>
      <w:rFonts w:ascii="Verdana" w:hAnsi="Verdana" w:hint="default"/>
      <w:sz w:val="15"/>
      <w:szCs w:val="15"/>
    </w:rPr>
  </w:style>
  <w:style w:type="paragraph" w:customStyle="1" w:styleId="smallwhite">
    <w:name w:val="small white"/>
    <w:basedOn w:val="a7"/>
    <w:uiPriority w:val="99"/>
    <w:qFormat/>
    <w:rsid w:val="007E09DC"/>
    <w:pPr>
      <w:spacing w:before="200" w:after="200"/>
    </w:pPr>
    <w:rPr>
      <w:sz w:val="24"/>
      <w:szCs w:val="24"/>
    </w:rPr>
  </w:style>
  <w:style w:type="paragraph" w:customStyle="1" w:styleId="Web1">
    <w:name w:val="Обычный (Web)1"/>
    <w:basedOn w:val="a7"/>
    <w:uiPriority w:val="99"/>
    <w:qFormat/>
    <w:rsid w:val="007E09DC"/>
    <w:pPr>
      <w:spacing w:after="100" w:afterAutospacing="1"/>
    </w:pPr>
    <w:rPr>
      <w:rFonts w:ascii="Arial" w:eastAsia="Arial Unicode MS" w:hAnsi="Arial" w:cs="Arial"/>
    </w:rPr>
  </w:style>
  <w:style w:type="paragraph" w:customStyle="1" w:styleId="afffffffffff8">
    <w:name w:val="Рис"/>
    <w:basedOn w:val="a7"/>
    <w:uiPriority w:val="99"/>
    <w:qFormat/>
    <w:rsid w:val="007E09DC"/>
    <w:pPr>
      <w:spacing w:after="240"/>
      <w:jc w:val="center"/>
    </w:pPr>
    <w:rPr>
      <w:rFonts w:ascii="Arial" w:hAnsi="Arial"/>
      <w:b/>
      <w:sz w:val="24"/>
    </w:rPr>
  </w:style>
  <w:style w:type="paragraph" w:customStyle="1" w:styleId="3f9">
    <w:name w:val="заголовок 3"/>
    <w:basedOn w:val="a7"/>
    <w:next w:val="a7"/>
    <w:uiPriority w:val="99"/>
    <w:qFormat/>
    <w:rsid w:val="007E09DC"/>
    <w:pPr>
      <w:keepNext/>
      <w:spacing w:before="60" w:after="120"/>
      <w:ind w:left="357" w:hanging="357"/>
    </w:pPr>
    <w:rPr>
      <w:rFonts w:ascii="Arial" w:hAnsi="Arial"/>
      <w:sz w:val="26"/>
    </w:rPr>
  </w:style>
  <w:style w:type="paragraph" w:customStyle="1" w:styleId="norm">
    <w:name w:val="norm"/>
    <w:basedOn w:val="a7"/>
    <w:uiPriority w:val="99"/>
    <w:qFormat/>
    <w:rsid w:val="007E09DC"/>
    <w:pPr>
      <w:spacing w:before="45" w:after="45"/>
      <w:ind w:left="150" w:right="150"/>
      <w:jc w:val="both"/>
    </w:pPr>
    <w:rPr>
      <w:rFonts w:ascii="Arial" w:eastAsia="Arial Unicode MS" w:hAnsi="Arial" w:cs="Arial"/>
      <w:sz w:val="16"/>
      <w:szCs w:val="16"/>
    </w:rPr>
  </w:style>
  <w:style w:type="paragraph" w:customStyle="1" w:styleId="1ffff0">
    <w:name w:val="текст таблицы 1"/>
    <w:basedOn w:val="af3"/>
    <w:uiPriority w:val="99"/>
    <w:qFormat/>
    <w:rsid w:val="007E09DC"/>
    <w:pPr>
      <w:framePr w:hSpace="0" w:wrap="auto" w:vAnchor="margin" w:hAnchor="text" w:xAlign="left" w:yAlign="inline"/>
      <w:spacing w:line="264" w:lineRule="auto"/>
      <w:jc w:val="left"/>
    </w:pPr>
    <w:rPr>
      <w:snapToGrid w:val="0"/>
      <w:sz w:val="24"/>
    </w:rPr>
  </w:style>
  <w:style w:type="paragraph" w:customStyle="1" w:styleId="12pt">
    <w:name w:val="Стиль 12 pt по ширине"/>
    <w:basedOn w:val="a7"/>
    <w:uiPriority w:val="99"/>
    <w:qFormat/>
    <w:rsid w:val="007E09DC"/>
    <w:pPr>
      <w:spacing w:line="264" w:lineRule="auto"/>
      <w:ind w:firstLine="709"/>
      <w:jc w:val="both"/>
    </w:pPr>
    <w:rPr>
      <w:sz w:val="24"/>
    </w:rPr>
  </w:style>
  <w:style w:type="paragraph" w:customStyle="1" w:styleId="newstext2">
    <w:name w:val="newstext2"/>
    <w:basedOn w:val="a7"/>
    <w:uiPriority w:val="99"/>
    <w:qFormat/>
    <w:rsid w:val="007E09DC"/>
    <w:pPr>
      <w:spacing w:before="100" w:beforeAutospacing="1" w:after="100" w:afterAutospacing="1"/>
      <w:ind w:left="100" w:right="100"/>
      <w:jc w:val="both"/>
    </w:pPr>
    <w:rPr>
      <w:rFonts w:ascii="Arial" w:hAnsi="Arial" w:cs="Arial"/>
      <w:color w:val="000000"/>
    </w:rPr>
  </w:style>
  <w:style w:type="paragraph" w:customStyle="1" w:styleId="BodyTextIndent32">
    <w:name w:val="Body Text Indent 32"/>
    <w:basedOn w:val="a7"/>
    <w:uiPriority w:val="99"/>
    <w:qFormat/>
    <w:rsid w:val="007E09DC"/>
    <w:pPr>
      <w:spacing w:line="360" w:lineRule="atLeast"/>
      <w:ind w:firstLine="709"/>
      <w:jc w:val="both"/>
    </w:pPr>
    <w:rPr>
      <w:snapToGrid w:val="0"/>
      <w:sz w:val="24"/>
    </w:rPr>
  </w:style>
  <w:style w:type="paragraph" w:customStyle="1" w:styleId="p2">
    <w:name w:val="p2"/>
    <w:basedOn w:val="a7"/>
    <w:uiPriority w:val="99"/>
    <w:qFormat/>
    <w:rsid w:val="007E09DC"/>
    <w:pPr>
      <w:spacing w:before="60" w:after="60"/>
      <w:ind w:firstLine="375"/>
      <w:jc w:val="both"/>
    </w:pPr>
    <w:rPr>
      <w:rFonts w:ascii="Tahoma" w:hAnsi="Tahoma" w:cs="Tahoma"/>
      <w:sz w:val="16"/>
      <w:szCs w:val="16"/>
    </w:rPr>
  </w:style>
  <w:style w:type="paragraph" w:customStyle="1" w:styleId="p3">
    <w:name w:val="p3"/>
    <w:basedOn w:val="a7"/>
    <w:uiPriority w:val="99"/>
    <w:qFormat/>
    <w:rsid w:val="007E09DC"/>
    <w:pPr>
      <w:ind w:firstLine="375"/>
      <w:jc w:val="both"/>
    </w:pPr>
    <w:rPr>
      <w:rFonts w:ascii="Tahoma" w:hAnsi="Tahoma" w:cs="Tahoma"/>
      <w:sz w:val="16"/>
      <w:szCs w:val="16"/>
    </w:rPr>
  </w:style>
  <w:style w:type="paragraph" w:customStyle="1" w:styleId="312pt">
    <w:name w:val="Стиль Заголовок 3 + 12 pt полужирный подчеркивание"/>
    <w:basedOn w:val="a7"/>
    <w:uiPriority w:val="99"/>
    <w:qFormat/>
    <w:rsid w:val="007E09DC"/>
    <w:pPr>
      <w:spacing w:before="120" w:after="120" w:line="264" w:lineRule="auto"/>
      <w:ind w:firstLine="720"/>
    </w:pPr>
    <w:rPr>
      <w:b/>
      <w:bCs/>
      <w:sz w:val="24"/>
      <w:szCs w:val="24"/>
    </w:rPr>
  </w:style>
  <w:style w:type="paragraph" w:customStyle="1" w:styleId="002">
    <w:name w:val="00_Загол_2"/>
    <w:basedOn w:val="a7"/>
    <w:uiPriority w:val="99"/>
    <w:qFormat/>
    <w:rsid w:val="007E09DC"/>
    <w:pPr>
      <w:tabs>
        <w:tab w:val="center" w:pos="6634"/>
      </w:tabs>
      <w:spacing w:after="120"/>
      <w:jc w:val="center"/>
    </w:pPr>
    <w:rPr>
      <w:sz w:val="18"/>
    </w:rPr>
  </w:style>
  <w:style w:type="paragraph" w:customStyle="1" w:styleId="1ffff1">
    <w:name w:val="КДЗаг1"/>
    <w:uiPriority w:val="99"/>
    <w:qFormat/>
    <w:rsid w:val="007E09DC"/>
    <w:pPr>
      <w:jc w:val="center"/>
    </w:pPr>
    <w:rPr>
      <w:rFonts w:ascii="Arial" w:hAnsi="Arial"/>
      <w:b/>
      <w:caps/>
      <w:noProof/>
      <w:sz w:val="22"/>
    </w:rPr>
  </w:style>
  <w:style w:type="character" w:customStyle="1" w:styleId="dsubtitle">
    <w:name w:val="d_subtitle"/>
    <w:rsid w:val="007E09DC"/>
    <w:rPr>
      <w:b w:val="0"/>
      <w:bCs w:val="0"/>
      <w:sz w:val="28"/>
      <w:szCs w:val="28"/>
    </w:rPr>
  </w:style>
  <w:style w:type="character" w:customStyle="1" w:styleId="190">
    <w:name w:val="Знак Знак19"/>
    <w:locked/>
    <w:rsid w:val="007E09DC"/>
    <w:rPr>
      <w:rFonts w:ascii="Arial" w:hAnsi="Arial" w:cs="Arial"/>
      <w:b/>
      <w:bCs/>
      <w:sz w:val="26"/>
      <w:szCs w:val="26"/>
      <w:lang w:val="en-US" w:eastAsia="ru-RU" w:bidi="ar-SA"/>
    </w:rPr>
  </w:style>
  <w:style w:type="paragraph" w:customStyle="1" w:styleId="Pa8">
    <w:name w:val="Pa8"/>
    <w:basedOn w:val="a7"/>
    <w:next w:val="a7"/>
    <w:uiPriority w:val="99"/>
    <w:qFormat/>
    <w:rsid w:val="007E09DC"/>
    <w:pPr>
      <w:autoSpaceDE w:val="0"/>
      <w:autoSpaceDN w:val="0"/>
      <w:adjustRightInd w:val="0"/>
      <w:spacing w:before="100" w:line="281" w:lineRule="atLeast"/>
    </w:pPr>
    <w:rPr>
      <w:rFonts w:eastAsia="Calibri"/>
      <w:sz w:val="24"/>
      <w:szCs w:val="24"/>
    </w:rPr>
  </w:style>
  <w:style w:type="paragraph" w:customStyle="1" w:styleId="BodyText24">
    <w:name w:val="Body Text 24"/>
    <w:basedOn w:val="a7"/>
    <w:uiPriority w:val="99"/>
    <w:qFormat/>
    <w:rsid w:val="007E09DC"/>
    <w:pPr>
      <w:widowControl w:val="0"/>
      <w:spacing w:before="120" w:line="336" w:lineRule="auto"/>
      <w:ind w:firstLine="720"/>
      <w:jc w:val="both"/>
    </w:pPr>
    <w:rPr>
      <w:sz w:val="28"/>
    </w:rPr>
  </w:style>
  <w:style w:type="paragraph" w:customStyle="1" w:styleId="-">
    <w:name w:val="- Список"/>
    <w:basedOn w:val="a7"/>
    <w:uiPriority w:val="99"/>
    <w:qFormat/>
    <w:rsid w:val="007E09DC"/>
    <w:pPr>
      <w:tabs>
        <w:tab w:val="num" w:pos="360"/>
        <w:tab w:val="left" w:pos="2964"/>
        <w:tab w:val="right" w:pos="8208"/>
      </w:tabs>
      <w:adjustRightInd w:val="0"/>
      <w:spacing w:after="120" w:line="288" w:lineRule="auto"/>
      <w:ind w:left="2964" w:hanging="398"/>
      <w:jc w:val="both"/>
      <w:textAlignment w:val="baseline"/>
    </w:pPr>
    <w:rPr>
      <w:rFonts w:ascii="Georgia" w:hAnsi="Georgia"/>
      <w:sz w:val="22"/>
    </w:rPr>
  </w:style>
  <w:style w:type="paragraph" w:customStyle="1" w:styleId="afffffffffff9">
    <w:name w:val="шапка"/>
    <w:basedOn w:val="a7"/>
    <w:uiPriority w:val="99"/>
    <w:qFormat/>
    <w:rsid w:val="007E09DC"/>
    <w:pPr>
      <w:autoSpaceDE w:val="0"/>
      <w:autoSpaceDN w:val="0"/>
      <w:spacing w:before="40" w:after="80"/>
    </w:pPr>
    <w:rPr>
      <w:rFonts w:ascii="Arial" w:hAnsi="Arial" w:cs="Arial"/>
      <w:sz w:val="22"/>
      <w:szCs w:val="22"/>
    </w:rPr>
  </w:style>
  <w:style w:type="paragraph" w:customStyle="1" w:styleId="afffffffffffa">
    <w:name w:val="лист"/>
    <w:basedOn w:val="a7"/>
    <w:uiPriority w:val="99"/>
    <w:qFormat/>
    <w:rsid w:val="007E09DC"/>
    <w:pPr>
      <w:ind w:firstLine="720"/>
      <w:jc w:val="both"/>
    </w:pPr>
    <w:rPr>
      <w:sz w:val="24"/>
    </w:rPr>
  </w:style>
  <w:style w:type="paragraph" w:customStyle="1" w:styleId="MainTitle">
    <w:name w:val="Main Title"/>
    <w:basedOn w:val="a7"/>
    <w:uiPriority w:val="99"/>
    <w:qFormat/>
    <w:rsid w:val="007E09DC"/>
    <w:pPr>
      <w:jc w:val="center"/>
    </w:pPr>
    <w:rPr>
      <w:rFonts w:ascii="Verdana" w:hAnsi="Verdana"/>
      <w:b/>
      <w:bCs/>
      <w:color w:val="008000"/>
      <w:sz w:val="56"/>
      <w:szCs w:val="56"/>
    </w:rPr>
  </w:style>
  <w:style w:type="paragraph" w:customStyle="1" w:styleId="afffffffffffb">
    <w:name w:val="Основной"/>
    <w:basedOn w:val="a7"/>
    <w:link w:val="afffffffffffc"/>
    <w:autoRedefine/>
    <w:qFormat/>
    <w:rsid w:val="007E09DC"/>
    <w:pPr>
      <w:spacing w:before="120"/>
      <w:ind w:firstLine="709"/>
      <w:jc w:val="both"/>
    </w:pPr>
    <w:rPr>
      <w:sz w:val="36"/>
      <w:szCs w:val="36"/>
    </w:rPr>
  </w:style>
  <w:style w:type="character" w:customStyle="1" w:styleId="afffffffffffc">
    <w:name w:val="Основной Знак"/>
    <w:link w:val="afffffffffffb"/>
    <w:rsid w:val="007E09DC"/>
    <w:rPr>
      <w:sz w:val="36"/>
      <w:szCs w:val="36"/>
    </w:rPr>
  </w:style>
  <w:style w:type="paragraph" w:customStyle="1" w:styleId="afffffffffffd">
    <w:name w:val="Таблицы (моноширинный)"/>
    <w:basedOn w:val="a7"/>
    <w:next w:val="a7"/>
    <w:uiPriority w:val="99"/>
    <w:qFormat/>
    <w:rsid w:val="007E09DC"/>
    <w:pPr>
      <w:widowControl w:val="0"/>
      <w:autoSpaceDE w:val="0"/>
      <w:autoSpaceDN w:val="0"/>
      <w:adjustRightInd w:val="0"/>
      <w:jc w:val="both"/>
    </w:pPr>
    <w:rPr>
      <w:rFonts w:ascii="Courier New" w:hAnsi="Courier New" w:cs="Courier New"/>
    </w:rPr>
  </w:style>
  <w:style w:type="paragraph" w:customStyle="1" w:styleId="2119">
    <w:name w:val="Знак2 Знак Знак1 Знак1 Знак Знак Знак Знак Знак Знак Знак Знак Знак Знак Знак Знак"/>
    <w:basedOn w:val="a7"/>
    <w:uiPriority w:val="99"/>
    <w:qFormat/>
    <w:rsid w:val="007E09DC"/>
    <w:pPr>
      <w:spacing w:after="160" w:line="240" w:lineRule="exact"/>
    </w:pPr>
    <w:rPr>
      <w:rFonts w:ascii="Verdana" w:hAnsi="Verdana"/>
      <w:lang w:val="en-US" w:eastAsia="en-US"/>
    </w:rPr>
  </w:style>
  <w:style w:type="character" w:customStyle="1" w:styleId="mw-headline">
    <w:name w:val="mw-headline"/>
    <w:basedOn w:val="a9"/>
    <w:rsid w:val="007E09DC"/>
  </w:style>
  <w:style w:type="character" w:customStyle="1" w:styleId="editsection">
    <w:name w:val="editsection"/>
    <w:basedOn w:val="a9"/>
    <w:rsid w:val="007E09DC"/>
  </w:style>
  <w:style w:type="paragraph" w:customStyle="1" w:styleId="732">
    <w:name w:val="7.32 Абзац"/>
    <w:basedOn w:val="a7"/>
    <w:uiPriority w:val="99"/>
    <w:qFormat/>
    <w:rsid w:val="007E09DC"/>
    <w:pPr>
      <w:spacing w:before="60" w:after="60"/>
      <w:ind w:firstLine="709"/>
      <w:jc w:val="both"/>
    </w:pPr>
    <w:rPr>
      <w:sz w:val="24"/>
      <w:lang w:val="en-US" w:eastAsia="en-US" w:bidi="en-US"/>
    </w:rPr>
  </w:style>
  <w:style w:type="character" w:customStyle="1" w:styleId="la">
    <w:name w:val="la"/>
    <w:rsid w:val="007E09DC"/>
    <w:rPr>
      <w:rFonts w:ascii="Arial" w:hAnsi="Arial" w:cs="Arial" w:hint="default"/>
    </w:rPr>
  </w:style>
  <w:style w:type="character" w:customStyle="1" w:styleId="sla">
    <w:name w:val="sla"/>
    <w:rsid w:val="007E09DC"/>
    <w:rPr>
      <w:rFonts w:ascii="Arial" w:hAnsi="Arial" w:cs="Arial" w:hint="default"/>
    </w:rPr>
  </w:style>
  <w:style w:type="paragraph" w:customStyle="1" w:styleId="consplusnormal1">
    <w:name w:val="consplusnormal1"/>
    <w:basedOn w:val="a7"/>
    <w:uiPriority w:val="99"/>
    <w:qFormat/>
    <w:rsid w:val="007E09DC"/>
    <w:pPr>
      <w:autoSpaceDE w:val="0"/>
      <w:ind w:firstLine="720"/>
    </w:pPr>
    <w:rPr>
      <w:rFonts w:ascii="Arial" w:hAnsi="Arial" w:cs="Arial"/>
    </w:rPr>
  </w:style>
  <w:style w:type="paragraph" w:customStyle="1" w:styleId="1ffff2">
    <w:name w:val="Знак Знак Знак1 Знак"/>
    <w:basedOn w:val="a7"/>
    <w:uiPriority w:val="99"/>
    <w:qFormat/>
    <w:rsid w:val="007E09DC"/>
    <w:pPr>
      <w:spacing w:after="160" w:line="240" w:lineRule="exact"/>
    </w:pPr>
    <w:rPr>
      <w:rFonts w:ascii="Arial" w:hAnsi="Arial" w:cs="Arial"/>
      <w:lang w:val="en-US" w:eastAsia="en-US"/>
    </w:rPr>
  </w:style>
  <w:style w:type="paragraph" w:customStyle="1" w:styleId="mag">
    <w:name w:val="mag"/>
    <w:basedOn w:val="a7"/>
    <w:uiPriority w:val="99"/>
    <w:qFormat/>
    <w:rsid w:val="007E09DC"/>
    <w:rPr>
      <w:sz w:val="24"/>
      <w:szCs w:val="24"/>
    </w:rPr>
  </w:style>
  <w:style w:type="paragraph" w:customStyle="1" w:styleId="artx">
    <w:name w:val="artx"/>
    <w:basedOn w:val="a7"/>
    <w:uiPriority w:val="99"/>
    <w:qFormat/>
    <w:rsid w:val="007E09DC"/>
    <w:pPr>
      <w:spacing w:before="100" w:beforeAutospacing="1" w:after="100" w:afterAutospacing="1"/>
    </w:pPr>
    <w:rPr>
      <w:sz w:val="24"/>
      <w:szCs w:val="24"/>
    </w:rPr>
  </w:style>
  <w:style w:type="character" w:customStyle="1" w:styleId="company-subtitle">
    <w:name w:val="company-subtitle"/>
    <w:basedOn w:val="a9"/>
    <w:rsid w:val="007E09DC"/>
  </w:style>
  <w:style w:type="character" w:customStyle="1" w:styleId="pay-require">
    <w:name w:val="pay-require"/>
    <w:basedOn w:val="a9"/>
    <w:rsid w:val="007E09DC"/>
  </w:style>
  <w:style w:type="character" w:customStyle="1" w:styleId="cline">
    <w:name w:val="cline"/>
    <w:basedOn w:val="a9"/>
    <w:rsid w:val="007E09DC"/>
  </w:style>
  <w:style w:type="character" w:customStyle="1" w:styleId="noaccess">
    <w:name w:val="noaccess"/>
    <w:basedOn w:val="a9"/>
    <w:rsid w:val="007E09DC"/>
  </w:style>
  <w:style w:type="character" w:customStyle="1" w:styleId="margin-left5">
    <w:name w:val="margin-left5"/>
    <w:basedOn w:val="a9"/>
    <w:rsid w:val="007E09DC"/>
  </w:style>
  <w:style w:type="paragraph" w:customStyle="1" w:styleId="grey">
    <w:name w:val="grey"/>
    <w:basedOn w:val="a7"/>
    <w:uiPriority w:val="99"/>
    <w:qFormat/>
    <w:rsid w:val="007E09DC"/>
    <w:pPr>
      <w:spacing w:before="100" w:beforeAutospacing="1" w:after="100" w:afterAutospacing="1"/>
    </w:pPr>
    <w:rPr>
      <w:sz w:val="24"/>
      <w:szCs w:val="24"/>
    </w:rPr>
  </w:style>
  <w:style w:type="character" w:customStyle="1" w:styleId="y5black">
    <w:name w:val="y5_black"/>
    <w:basedOn w:val="a9"/>
    <w:rsid w:val="007E09DC"/>
  </w:style>
  <w:style w:type="character" w:customStyle="1" w:styleId="url">
    <w:name w:val="url"/>
    <w:basedOn w:val="a9"/>
    <w:rsid w:val="007E09DC"/>
  </w:style>
  <w:style w:type="character" w:customStyle="1" w:styleId="url48466191">
    <w:name w:val="url_48466191"/>
    <w:basedOn w:val="a9"/>
    <w:rsid w:val="007E09DC"/>
  </w:style>
  <w:style w:type="paragraph" w:customStyle="1" w:styleId="afffffffffffe">
    <w:name w:val="Стиль Список без номера"/>
    <w:basedOn w:val="a7"/>
    <w:uiPriority w:val="99"/>
    <w:qFormat/>
    <w:rsid w:val="007E09DC"/>
    <w:pPr>
      <w:overflowPunct w:val="0"/>
      <w:autoSpaceDE w:val="0"/>
      <w:autoSpaceDN w:val="0"/>
      <w:adjustRightInd w:val="0"/>
      <w:spacing w:line="360" w:lineRule="auto"/>
      <w:ind w:left="708" w:hanging="425"/>
      <w:jc w:val="both"/>
      <w:textAlignment w:val="baseline"/>
    </w:pPr>
    <w:rPr>
      <w:sz w:val="28"/>
    </w:rPr>
  </w:style>
  <w:style w:type="paragraph" w:customStyle="1" w:styleId="1ffff3">
    <w:name w:val="1"/>
    <w:basedOn w:val="a7"/>
    <w:uiPriority w:val="99"/>
    <w:qFormat/>
    <w:rsid w:val="007E09DC"/>
    <w:pPr>
      <w:ind w:firstLine="851"/>
      <w:jc w:val="both"/>
    </w:pPr>
    <w:rPr>
      <w:rFonts w:ascii="Arial" w:hAnsi="Arial"/>
      <w:sz w:val="24"/>
    </w:rPr>
  </w:style>
  <w:style w:type="paragraph" w:customStyle="1" w:styleId="Pa13">
    <w:name w:val="Pa13"/>
    <w:basedOn w:val="Default"/>
    <w:next w:val="Default"/>
    <w:uiPriority w:val="99"/>
    <w:qFormat/>
    <w:rsid w:val="007E09DC"/>
    <w:pPr>
      <w:spacing w:line="241" w:lineRule="atLeast"/>
    </w:pPr>
    <w:rPr>
      <w:rFonts w:eastAsia="Calibri"/>
      <w:color w:val="auto"/>
    </w:rPr>
  </w:style>
  <w:style w:type="character" w:customStyle="1" w:styleId="A11">
    <w:name w:val="A1"/>
    <w:uiPriority w:val="99"/>
    <w:rsid w:val="007E09DC"/>
    <w:rPr>
      <w:color w:val="000000"/>
      <w:sz w:val="20"/>
      <w:szCs w:val="20"/>
    </w:rPr>
  </w:style>
  <w:style w:type="paragraph" w:customStyle="1" w:styleId="bb-justify">
    <w:name w:val="bb-justify"/>
    <w:basedOn w:val="a7"/>
    <w:uiPriority w:val="99"/>
    <w:qFormat/>
    <w:rsid w:val="007E09DC"/>
    <w:pPr>
      <w:spacing w:before="100" w:beforeAutospacing="1" w:after="100" w:afterAutospacing="1"/>
      <w:jc w:val="both"/>
    </w:pPr>
    <w:rPr>
      <w:sz w:val="24"/>
      <w:szCs w:val="24"/>
    </w:rPr>
  </w:style>
  <w:style w:type="paragraph" w:customStyle="1" w:styleId="rvps1401">
    <w:name w:val="rvps1401"/>
    <w:basedOn w:val="a7"/>
    <w:uiPriority w:val="99"/>
    <w:qFormat/>
    <w:rsid w:val="007E09DC"/>
    <w:pPr>
      <w:spacing w:after="281"/>
    </w:pPr>
    <w:rPr>
      <w:rFonts w:ascii="Arial" w:hAnsi="Arial" w:cs="Arial"/>
      <w:color w:val="000000"/>
      <w:sz w:val="22"/>
      <w:szCs w:val="22"/>
    </w:rPr>
  </w:style>
  <w:style w:type="paragraph" w:customStyle="1" w:styleId="3121">
    <w:name w:val="312"/>
    <w:basedOn w:val="a7"/>
    <w:uiPriority w:val="99"/>
    <w:qFormat/>
    <w:rsid w:val="007E09DC"/>
    <w:pPr>
      <w:spacing w:before="107" w:after="107"/>
    </w:pPr>
    <w:rPr>
      <w:rFonts w:ascii="Arial" w:hAnsi="Arial" w:cs="Arial"/>
      <w:color w:val="000000"/>
    </w:rPr>
  </w:style>
  <w:style w:type="paragraph" w:customStyle="1" w:styleId="affffffffffff">
    <w:name w:val="Заголовок статьи"/>
    <w:basedOn w:val="a7"/>
    <w:next w:val="a7"/>
    <w:uiPriority w:val="99"/>
    <w:qFormat/>
    <w:rsid w:val="007E09DC"/>
    <w:pPr>
      <w:widowControl w:val="0"/>
      <w:autoSpaceDE w:val="0"/>
      <w:autoSpaceDN w:val="0"/>
      <w:adjustRightInd w:val="0"/>
      <w:ind w:left="1612" w:hanging="892"/>
      <w:jc w:val="both"/>
    </w:pPr>
    <w:rPr>
      <w:rFonts w:ascii="Arial" w:hAnsi="Arial" w:cs="Arial"/>
    </w:rPr>
  </w:style>
  <w:style w:type="paragraph" w:customStyle="1" w:styleId="affffffffffff0">
    <w:name w:val="Комментарий"/>
    <w:basedOn w:val="a7"/>
    <w:next w:val="a7"/>
    <w:uiPriority w:val="99"/>
    <w:qFormat/>
    <w:rsid w:val="007E09DC"/>
    <w:pPr>
      <w:widowControl w:val="0"/>
      <w:autoSpaceDE w:val="0"/>
      <w:autoSpaceDN w:val="0"/>
      <w:adjustRightInd w:val="0"/>
      <w:ind w:left="170"/>
      <w:jc w:val="both"/>
    </w:pPr>
    <w:rPr>
      <w:rFonts w:ascii="Arial" w:hAnsi="Arial" w:cs="Arial"/>
      <w:i/>
      <w:iCs/>
      <w:color w:val="800080"/>
    </w:rPr>
  </w:style>
  <w:style w:type="paragraph" w:customStyle="1" w:styleId="a5">
    <w:name w:val="Ц"/>
    <w:basedOn w:val="a7"/>
    <w:uiPriority w:val="99"/>
    <w:qFormat/>
    <w:rsid w:val="007E09DC"/>
    <w:pPr>
      <w:numPr>
        <w:numId w:val="42"/>
      </w:numPr>
      <w:spacing w:line="276" w:lineRule="auto"/>
      <w:jc w:val="both"/>
    </w:pPr>
    <w:rPr>
      <w:rFonts w:cs="Calibri"/>
      <w:spacing w:val="20"/>
      <w:sz w:val="28"/>
      <w:szCs w:val="28"/>
      <w:lang w:val="fr-FR"/>
    </w:rPr>
  </w:style>
  <w:style w:type="paragraph" w:customStyle="1" w:styleId="newstext">
    <w:name w:val="newstext"/>
    <w:basedOn w:val="a7"/>
    <w:uiPriority w:val="99"/>
    <w:qFormat/>
    <w:rsid w:val="007E09DC"/>
    <w:rPr>
      <w:rFonts w:ascii="Arial" w:hAnsi="Arial" w:cs="Arial"/>
      <w:sz w:val="29"/>
      <w:szCs w:val="29"/>
    </w:rPr>
  </w:style>
  <w:style w:type="paragraph" w:customStyle="1" w:styleId="103">
    <w:name w:val="Текст 10"/>
    <w:basedOn w:val="a7"/>
    <w:uiPriority w:val="99"/>
    <w:qFormat/>
    <w:rsid w:val="007E09DC"/>
    <w:pPr>
      <w:spacing w:before="40" w:line="360" w:lineRule="auto"/>
      <w:jc w:val="both"/>
    </w:pPr>
    <w:rPr>
      <w:kern w:val="28"/>
    </w:rPr>
  </w:style>
  <w:style w:type="paragraph" w:customStyle="1" w:styleId="CharChar">
    <w:name w:val="Char Char"/>
    <w:basedOn w:val="a7"/>
    <w:uiPriority w:val="99"/>
    <w:qFormat/>
    <w:rsid w:val="007E09DC"/>
    <w:pPr>
      <w:spacing w:after="160" w:line="240" w:lineRule="exact"/>
    </w:pPr>
    <w:rPr>
      <w:rFonts w:ascii="Verdana" w:hAnsi="Verdana" w:cs="Verdana"/>
      <w:lang w:val="en-US" w:eastAsia="en-US"/>
    </w:rPr>
  </w:style>
  <w:style w:type="paragraph" w:customStyle="1" w:styleId="3fa">
    <w:name w:val="Знак3 Знак Знак Знак Знак Знак Знак Знак Знак Знак"/>
    <w:basedOn w:val="a7"/>
    <w:uiPriority w:val="99"/>
    <w:qFormat/>
    <w:rsid w:val="007E09DC"/>
    <w:pPr>
      <w:spacing w:after="160" w:line="240" w:lineRule="exact"/>
    </w:pPr>
    <w:rPr>
      <w:rFonts w:ascii="Verdana" w:hAnsi="Verdana"/>
      <w:lang w:val="en-US" w:eastAsia="en-US"/>
    </w:rPr>
  </w:style>
  <w:style w:type="paragraph" w:customStyle="1" w:styleId="affffffffffff1">
    <w:name w:val="ТАБЛ_ЗАГОЛОВОК"/>
    <w:basedOn w:val="a7"/>
    <w:autoRedefine/>
    <w:uiPriority w:val="99"/>
    <w:qFormat/>
    <w:rsid w:val="007E09DC"/>
    <w:pPr>
      <w:widowControl w:val="0"/>
      <w:spacing w:line="360" w:lineRule="auto"/>
      <w:jc w:val="center"/>
    </w:pPr>
    <w:rPr>
      <w:b/>
      <w:sz w:val="24"/>
    </w:rPr>
  </w:style>
  <w:style w:type="paragraph" w:customStyle="1" w:styleId="affffffffffff2">
    <w:name w:val="Стиль"/>
    <w:uiPriority w:val="99"/>
    <w:qFormat/>
    <w:rsid w:val="007E09DC"/>
    <w:pPr>
      <w:widowControl w:val="0"/>
      <w:autoSpaceDE w:val="0"/>
      <w:autoSpaceDN w:val="0"/>
      <w:adjustRightInd w:val="0"/>
    </w:pPr>
    <w:rPr>
      <w:sz w:val="24"/>
      <w:szCs w:val="24"/>
    </w:rPr>
  </w:style>
  <w:style w:type="paragraph" w:customStyle="1" w:styleId="affffffffffff3">
    <w:name w:val="ТИТУЛ_ЛИСТ"/>
    <w:basedOn w:val="a7"/>
    <w:next w:val="a7"/>
    <w:autoRedefine/>
    <w:uiPriority w:val="99"/>
    <w:qFormat/>
    <w:rsid w:val="007E09DC"/>
    <w:pPr>
      <w:jc w:val="center"/>
    </w:pPr>
    <w:rPr>
      <w:b/>
      <w:snapToGrid w:val="0"/>
      <w:sz w:val="24"/>
    </w:rPr>
  </w:style>
  <w:style w:type="paragraph" w:customStyle="1" w:styleId="msonormalcxspmiddle">
    <w:name w:val="msonormalcxspmiddle"/>
    <w:basedOn w:val="a7"/>
    <w:uiPriority w:val="99"/>
    <w:qFormat/>
    <w:rsid w:val="007E09DC"/>
    <w:pPr>
      <w:spacing w:before="75" w:after="75"/>
    </w:pPr>
    <w:rPr>
      <w:rFonts w:ascii="Tahoma" w:hAnsi="Tahoma" w:cs="Tahoma"/>
      <w:sz w:val="24"/>
      <w:szCs w:val="24"/>
    </w:rPr>
  </w:style>
  <w:style w:type="paragraph" w:customStyle="1" w:styleId="2fff1">
    <w:name w:val="ЗАГОЛ2"/>
    <w:basedOn w:val="a7"/>
    <w:link w:val="2fff2"/>
    <w:autoRedefine/>
    <w:qFormat/>
    <w:rsid w:val="007E09DC"/>
    <w:pPr>
      <w:shd w:val="clear" w:color="auto" w:fill="FFFFFF"/>
      <w:autoSpaceDE w:val="0"/>
      <w:autoSpaceDN w:val="0"/>
      <w:adjustRightInd w:val="0"/>
      <w:jc w:val="center"/>
      <w:outlineLvl w:val="2"/>
    </w:pPr>
    <w:rPr>
      <w:bCs/>
      <w:iCs/>
      <w:color w:val="000000"/>
      <w:sz w:val="24"/>
      <w:szCs w:val="24"/>
    </w:rPr>
  </w:style>
  <w:style w:type="character" w:customStyle="1" w:styleId="2fff2">
    <w:name w:val="ЗАГОЛ2 Знак"/>
    <w:link w:val="2fff1"/>
    <w:rsid w:val="007E09DC"/>
    <w:rPr>
      <w:bCs/>
      <w:iCs/>
      <w:color w:val="000000"/>
      <w:sz w:val="24"/>
      <w:szCs w:val="24"/>
      <w:shd w:val="clear" w:color="auto" w:fill="FFFFFF"/>
    </w:rPr>
  </w:style>
  <w:style w:type="paragraph" w:customStyle="1" w:styleId="affffffffffff4">
    <w:name w:val="осн"/>
    <w:basedOn w:val="a7"/>
    <w:link w:val="Char"/>
    <w:qFormat/>
    <w:rsid w:val="007E09DC"/>
    <w:pPr>
      <w:ind w:firstLine="720"/>
      <w:jc w:val="both"/>
    </w:pPr>
    <w:rPr>
      <w:rFonts w:ascii="Arial" w:hAnsi="Arial"/>
      <w:sz w:val="22"/>
      <w:lang w:eastAsia="en-US"/>
    </w:rPr>
  </w:style>
  <w:style w:type="character" w:customStyle="1" w:styleId="Char">
    <w:name w:val="осн Char"/>
    <w:link w:val="affffffffffff4"/>
    <w:rsid w:val="007E09DC"/>
    <w:rPr>
      <w:rFonts w:ascii="Arial" w:hAnsi="Arial"/>
      <w:sz w:val="22"/>
      <w:lang w:eastAsia="en-US"/>
    </w:rPr>
  </w:style>
  <w:style w:type="paragraph" w:customStyle="1" w:styleId="229">
    <w:name w:val="Основной текст с отступом 22"/>
    <w:basedOn w:val="a7"/>
    <w:uiPriority w:val="99"/>
    <w:qFormat/>
    <w:rsid w:val="007E09DC"/>
    <w:pPr>
      <w:spacing w:line="360" w:lineRule="auto"/>
      <w:ind w:firstLine="709"/>
    </w:pPr>
    <w:rPr>
      <w:i/>
      <w:iCs/>
      <w:color w:val="FF0000"/>
      <w:sz w:val="24"/>
      <w:szCs w:val="24"/>
      <w:lang w:eastAsia="ar-SA"/>
    </w:rPr>
  </w:style>
  <w:style w:type="paragraph" w:customStyle="1" w:styleId="CM13">
    <w:name w:val="CM13"/>
    <w:basedOn w:val="Default"/>
    <w:next w:val="Default"/>
    <w:uiPriority w:val="99"/>
    <w:qFormat/>
    <w:rsid w:val="007E09DC"/>
    <w:rPr>
      <w:rFonts w:ascii="Arial" w:eastAsia="Calibri" w:hAnsi="Arial" w:cs="Arial"/>
      <w:color w:val="auto"/>
    </w:rPr>
  </w:style>
  <w:style w:type="paragraph" w:customStyle="1" w:styleId="CM15">
    <w:name w:val="CM15"/>
    <w:basedOn w:val="Default"/>
    <w:next w:val="Default"/>
    <w:uiPriority w:val="99"/>
    <w:qFormat/>
    <w:rsid w:val="007E09DC"/>
    <w:pPr>
      <w:spacing w:line="278" w:lineRule="atLeast"/>
    </w:pPr>
    <w:rPr>
      <w:rFonts w:ascii="Arial" w:eastAsia="Calibri" w:hAnsi="Arial" w:cs="Arial"/>
      <w:color w:val="auto"/>
    </w:rPr>
  </w:style>
  <w:style w:type="paragraph" w:customStyle="1" w:styleId="CM18">
    <w:name w:val="CM18"/>
    <w:basedOn w:val="Default"/>
    <w:next w:val="Default"/>
    <w:uiPriority w:val="99"/>
    <w:qFormat/>
    <w:rsid w:val="007E09DC"/>
    <w:pPr>
      <w:spacing w:line="280" w:lineRule="atLeast"/>
    </w:pPr>
    <w:rPr>
      <w:rFonts w:ascii="Arial" w:eastAsia="Calibri" w:hAnsi="Arial" w:cs="Arial"/>
      <w:color w:val="auto"/>
    </w:rPr>
  </w:style>
  <w:style w:type="paragraph" w:customStyle="1" w:styleId="CM35">
    <w:name w:val="CM35"/>
    <w:basedOn w:val="Default"/>
    <w:next w:val="Default"/>
    <w:uiPriority w:val="99"/>
    <w:qFormat/>
    <w:rsid w:val="007E09DC"/>
    <w:rPr>
      <w:rFonts w:ascii="Arial" w:eastAsia="Calibri" w:hAnsi="Arial" w:cs="Arial"/>
      <w:color w:val="auto"/>
    </w:rPr>
  </w:style>
  <w:style w:type="paragraph" w:customStyle="1" w:styleId="consplustitle0">
    <w:name w:val="consplustitle"/>
    <w:basedOn w:val="a7"/>
    <w:uiPriority w:val="99"/>
    <w:qFormat/>
    <w:rsid w:val="007E09DC"/>
    <w:pPr>
      <w:spacing w:before="100" w:beforeAutospacing="1" w:after="100" w:afterAutospacing="1"/>
    </w:pPr>
    <w:rPr>
      <w:rFonts w:eastAsia="Calibri"/>
      <w:sz w:val="24"/>
      <w:szCs w:val="24"/>
    </w:rPr>
  </w:style>
  <w:style w:type="paragraph" w:customStyle="1" w:styleId="1ffff4">
    <w:name w:val="Без интервала1"/>
    <w:link w:val="NoSpacingChar"/>
    <w:qFormat/>
    <w:rsid w:val="007E09DC"/>
    <w:rPr>
      <w:rFonts w:ascii="Calibri" w:hAnsi="Calibri"/>
      <w:sz w:val="22"/>
      <w:szCs w:val="22"/>
      <w:lang w:eastAsia="en-US"/>
    </w:rPr>
  </w:style>
  <w:style w:type="character" w:customStyle="1" w:styleId="NoSpacingChar">
    <w:name w:val="No Spacing Char"/>
    <w:link w:val="1ffff4"/>
    <w:locked/>
    <w:rsid w:val="007E09DC"/>
    <w:rPr>
      <w:rFonts w:ascii="Calibri" w:hAnsi="Calibri"/>
      <w:sz w:val="22"/>
      <w:szCs w:val="22"/>
      <w:lang w:eastAsia="en-US"/>
    </w:rPr>
  </w:style>
  <w:style w:type="paragraph" w:customStyle="1" w:styleId="ac0">
    <w:name w:val="ac"/>
    <w:basedOn w:val="a7"/>
    <w:uiPriority w:val="99"/>
    <w:qFormat/>
    <w:rsid w:val="007E09DC"/>
    <w:pPr>
      <w:spacing w:before="100" w:beforeAutospacing="1" w:after="100" w:afterAutospacing="1"/>
    </w:pPr>
    <w:rPr>
      <w:sz w:val="24"/>
      <w:szCs w:val="24"/>
    </w:rPr>
  </w:style>
  <w:style w:type="character" w:customStyle="1" w:styleId="1ffff5">
    <w:name w:val="Текст сноски Знак1"/>
    <w:aliases w:val="Текст сноски Знак Знак Знак Знак Знак Знак2,Текст сноски Знак Знак Знак Знак Знак Знак Знак1,Текст сноски Знак Знак Знак Знак Знак Знак Знак Знак Знак Знак Знак Знак Знак Зн Знак1,Текст сноски Знак Знак Знак1,Текст сноски-FN Знак1"/>
    <w:uiPriority w:val="99"/>
    <w:semiHidden/>
    <w:rsid w:val="007E09DC"/>
    <w:rPr>
      <w:rFonts w:ascii="Times New Roman" w:eastAsia="Times New Roman" w:hAnsi="Times New Roman"/>
    </w:rPr>
  </w:style>
  <w:style w:type="paragraph" w:customStyle="1" w:styleId="76">
    <w:name w:val="Основной текст7"/>
    <w:basedOn w:val="a7"/>
    <w:uiPriority w:val="99"/>
    <w:qFormat/>
    <w:rsid w:val="007E09DC"/>
    <w:pPr>
      <w:shd w:val="clear" w:color="auto" w:fill="FFFFFF"/>
      <w:spacing w:line="0" w:lineRule="atLeast"/>
      <w:ind w:hanging="1480"/>
    </w:pPr>
    <w:rPr>
      <w:rFonts w:cstheme="minorBidi"/>
      <w:spacing w:val="20"/>
      <w:sz w:val="109"/>
      <w:szCs w:val="109"/>
      <w:lang w:eastAsia="en-US"/>
    </w:rPr>
  </w:style>
  <w:style w:type="character" w:customStyle="1" w:styleId="43pt0pt">
    <w:name w:val="Основной текст + 43 pt;Курсив;Малые прописные;Интервал 0 pt"/>
    <w:rsid w:val="007E09DC"/>
    <w:rPr>
      <w:rFonts w:ascii="Times New Roman" w:eastAsia="Times New Roman" w:hAnsi="Times New Roman" w:cs="Times New Roman"/>
      <w:b w:val="0"/>
      <w:bCs w:val="0"/>
      <w:i/>
      <w:iCs/>
      <w:smallCaps/>
      <w:strike w:val="0"/>
      <w:spacing w:val="0"/>
      <w:sz w:val="86"/>
      <w:szCs w:val="86"/>
      <w:shd w:val="clear" w:color="auto" w:fill="FFFFFF"/>
    </w:rPr>
  </w:style>
  <w:style w:type="character" w:customStyle="1" w:styleId="6TimesNewRoman19pt">
    <w:name w:val="Основной текст (6) + Times New Roman;19 pt;Курсив"/>
    <w:rsid w:val="007E09DC"/>
    <w:rPr>
      <w:rFonts w:ascii="Times New Roman" w:eastAsia="Times New Roman" w:hAnsi="Times New Roman" w:cs="Times New Roman"/>
      <w:b w:val="0"/>
      <w:bCs w:val="0"/>
      <w:i/>
      <w:iCs/>
      <w:smallCaps w:val="0"/>
      <w:strike w:val="0"/>
      <w:sz w:val="38"/>
      <w:szCs w:val="38"/>
    </w:rPr>
  </w:style>
  <w:style w:type="character" w:customStyle="1" w:styleId="3fb">
    <w:name w:val="Основной текст3"/>
    <w:rsid w:val="007E09DC"/>
    <w:rPr>
      <w:rFonts w:ascii="Times New Roman" w:eastAsia="Times New Roman" w:hAnsi="Times New Roman" w:cs="Times New Roman"/>
      <w:b w:val="0"/>
      <w:bCs w:val="0"/>
      <w:i w:val="0"/>
      <w:iCs w:val="0"/>
      <w:smallCaps w:val="0"/>
      <w:strike w:val="0"/>
      <w:spacing w:val="20"/>
      <w:sz w:val="109"/>
      <w:szCs w:val="109"/>
      <w:shd w:val="clear" w:color="auto" w:fill="FFFFFF"/>
    </w:rPr>
  </w:style>
  <w:style w:type="character" w:customStyle="1" w:styleId="nobr">
    <w:name w:val="nobr"/>
    <w:rsid w:val="007E09DC"/>
  </w:style>
  <w:style w:type="character" w:customStyle="1" w:styleId="nowrap">
    <w:name w:val="nowrap"/>
    <w:basedOn w:val="a9"/>
    <w:rsid w:val="007E09DC"/>
  </w:style>
  <w:style w:type="character" w:customStyle="1" w:styleId="1ffff6">
    <w:name w:val="Неразрешенное упоминание1"/>
    <w:basedOn w:val="a9"/>
    <w:uiPriority w:val="99"/>
    <w:semiHidden/>
    <w:unhideWhenUsed/>
    <w:rsid w:val="007E09DC"/>
    <w:rPr>
      <w:color w:val="808080"/>
      <w:shd w:val="clear" w:color="auto" w:fill="E6E6E6"/>
    </w:rPr>
  </w:style>
  <w:style w:type="paragraph" w:customStyle="1" w:styleId="2fff3">
    <w:name w:val="Абзац списка2"/>
    <w:basedOn w:val="a7"/>
    <w:uiPriority w:val="99"/>
    <w:qFormat/>
    <w:rsid w:val="007E09DC"/>
    <w:pPr>
      <w:spacing w:after="200" w:line="276" w:lineRule="auto"/>
      <w:ind w:left="720"/>
      <w:contextualSpacing/>
    </w:pPr>
    <w:rPr>
      <w:rFonts w:ascii="Calibri" w:eastAsia="Calibri" w:hAnsi="Calibri"/>
      <w:sz w:val="22"/>
      <w:szCs w:val="22"/>
      <w:lang w:eastAsia="en-US"/>
    </w:rPr>
  </w:style>
  <w:style w:type="character" w:customStyle="1" w:styleId="22a">
    <w:name w:val="Заголовок №2 (2)_"/>
    <w:basedOn w:val="a9"/>
    <w:link w:val="22b"/>
    <w:rsid w:val="007E09DC"/>
    <w:rPr>
      <w:sz w:val="27"/>
      <w:szCs w:val="27"/>
      <w:shd w:val="clear" w:color="auto" w:fill="FFFFFF"/>
    </w:rPr>
  </w:style>
  <w:style w:type="paragraph" w:customStyle="1" w:styleId="22b">
    <w:name w:val="Заголовок №2 (2)"/>
    <w:basedOn w:val="a7"/>
    <w:link w:val="22a"/>
    <w:qFormat/>
    <w:rsid w:val="007E09DC"/>
    <w:pPr>
      <w:shd w:val="clear" w:color="auto" w:fill="FFFFFF"/>
      <w:spacing w:after="420" w:line="0" w:lineRule="atLeast"/>
      <w:outlineLvl w:val="1"/>
    </w:pPr>
    <w:rPr>
      <w:sz w:val="27"/>
      <w:szCs w:val="27"/>
    </w:rPr>
  </w:style>
  <w:style w:type="character" w:customStyle="1" w:styleId="2fff4">
    <w:name w:val="Заголовок №2_"/>
    <w:basedOn w:val="a9"/>
    <w:link w:val="2fff5"/>
    <w:rsid w:val="007E09DC"/>
    <w:rPr>
      <w:sz w:val="27"/>
      <w:szCs w:val="27"/>
      <w:shd w:val="clear" w:color="auto" w:fill="FFFFFF"/>
    </w:rPr>
  </w:style>
  <w:style w:type="paragraph" w:customStyle="1" w:styleId="2fff5">
    <w:name w:val="Заголовок №2"/>
    <w:basedOn w:val="a7"/>
    <w:link w:val="2fff4"/>
    <w:qFormat/>
    <w:rsid w:val="007E09DC"/>
    <w:pPr>
      <w:shd w:val="clear" w:color="auto" w:fill="FFFFFF"/>
      <w:spacing w:before="420" w:line="370" w:lineRule="exact"/>
      <w:ind w:firstLine="560"/>
      <w:jc w:val="both"/>
      <w:outlineLvl w:val="1"/>
    </w:pPr>
    <w:rPr>
      <w:sz w:val="27"/>
      <w:szCs w:val="27"/>
    </w:rPr>
  </w:style>
  <w:style w:type="character" w:customStyle="1" w:styleId="4c">
    <w:name w:val="Основной текст (4)_"/>
    <w:basedOn w:val="a9"/>
    <w:uiPriority w:val="99"/>
    <w:rsid w:val="007E09DC"/>
    <w:rPr>
      <w:rFonts w:ascii="Calibri" w:eastAsia="Calibri" w:hAnsi="Calibri" w:cs="Calibri"/>
      <w:b w:val="0"/>
      <w:bCs w:val="0"/>
      <w:i w:val="0"/>
      <w:iCs w:val="0"/>
      <w:smallCaps w:val="0"/>
      <w:strike w:val="0"/>
      <w:spacing w:val="0"/>
      <w:sz w:val="19"/>
      <w:szCs w:val="19"/>
    </w:rPr>
  </w:style>
  <w:style w:type="character" w:customStyle="1" w:styleId="4d">
    <w:name w:val="Основной текст (4)"/>
    <w:basedOn w:val="4c"/>
    <w:rsid w:val="007E09DC"/>
    <w:rPr>
      <w:rFonts w:ascii="Calibri" w:eastAsia="Calibri" w:hAnsi="Calibri" w:cs="Calibri"/>
      <w:b w:val="0"/>
      <w:bCs w:val="0"/>
      <w:i w:val="0"/>
      <w:iCs w:val="0"/>
      <w:smallCaps w:val="0"/>
      <w:strike w:val="0"/>
      <w:spacing w:val="0"/>
      <w:sz w:val="19"/>
      <w:szCs w:val="19"/>
    </w:rPr>
  </w:style>
  <w:style w:type="character" w:customStyle="1" w:styleId="2fff6">
    <w:name w:val="Подпись к картинке (2)_"/>
    <w:basedOn w:val="a9"/>
    <w:rsid w:val="007E09DC"/>
    <w:rPr>
      <w:rFonts w:ascii="Calibri" w:eastAsia="Calibri" w:hAnsi="Calibri" w:cs="Calibri"/>
      <w:b w:val="0"/>
      <w:bCs w:val="0"/>
      <w:i w:val="0"/>
      <w:iCs w:val="0"/>
      <w:smallCaps w:val="0"/>
      <w:strike w:val="0"/>
      <w:spacing w:val="0"/>
      <w:sz w:val="19"/>
      <w:szCs w:val="19"/>
    </w:rPr>
  </w:style>
  <w:style w:type="character" w:customStyle="1" w:styleId="2fff7">
    <w:name w:val="Подпись к картинке (2)"/>
    <w:basedOn w:val="2fff6"/>
    <w:rsid w:val="007E09DC"/>
    <w:rPr>
      <w:rFonts w:ascii="Calibri" w:eastAsia="Calibri" w:hAnsi="Calibri" w:cs="Calibri"/>
      <w:b w:val="0"/>
      <w:bCs w:val="0"/>
      <w:i w:val="0"/>
      <w:iCs w:val="0"/>
      <w:smallCaps w:val="0"/>
      <w:strike w:val="0"/>
      <w:spacing w:val="0"/>
      <w:sz w:val="19"/>
      <w:szCs w:val="19"/>
    </w:rPr>
  </w:style>
  <w:style w:type="character" w:customStyle="1" w:styleId="5b">
    <w:name w:val="Основной текст (5)_"/>
    <w:basedOn w:val="a9"/>
    <w:link w:val="5c"/>
    <w:rsid w:val="007E09DC"/>
    <w:rPr>
      <w:sz w:val="21"/>
      <w:szCs w:val="21"/>
      <w:shd w:val="clear" w:color="auto" w:fill="FFFFFF"/>
    </w:rPr>
  </w:style>
  <w:style w:type="paragraph" w:customStyle="1" w:styleId="5c">
    <w:name w:val="Основной текст (5)"/>
    <w:basedOn w:val="a7"/>
    <w:link w:val="5b"/>
    <w:qFormat/>
    <w:rsid w:val="007E09DC"/>
    <w:pPr>
      <w:shd w:val="clear" w:color="auto" w:fill="FFFFFF"/>
      <w:spacing w:line="0" w:lineRule="atLeast"/>
    </w:pPr>
    <w:rPr>
      <w:sz w:val="21"/>
      <w:szCs w:val="21"/>
    </w:rPr>
  </w:style>
  <w:style w:type="character" w:customStyle="1" w:styleId="2fff8">
    <w:name w:val="Подпись к таблице (2)_"/>
    <w:basedOn w:val="a9"/>
    <w:link w:val="2fff9"/>
    <w:rsid w:val="007E09DC"/>
    <w:rPr>
      <w:shd w:val="clear" w:color="auto" w:fill="FFFFFF"/>
    </w:rPr>
  </w:style>
  <w:style w:type="paragraph" w:customStyle="1" w:styleId="2fff9">
    <w:name w:val="Подпись к таблице (2)"/>
    <w:basedOn w:val="a7"/>
    <w:link w:val="2fff8"/>
    <w:qFormat/>
    <w:rsid w:val="007E09DC"/>
    <w:pPr>
      <w:shd w:val="clear" w:color="auto" w:fill="FFFFFF"/>
      <w:spacing w:line="0" w:lineRule="atLeast"/>
    </w:pPr>
  </w:style>
  <w:style w:type="character" w:customStyle="1" w:styleId="3fc">
    <w:name w:val="Подпись к картинке (3)_"/>
    <w:basedOn w:val="a9"/>
    <w:link w:val="3fd"/>
    <w:rsid w:val="007E09DC"/>
    <w:rPr>
      <w:shd w:val="clear" w:color="auto" w:fill="FFFFFF"/>
    </w:rPr>
  </w:style>
  <w:style w:type="paragraph" w:customStyle="1" w:styleId="3fd">
    <w:name w:val="Подпись к картинке (3)"/>
    <w:basedOn w:val="a7"/>
    <w:link w:val="3fc"/>
    <w:qFormat/>
    <w:rsid w:val="007E09DC"/>
    <w:pPr>
      <w:shd w:val="clear" w:color="auto" w:fill="FFFFFF"/>
      <w:spacing w:line="557" w:lineRule="exact"/>
      <w:jc w:val="both"/>
    </w:pPr>
  </w:style>
  <w:style w:type="character" w:customStyle="1" w:styleId="11f5">
    <w:name w:val="Основной текст (11)_"/>
    <w:basedOn w:val="a9"/>
    <w:rsid w:val="007E09DC"/>
    <w:rPr>
      <w:rFonts w:ascii="Times New Roman" w:eastAsia="Times New Roman" w:hAnsi="Times New Roman" w:cs="Times New Roman"/>
      <w:b w:val="0"/>
      <w:bCs w:val="0"/>
      <w:i w:val="0"/>
      <w:iCs w:val="0"/>
      <w:smallCaps w:val="0"/>
      <w:strike w:val="0"/>
      <w:sz w:val="47"/>
      <w:szCs w:val="47"/>
    </w:rPr>
  </w:style>
  <w:style w:type="character" w:customStyle="1" w:styleId="11f6">
    <w:name w:val="Основной текст (11)"/>
    <w:basedOn w:val="11f5"/>
    <w:rsid w:val="007E09DC"/>
    <w:rPr>
      <w:rFonts w:ascii="Times New Roman" w:eastAsia="Times New Roman" w:hAnsi="Times New Roman" w:cs="Times New Roman"/>
      <w:b w:val="0"/>
      <w:bCs w:val="0"/>
      <w:i w:val="0"/>
      <w:iCs w:val="0"/>
      <w:smallCaps w:val="0"/>
      <w:strike w:val="0"/>
      <w:sz w:val="47"/>
      <w:szCs w:val="47"/>
    </w:rPr>
  </w:style>
  <w:style w:type="character" w:customStyle="1" w:styleId="12e">
    <w:name w:val="Основной текст (12)_"/>
    <w:basedOn w:val="a9"/>
    <w:rsid w:val="007E09DC"/>
    <w:rPr>
      <w:rFonts w:ascii="Times New Roman" w:eastAsia="Times New Roman" w:hAnsi="Times New Roman" w:cs="Times New Roman"/>
      <w:b w:val="0"/>
      <w:bCs w:val="0"/>
      <w:i w:val="0"/>
      <w:iCs w:val="0"/>
      <w:smallCaps w:val="0"/>
      <w:strike w:val="0"/>
      <w:sz w:val="47"/>
      <w:szCs w:val="47"/>
    </w:rPr>
  </w:style>
  <w:style w:type="character" w:customStyle="1" w:styleId="12f">
    <w:name w:val="Основной текст (12)"/>
    <w:basedOn w:val="12e"/>
    <w:rsid w:val="007E09DC"/>
    <w:rPr>
      <w:rFonts w:ascii="Times New Roman" w:eastAsia="Times New Roman" w:hAnsi="Times New Roman" w:cs="Times New Roman"/>
      <w:b w:val="0"/>
      <w:bCs w:val="0"/>
      <w:i w:val="0"/>
      <w:iCs w:val="0"/>
      <w:smallCaps w:val="0"/>
      <w:strike w:val="0"/>
      <w:sz w:val="47"/>
      <w:szCs w:val="47"/>
    </w:rPr>
  </w:style>
  <w:style w:type="character" w:customStyle="1" w:styleId="134">
    <w:name w:val="Основной текст (13)_"/>
    <w:basedOn w:val="a9"/>
    <w:link w:val="135"/>
    <w:rsid w:val="007E09DC"/>
    <w:rPr>
      <w:sz w:val="27"/>
      <w:szCs w:val="27"/>
      <w:shd w:val="clear" w:color="auto" w:fill="FFFFFF"/>
    </w:rPr>
  </w:style>
  <w:style w:type="paragraph" w:customStyle="1" w:styleId="135">
    <w:name w:val="Основной текст (13)"/>
    <w:basedOn w:val="a7"/>
    <w:link w:val="134"/>
    <w:qFormat/>
    <w:rsid w:val="007E09DC"/>
    <w:pPr>
      <w:shd w:val="clear" w:color="auto" w:fill="FFFFFF"/>
      <w:spacing w:before="180" w:after="180" w:line="0" w:lineRule="atLeast"/>
      <w:ind w:firstLine="720"/>
      <w:jc w:val="both"/>
    </w:pPr>
    <w:rPr>
      <w:sz w:val="27"/>
      <w:szCs w:val="27"/>
    </w:rPr>
  </w:style>
  <w:style w:type="character" w:customStyle="1" w:styleId="affffffffffff5">
    <w:name w:val="Основной текст + Полужирный;Курсив"/>
    <w:basedOn w:val="affffff0"/>
    <w:rsid w:val="007E09DC"/>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41">
    <w:name w:val="Основной текст (14)_"/>
    <w:basedOn w:val="a9"/>
    <w:link w:val="142"/>
    <w:rsid w:val="007E09DC"/>
    <w:rPr>
      <w:sz w:val="25"/>
      <w:szCs w:val="25"/>
      <w:shd w:val="clear" w:color="auto" w:fill="FFFFFF"/>
    </w:rPr>
  </w:style>
  <w:style w:type="paragraph" w:customStyle="1" w:styleId="142">
    <w:name w:val="Основной текст (14)"/>
    <w:basedOn w:val="a7"/>
    <w:link w:val="141"/>
    <w:qFormat/>
    <w:rsid w:val="007E09DC"/>
    <w:pPr>
      <w:shd w:val="clear" w:color="auto" w:fill="FFFFFF"/>
      <w:spacing w:before="360" w:line="370" w:lineRule="exact"/>
      <w:ind w:firstLine="700"/>
      <w:jc w:val="both"/>
    </w:pPr>
    <w:rPr>
      <w:sz w:val="25"/>
      <w:szCs w:val="25"/>
    </w:rPr>
  </w:style>
  <w:style w:type="character" w:customStyle="1" w:styleId="155pt">
    <w:name w:val="Основной текст + 15;5 pt"/>
    <w:basedOn w:val="affffff0"/>
    <w:rsid w:val="007E09DC"/>
    <w:rPr>
      <w:rFonts w:ascii="Times New Roman" w:eastAsia="Times New Roman" w:hAnsi="Times New Roman" w:cs="Times New Roman"/>
      <w:b w:val="0"/>
      <w:bCs w:val="0"/>
      <w:i w:val="0"/>
      <w:iCs w:val="0"/>
      <w:smallCaps w:val="0"/>
      <w:strike w:val="0"/>
      <w:spacing w:val="0"/>
      <w:sz w:val="31"/>
      <w:szCs w:val="31"/>
      <w:shd w:val="clear" w:color="auto" w:fill="FFFFFF"/>
    </w:rPr>
  </w:style>
  <w:style w:type="character" w:customStyle="1" w:styleId="1ffff7">
    <w:name w:val="Заголовок №1_"/>
    <w:basedOn w:val="a9"/>
    <w:link w:val="1ffff8"/>
    <w:rsid w:val="007E09DC"/>
    <w:rPr>
      <w:sz w:val="31"/>
      <w:szCs w:val="31"/>
      <w:shd w:val="clear" w:color="auto" w:fill="FFFFFF"/>
    </w:rPr>
  </w:style>
  <w:style w:type="paragraph" w:customStyle="1" w:styleId="1ffff8">
    <w:name w:val="Заголовок №1"/>
    <w:basedOn w:val="a7"/>
    <w:link w:val="1ffff7"/>
    <w:qFormat/>
    <w:rsid w:val="007E09DC"/>
    <w:pPr>
      <w:shd w:val="clear" w:color="auto" w:fill="FFFFFF"/>
      <w:spacing w:before="240" w:after="120" w:line="0" w:lineRule="atLeast"/>
      <w:jc w:val="both"/>
      <w:outlineLvl w:val="0"/>
    </w:pPr>
    <w:rPr>
      <w:sz w:val="31"/>
      <w:szCs w:val="31"/>
    </w:rPr>
  </w:style>
  <w:style w:type="character" w:customStyle="1" w:styleId="-0">
    <w:name w:val="Таблица - текст основной Знак"/>
    <w:basedOn w:val="a9"/>
    <w:link w:val="-9"/>
    <w:locked/>
    <w:rsid w:val="007E09DC"/>
    <w:rPr>
      <w:rFonts w:ascii="Arial" w:hAnsi="Arial" w:cs="Arial"/>
      <w:color w:val="000000"/>
    </w:rPr>
  </w:style>
  <w:style w:type="paragraph" w:customStyle="1" w:styleId="-9">
    <w:name w:val="Таблица - текст основной"/>
    <w:basedOn w:val="af3"/>
    <w:link w:val="-0"/>
    <w:qFormat/>
    <w:rsid w:val="007E09DC"/>
    <w:pPr>
      <w:framePr w:hSpace="0" w:wrap="auto" w:vAnchor="margin" w:hAnchor="text" w:xAlign="left" w:yAlign="inline"/>
      <w:suppressAutoHyphens/>
      <w:spacing w:before="20" w:after="20" w:line="276" w:lineRule="auto"/>
      <w:jc w:val="left"/>
    </w:pPr>
    <w:rPr>
      <w:rFonts w:ascii="Arial" w:hAnsi="Arial" w:cs="Arial"/>
      <w:color w:val="000000"/>
      <w:sz w:val="20"/>
    </w:rPr>
  </w:style>
  <w:style w:type="paragraph" w:customStyle="1" w:styleId="2fffa">
    <w:name w:val="Знак Знак2 Знак"/>
    <w:basedOn w:val="a7"/>
    <w:uiPriority w:val="99"/>
    <w:qFormat/>
    <w:rsid w:val="007E09DC"/>
    <w:pPr>
      <w:spacing w:after="160" w:line="240" w:lineRule="exact"/>
    </w:pPr>
    <w:rPr>
      <w:rFonts w:ascii="Verdana" w:hAnsi="Verdana" w:cs="Verdana"/>
      <w:sz w:val="24"/>
      <w:szCs w:val="24"/>
      <w:lang w:val="en-US" w:eastAsia="en-US"/>
    </w:rPr>
  </w:style>
  <w:style w:type="paragraph" w:customStyle="1" w:styleId="4e">
    <w:name w:val="Основной текст4"/>
    <w:basedOn w:val="a7"/>
    <w:uiPriority w:val="99"/>
    <w:qFormat/>
    <w:rsid w:val="007E09DC"/>
    <w:pPr>
      <w:shd w:val="clear" w:color="auto" w:fill="FFFFFF"/>
      <w:spacing w:before="480" w:after="600" w:line="569" w:lineRule="exact"/>
      <w:ind w:hanging="680"/>
    </w:pPr>
    <w:rPr>
      <w:color w:val="000000"/>
      <w:sz w:val="24"/>
      <w:szCs w:val="24"/>
    </w:rPr>
  </w:style>
  <w:style w:type="character" w:customStyle="1" w:styleId="12f0">
    <w:name w:val="Заголовок №1 (2)_"/>
    <w:basedOn w:val="a9"/>
    <w:link w:val="12f1"/>
    <w:rsid w:val="007E09DC"/>
    <w:rPr>
      <w:sz w:val="43"/>
      <w:szCs w:val="43"/>
      <w:shd w:val="clear" w:color="auto" w:fill="FFFFFF"/>
    </w:rPr>
  </w:style>
  <w:style w:type="paragraph" w:customStyle="1" w:styleId="12f1">
    <w:name w:val="Заголовок №1 (2)"/>
    <w:basedOn w:val="a7"/>
    <w:link w:val="12f0"/>
    <w:qFormat/>
    <w:rsid w:val="007E09DC"/>
    <w:pPr>
      <w:shd w:val="clear" w:color="auto" w:fill="FFFFFF"/>
      <w:spacing w:before="480" w:after="480" w:line="0" w:lineRule="atLeast"/>
      <w:jc w:val="center"/>
      <w:outlineLvl w:val="0"/>
    </w:pPr>
    <w:rPr>
      <w:sz w:val="43"/>
      <w:szCs w:val="43"/>
    </w:rPr>
  </w:style>
  <w:style w:type="character" w:customStyle="1" w:styleId="12f2">
    <w:name w:val="Неразрешенное упоминание12"/>
    <w:basedOn w:val="a9"/>
    <w:uiPriority w:val="99"/>
    <w:semiHidden/>
    <w:unhideWhenUsed/>
    <w:rsid w:val="007E09DC"/>
    <w:rPr>
      <w:color w:val="808080"/>
      <w:shd w:val="clear" w:color="auto" w:fill="E6E6E6"/>
    </w:rPr>
  </w:style>
  <w:style w:type="character" w:customStyle="1" w:styleId="blk">
    <w:name w:val="blk"/>
    <w:basedOn w:val="a9"/>
    <w:rsid w:val="007E09DC"/>
  </w:style>
  <w:style w:type="paragraph" w:customStyle="1" w:styleId="dktexjustify">
    <w:name w:val="dktexjustify"/>
    <w:basedOn w:val="a7"/>
    <w:uiPriority w:val="99"/>
    <w:qFormat/>
    <w:rsid w:val="007E09DC"/>
    <w:pPr>
      <w:spacing w:before="100" w:beforeAutospacing="1" w:after="100" w:afterAutospacing="1"/>
    </w:pPr>
    <w:rPr>
      <w:sz w:val="24"/>
      <w:szCs w:val="24"/>
    </w:rPr>
  </w:style>
  <w:style w:type="paragraph" w:customStyle="1" w:styleId="consplusnormal2">
    <w:name w:val="consplusnormal"/>
    <w:basedOn w:val="a7"/>
    <w:uiPriority w:val="99"/>
    <w:qFormat/>
    <w:rsid w:val="007E09DC"/>
    <w:pPr>
      <w:spacing w:before="100" w:beforeAutospacing="1" w:after="100" w:afterAutospacing="1"/>
    </w:pPr>
    <w:rPr>
      <w:sz w:val="24"/>
      <w:szCs w:val="24"/>
    </w:rPr>
  </w:style>
  <w:style w:type="paragraph" w:customStyle="1" w:styleId="Report">
    <w:name w:val="Report"/>
    <w:basedOn w:val="a7"/>
    <w:uiPriority w:val="99"/>
    <w:qFormat/>
    <w:rsid w:val="007E09DC"/>
    <w:pPr>
      <w:spacing w:line="360" w:lineRule="auto"/>
      <w:ind w:firstLine="567"/>
      <w:jc w:val="both"/>
    </w:pPr>
    <w:rPr>
      <w:sz w:val="24"/>
    </w:rPr>
  </w:style>
  <w:style w:type="character" w:customStyle="1" w:styleId="-a">
    <w:name w:val="Таблица - шапка Знак"/>
    <w:link w:val="-b"/>
    <w:rsid w:val="007E09DC"/>
    <w:rPr>
      <w:rFonts w:ascii="Arial" w:hAnsi="Arial" w:cs="Arial"/>
      <w:b/>
    </w:rPr>
  </w:style>
  <w:style w:type="paragraph" w:customStyle="1" w:styleId="-b">
    <w:name w:val="Таблица - шапка"/>
    <w:basedOn w:val="a7"/>
    <w:link w:val="-a"/>
    <w:qFormat/>
    <w:rsid w:val="007E09DC"/>
    <w:pPr>
      <w:suppressAutoHyphens/>
      <w:spacing w:before="120" w:after="120"/>
      <w:jc w:val="center"/>
    </w:pPr>
    <w:rPr>
      <w:rFonts w:ascii="Arial" w:hAnsi="Arial" w:cs="Arial"/>
      <w:b/>
    </w:rPr>
  </w:style>
  <w:style w:type="character" w:customStyle="1" w:styleId="-c">
    <w:name w:val="Таблица - текст по центру Знак"/>
    <w:link w:val="-d"/>
    <w:rsid w:val="007E09DC"/>
    <w:rPr>
      <w:rFonts w:ascii="Arial" w:eastAsia="Calibri" w:hAnsi="Arial" w:cs="Arial"/>
      <w:color w:val="000000"/>
      <w:lang w:eastAsia="ar-SA"/>
    </w:rPr>
  </w:style>
  <w:style w:type="paragraph" w:customStyle="1" w:styleId="-d">
    <w:name w:val="Таблица - текст по центру"/>
    <w:basedOn w:val="-9"/>
    <w:link w:val="-c"/>
    <w:qFormat/>
    <w:rsid w:val="007E09DC"/>
    <w:pPr>
      <w:spacing w:before="40" w:after="40" w:line="240" w:lineRule="auto"/>
      <w:contextualSpacing/>
      <w:jc w:val="center"/>
    </w:pPr>
    <w:rPr>
      <w:rFonts w:eastAsia="Calibri"/>
      <w:lang w:eastAsia="ar-SA"/>
    </w:rPr>
  </w:style>
  <w:style w:type="character" w:customStyle="1" w:styleId="2fffb">
    <w:name w:val="Неразрешенное упоминание2"/>
    <w:basedOn w:val="a9"/>
    <w:uiPriority w:val="99"/>
    <w:semiHidden/>
    <w:unhideWhenUsed/>
    <w:rsid w:val="007E09DC"/>
    <w:rPr>
      <w:color w:val="808080"/>
      <w:shd w:val="clear" w:color="auto" w:fill="E6E6E6"/>
    </w:rPr>
  </w:style>
  <w:style w:type="paragraph" w:customStyle="1" w:styleId="66">
    <w:name w:val="Основной текст6"/>
    <w:basedOn w:val="a7"/>
    <w:uiPriority w:val="99"/>
    <w:qFormat/>
    <w:rsid w:val="007E09DC"/>
    <w:pPr>
      <w:shd w:val="clear" w:color="auto" w:fill="FFFFFF"/>
      <w:spacing w:after="60" w:line="437" w:lineRule="exact"/>
      <w:ind w:hanging="1980"/>
      <w:jc w:val="both"/>
    </w:pPr>
    <w:rPr>
      <w:color w:val="000000"/>
      <w:sz w:val="23"/>
      <w:szCs w:val="23"/>
    </w:rPr>
  </w:style>
  <w:style w:type="character" w:customStyle="1" w:styleId="catalog-section-title">
    <w:name w:val="catalog-section-title"/>
    <w:basedOn w:val="a9"/>
    <w:rsid w:val="007E09DC"/>
  </w:style>
  <w:style w:type="paragraph" w:customStyle="1" w:styleId="dktexleft">
    <w:name w:val="dktexleft"/>
    <w:basedOn w:val="a7"/>
    <w:uiPriority w:val="99"/>
    <w:qFormat/>
    <w:rsid w:val="007E09DC"/>
    <w:pPr>
      <w:spacing w:before="100" w:beforeAutospacing="1" w:after="100" w:afterAutospacing="1"/>
      <w:jc w:val="both"/>
    </w:pPr>
    <w:rPr>
      <w:sz w:val="24"/>
      <w:szCs w:val="24"/>
    </w:rPr>
  </w:style>
  <w:style w:type="character" w:customStyle="1" w:styleId="2fffc">
    <w:name w:val="Верхний колонтитул Знак2"/>
    <w:aliases w:val="Верхний колонтитул Знак Знак Знак,Верхний колонтитул Знак1 Знак,Верхний колонтитул Знак Знак1"/>
    <w:uiPriority w:val="99"/>
    <w:locked/>
    <w:rsid w:val="007E09DC"/>
    <w:rPr>
      <w:sz w:val="24"/>
      <w:szCs w:val="24"/>
      <w:lang w:val="ru-RU" w:eastAsia="ar-SA" w:bidi="ar-SA"/>
    </w:rPr>
  </w:style>
  <w:style w:type="character" w:customStyle="1" w:styleId="11f7">
    <w:name w:val="Неразрешенное упоминание11"/>
    <w:basedOn w:val="a9"/>
    <w:uiPriority w:val="99"/>
    <w:semiHidden/>
    <w:unhideWhenUsed/>
    <w:rsid w:val="007E09DC"/>
    <w:rPr>
      <w:color w:val="808080"/>
      <w:shd w:val="clear" w:color="auto" w:fill="E6E6E6"/>
    </w:rPr>
  </w:style>
  <w:style w:type="character" w:customStyle="1" w:styleId="3fe">
    <w:name w:val="Неразрешенное упоминание3"/>
    <w:basedOn w:val="a9"/>
    <w:uiPriority w:val="99"/>
    <w:semiHidden/>
    <w:unhideWhenUsed/>
    <w:rsid w:val="007E09DC"/>
    <w:rPr>
      <w:color w:val="808080"/>
      <w:shd w:val="clear" w:color="auto" w:fill="E6E6E6"/>
    </w:rPr>
  </w:style>
  <w:style w:type="paragraph" w:customStyle="1" w:styleId="affffffffffff6">
    <w:name w:val="Табличный_заголовки"/>
    <w:basedOn w:val="a7"/>
    <w:uiPriority w:val="99"/>
    <w:qFormat/>
    <w:rsid w:val="007E09DC"/>
    <w:pPr>
      <w:keepNext/>
      <w:keepLines/>
      <w:jc w:val="center"/>
    </w:pPr>
    <w:rPr>
      <w:b/>
    </w:rPr>
  </w:style>
  <w:style w:type="paragraph" w:customStyle="1" w:styleId="affffffffffff7">
    <w:name w:val="Табличный_центр"/>
    <w:basedOn w:val="a7"/>
    <w:uiPriority w:val="99"/>
    <w:qFormat/>
    <w:rsid w:val="007E09DC"/>
    <w:pPr>
      <w:jc w:val="center"/>
    </w:pPr>
    <w:rPr>
      <w:sz w:val="22"/>
      <w:szCs w:val="22"/>
    </w:rPr>
  </w:style>
  <w:style w:type="paragraph" w:customStyle="1" w:styleId="affffffffffff8">
    <w:name w:val="Табличный_слева"/>
    <w:basedOn w:val="a7"/>
    <w:uiPriority w:val="99"/>
    <w:qFormat/>
    <w:rsid w:val="007E09DC"/>
    <w:rPr>
      <w:sz w:val="22"/>
      <w:szCs w:val="22"/>
    </w:rPr>
  </w:style>
  <w:style w:type="paragraph" w:customStyle="1" w:styleId="affffffffffff9">
    <w:name w:val="Табличный_по ширине"/>
    <w:basedOn w:val="affffffffffff8"/>
    <w:uiPriority w:val="99"/>
    <w:qFormat/>
    <w:rsid w:val="007E09DC"/>
    <w:pPr>
      <w:jc w:val="both"/>
    </w:pPr>
  </w:style>
  <w:style w:type="character" w:customStyle="1" w:styleId="2fffd">
    <w:name w:val="Основной текст (2) + Полужирный"/>
    <w:basedOn w:val="2fff"/>
    <w:rsid w:val="007E09DC"/>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ffffffffffffa">
    <w:name w:val="Название Знак"/>
    <w:rsid w:val="007E09DC"/>
    <w:rPr>
      <w:sz w:val="32"/>
    </w:rPr>
  </w:style>
  <w:style w:type="paragraph" w:customStyle="1" w:styleId="211a">
    <w:name w:val="Основной текст 211"/>
    <w:basedOn w:val="a7"/>
    <w:uiPriority w:val="99"/>
    <w:qFormat/>
    <w:rsid w:val="007E09DC"/>
    <w:pPr>
      <w:overflowPunct w:val="0"/>
      <w:autoSpaceDE w:val="0"/>
      <w:autoSpaceDN w:val="0"/>
      <w:adjustRightInd w:val="0"/>
      <w:spacing w:line="320" w:lineRule="exact"/>
      <w:ind w:firstLine="720"/>
      <w:jc w:val="both"/>
      <w:textAlignment w:val="baseline"/>
    </w:pPr>
    <w:rPr>
      <w:rFonts w:ascii="Times New Roman CYR" w:hAnsi="Times New Roman CYR"/>
      <w:sz w:val="28"/>
    </w:rPr>
  </w:style>
  <w:style w:type="paragraph" w:customStyle="1" w:styleId="Geonika">
    <w:name w:val="Geonika Обычный текст"/>
    <w:basedOn w:val="a7"/>
    <w:link w:val="Geonika0"/>
    <w:qFormat/>
    <w:rsid w:val="007E09DC"/>
    <w:pPr>
      <w:spacing w:before="120" w:after="60" w:line="276" w:lineRule="auto"/>
      <w:ind w:firstLine="567"/>
      <w:jc w:val="both"/>
    </w:pPr>
    <w:rPr>
      <w:rFonts w:ascii="Calibri" w:hAnsi="Calibri"/>
      <w:sz w:val="24"/>
      <w:szCs w:val="24"/>
      <w:lang w:eastAsia="ar-SA" w:bidi="en-US"/>
    </w:rPr>
  </w:style>
  <w:style w:type="character" w:customStyle="1" w:styleId="Geonika0">
    <w:name w:val="Geonika Обычный текст Знак"/>
    <w:link w:val="Geonika"/>
    <w:rsid w:val="007E09DC"/>
    <w:rPr>
      <w:rFonts w:ascii="Calibri" w:hAnsi="Calibri"/>
      <w:sz w:val="24"/>
      <w:szCs w:val="24"/>
      <w:lang w:eastAsia="ar-SA" w:bidi="en-US"/>
    </w:rPr>
  </w:style>
  <w:style w:type="paragraph" w:customStyle="1" w:styleId="31c">
    <w:name w:val="Основной текст (3)1"/>
    <w:basedOn w:val="a7"/>
    <w:link w:val="3f6"/>
    <w:uiPriority w:val="99"/>
    <w:qFormat/>
    <w:rsid w:val="007E09DC"/>
    <w:pPr>
      <w:shd w:val="clear" w:color="auto" w:fill="FFFFFF"/>
      <w:spacing w:line="187" w:lineRule="exact"/>
      <w:jc w:val="right"/>
    </w:pPr>
    <w:rPr>
      <w:sz w:val="23"/>
      <w:szCs w:val="23"/>
    </w:rPr>
  </w:style>
  <w:style w:type="paragraph" w:customStyle="1" w:styleId="xl3159">
    <w:name w:val="xl3159"/>
    <w:basedOn w:val="a7"/>
    <w:uiPriority w:val="99"/>
    <w:qFormat/>
    <w:rsid w:val="007E09DC"/>
    <w:pPr>
      <w:shd w:val="clear" w:color="000000" w:fill="FFFFFF"/>
      <w:spacing w:before="100" w:beforeAutospacing="1" w:after="100" w:afterAutospacing="1"/>
      <w:textAlignment w:val="center"/>
    </w:pPr>
    <w:rPr>
      <w:color w:val="FF0000"/>
    </w:rPr>
  </w:style>
  <w:style w:type="paragraph" w:customStyle="1" w:styleId="xl3160">
    <w:name w:val="xl3160"/>
    <w:basedOn w:val="a7"/>
    <w:uiPriority w:val="99"/>
    <w:qFormat/>
    <w:rsid w:val="007E09DC"/>
    <w:pPr>
      <w:shd w:val="clear" w:color="000000" w:fill="FFFFFF"/>
      <w:spacing w:before="100" w:beforeAutospacing="1" w:after="100" w:afterAutospacing="1"/>
      <w:textAlignment w:val="center"/>
    </w:pPr>
    <w:rPr>
      <w:color w:val="FF0000"/>
    </w:rPr>
  </w:style>
  <w:style w:type="paragraph" w:customStyle="1" w:styleId="xl3161">
    <w:name w:val="xl3161"/>
    <w:basedOn w:val="a7"/>
    <w:uiPriority w:val="99"/>
    <w:qFormat/>
    <w:rsid w:val="007E09DC"/>
    <w:pPr>
      <w:shd w:val="clear" w:color="000000" w:fill="FFFF00"/>
      <w:spacing w:before="100" w:beforeAutospacing="1" w:after="100" w:afterAutospacing="1"/>
      <w:textAlignment w:val="center"/>
    </w:pPr>
    <w:rPr>
      <w:color w:val="FF0000"/>
    </w:rPr>
  </w:style>
  <w:style w:type="paragraph" w:customStyle="1" w:styleId="xl3162">
    <w:name w:val="xl3162"/>
    <w:basedOn w:val="a7"/>
    <w:uiPriority w:val="99"/>
    <w:qFormat/>
    <w:rsid w:val="007E09DC"/>
    <w:pPr>
      <w:spacing w:before="100" w:beforeAutospacing="1" w:after="100" w:afterAutospacing="1"/>
      <w:textAlignment w:val="center"/>
    </w:pPr>
    <w:rPr>
      <w:color w:val="FF0000"/>
    </w:rPr>
  </w:style>
  <w:style w:type="paragraph" w:customStyle="1" w:styleId="xl3163">
    <w:name w:val="xl3163"/>
    <w:basedOn w:val="a7"/>
    <w:uiPriority w:val="99"/>
    <w:qFormat/>
    <w:rsid w:val="007E09DC"/>
    <w:pPr>
      <w:shd w:val="clear" w:color="000000" w:fill="FFFFFF"/>
      <w:spacing w:before="100" w:beforeAutospacing="1" w:after="100" w:afterAutospacing="1"/>
      <w:textAlignment w:val="center"/>
    </w:pPr>
  </w:style>
  <w:style w:type="paragraph" w:customStyle="1" w:styleId="xl3164">
    <w:name w:val="xl3164"/>
    <w:basedOn w:val="a7"/>
    <w:uiPriority w:val="99"/>
    <w:qFormat/>
    <w:rsid w:val="007E09DC"/>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3165">
    <w:name w:val="xl3165"/>
    <w:basedOn w:val="a7"/>
    <w:uiPriority w:val="99"/>
    <w:qFormat/>
    <w:rsid w:val="007E09DC"/>
    <w:pPr>
      <w:spacing w:before="100" w:beforeAutospacing="1" w:after="100" w:afterAutospacing="1"/>
      <w:textAlignment w:val="center"/>
    </w:pPr>
    <w:rPr>
      <w:b/>
      <w:bCs/>
      <w:color w:val="FF0000"/>
    </w:rPr>
  </w:style>
  <w:style w:type="paragraph" w:customStyle="1" w:styleId="xl3166">
    <w:name w:val="xl316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67">
    <w:name w:val="xl316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68">
    <w:name w:val="xl3168"/>
    <w:basedOn w:val="a7"/>
    <w:uiPriority w:val="99"/>
    <w:qFormat/>
    <w:rsid w:val="007E09DC"/>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169">
    <w:name w:val="xl316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70">
    <w:name w:val="xl317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1">
    <w:name w:val="xl317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3172">
    <w:name w:val="xl317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173">
    <w:name w:val="xl3173"/>
    <w:basedOn w:val="a7"/>
    <w:uiPriority w:val="99"/>
    <w:qFormat/>
    <w:rsid w:val="007E09DC"/>
    <w:pPr>
      <w:shd w:val="clear" w:color="000000" w:fill="FFFFFF"/>
      <w:spacing w:before="100" w:beforeAutospacing="1" w:after="100" w:afterAutospacing="1"/>
      <w:textAlignment w:val="center"/>
    </w:pPr>
    <w:rPr>
      <w:b/>
      <w:bCs/>
      <w:color w:val="FF0000"/>
    </w:rPr>
  </w:style>
  <w:style w:type="paragraph" w:customStyle="1" w:styleId="xl3174">
    <w:name w:val="xl3174"/>
    <w:basedOn w:val="a7"/>
    <w:uiPriority w:val="99"/>
    <w:qFormat/>
    <w:rsid w:val="007E09DC"/>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5">
    <w:name w:val="xl317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6">
    <w:name w:val="xl317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7">
    <w:name w:val="xl317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8">
    <w:name w:val="xl317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79">
    <w:name w:val="xl317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80">
    <w:name w:val="xl3180"/>
    <w:basedOn w:val="a7"/>
    <w:uiPriority w:val="99"/>
    <w:qFormat/>
    <w:rsid w:val="007E09DC"/>
    <w:pPr>
      <w:pBdr>
        <w:top w:val="single" w:sz="4" w:space="0" w:color="auto"/>
      </w:pBdr>
      <w:spacing w:before="100" w:beforeAutospacing="1" w:after="100" w:afterAutospacing="1"/>
      <w:jc w:val="center"/>
      <w:textAlignment w:val="center"/>
    </w:pPr>
    <w:rPr>
      <w:color w:val="FF0000"/>
    </w:rPr>
  </w:style>
  <w:style w:type="paragraph" w:customStyle="1" w:styleId="xl3181">
    <w:name w:val="xl318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182">
    <w:name w:val="xl3182"/>
    <w:basedOn w:val="a7"/>
    <w:uiPriority w:val="99"/>
    <w:qFormat/>
    <w:rsid w:val="007E09DC"/>
    <w:pPr>
      <w:shd w:val="clear" w:color="000000" w:fill="C5D9F1"/>
      <w:spacing w:before="100" w:beforeAutospacing="1" w:after="100" w:afterAutospacing="1"/>
      <w:jc w:val="center"/>
      <w:textAlignment w:val="center"/>
    </w:pPr>
    <w:rPr>
      <w:b/>
      <w:bCs/>
    </w:rPr>
  </w:style>
  <w:style w:type="paragraph" w:customStyle="1" w:styleId="xl3183">
    <w:name w:val="xl3183"/>
    <w:basedOn w:val="a7"/>
    <w:uiPriority w:val="99"/>
    <w:qFormat/>
    <w:rsid w:val="007E09DC"/>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3184">
    <w:name w:val="xl318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5">
    <w:name w:val="xl318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6">
    <w:name w:val="xl318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7">
    <w:name w:val="xl318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188">
    <w:name w:val="xl318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9">
    <w:name w:val="xl3189"/>
    <w:basedOn w:val="a7"/>
    <w:uiPriority w:val="99"/>
    <w:qFormat/>
    <w:rsid w:val="007E09DC"/>
    <w:pPr>
      <w:shd w:val="clear" w:color="000000" w:fill="D9D9D9"/>
      <w:spacing w:before="100" w:beforeAutospacing="1" w:after="100" w:afterAutospacing="1"/>
      <w:textAlignment w:val="center"/>
    </w:pPr>
    <w:rPr>
      <w:b/>
      <w:bCs/>
    </w:rPr>
  </w:style>
  <w:style w:type="paragraph" w:customStyle="1" w:styleId="xl3190">
    <w:name w:val="xl319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1">
    <w:name w:val="xl319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92">
    <w:name w:val="xl319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3">
    <w:name w:val="xl319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4">
    <w:name w:val="xl319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195">
    <w:name w:val="xl319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96">
    <w:name w:val="xl3196"/>
    <w:basedOn w:val="a7"/>
    <w:uiPriority w:val="99"/>
    <w:qFormat/>
    <w:rsid w:val="007E09DC"/>
    <w:pPr>
      <w:spacing w:before="100" w:beforeAutospacing="1" w:after="100" w:afterAutospacing="1"/>
      <w:textAlignment w:val="center"/>
    </w:pPr>
  </w:style>
  <w:style w:type="paragraph" w:customStyle="1" w:styleId="xl3197">
    <w:name w:val="xl319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198">
    <w:name w:val="xl319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9">
    <w:name w:val="xl319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00">
    <w:name w:val="xl320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01">
    <w:name w:val="xl320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2">
    <w:name w:val="xl3202"/>
    <w:basedOn w:val="a7"/>
    <w:uiPriority w:val="99"/>
    <w:qFormat/>
    <w:rsid w:val="007E09DC"/>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3">
    <w:name w:val="xl3203"/>
    <w:basedOn w:val="a7"/>
    <w:uiPriority w:val="99"/>
    <w:qFormat/>
    <w:rsid w:val="007E09DC"/>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4">
    <w:name w:val="xl3204"/>
    <w:basedOn w:val="a7"/>
    <w:uiPriority w:val="99"/>
    <w:qFormat/>
    <w:rsid w:val="007E09DC"/>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5">
    <w:name w:val="xl320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6">
    <w:name w:val="xl320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7">
    <w:name w:val="xl3207"/>
    <w:basedOn w:val="a7"/>
    <w:uiPriority w:val="99"/>
    <w:qFormat/>
    <w:rsid w:val="007E09DC"/>
    <w:pPr>
      <w:shd w:val="clear" w:color="000000" w:fill="FCD5B4"/>
      <w:spacing w:before="100" w:beforeAutospacing="1" w:after="100" w:afterAutospacing="1"/>
      <w:jc w:val="center"/>
      <w:textAlignment w:val="center"/>
    </w:pPr>
  </w:style>
  <w:style w:type="paragraph" w:customStyle="1" w:styleId="xl3208">
    <w:name w:val="xl3208"/>
    <w:basedOn w:val="a7"/>
    <w:uiPriority w:val="99"/>
    <w:qFormat/>
    <w:rsid w:val="007E09DC"/>
    <w:pPr>
      <w:pBdr>
        <w:right w:val="single" w:sz="4" w:space="0" w:color="auto"/>
      </w:pBdr>
      <w:shd w:val="clear" w:color="000000" w:fill="FCD5B4"/>
      <w:spacing w:before="100" w:beforeAutospacing="1" w:after="100" w:afterAutospacing="1"/>
      <w:jc w:val="center"/>
      <w:textAlignment w:val="center"/>
    </w:pPr>
  </w:style>
  <w:style w:type="paragraph" w:customStyle="1" w:styleId="xl3209">
    <w:name w:val="xl320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0">
    <w:name w:val="xl321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1">
    <w:name w:val="xl321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2">
    <w:name w:val="xl321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13">
    <w:name w:val="xl321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3214">
    <w:name w:val="xl321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5">
    <w:name w:val="xl3215"/>
    <w:basedOn w:val="a7"/>
    <w:uiPriority w:val="99"/>
    <w:qFormat/>
    <w:rsid w:val="007E09DC"/>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3216">
    <w:name w:val="xl321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7">
    <w:name w:val="xl321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8">
    <w:name w:val="xl321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9">
    <w:name w:val="xl3219"/>
    <w:basedOn w:val="a7"/>
    <w:uiPriority w:val="99"/>
    <w:qFormat/>
    <w:rsid w:val="007E09DC"/>
    <w:pPr>
      <w:shd w:val="clear" w:color="000000" w:fill="FCD5B4"/>
      <w:spacing w:before="100" w:beforeAutospacing="1" w:after="100" w:afterAutospacing="1"/>
      <w:jc w:val="center"/>
      <w:textAlignment w:val="center"/>
    </w:pPr>
  </w:style>
  <w:style w:type="paragraph" w:customStyle="1" w:styleId="xl3220">
    <w:name w:val="xl3220"/>
    <w:basedOn w:val="a7"/>
    <w:uiPriority w:val="99"/>
    <w:qFormat/>
    <w:rsid w:val="007E09DC"/>
    <w:pPr>
      <w:pBdr>
        <w:right w:val="single" w:sz="4" w:space="0" w:color="auto"/>
      </w:pBdr>
      <w:shd w:val="clear" w:color="000000" w:fill="FCD5B4"/>
      <w:spacing w:before="100" w:beforeAutospacing="1" w:after="100" w:afterAutospacing="1"/>
      <w:jc w:val="center"/>
      <w:textAlignment w:val="center"/>
    </w:pPr>
  </w:style>
  <w:style w:type="paragraph" w:customStyle="1" w:styleId="xl3221">
    <w:name w:val="xl322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22">
    <w:name w:val="xl322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3223">
    <w:name w:val="xl322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paragraph" w:customStyle="1" w:styleId="xl3224">
    <w:name w:val="xl322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5">
    <w:name w:val="xl322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6">
    <w:name w:val="xl322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27">
    <w:name w:val="xl322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8">
    <w:name w:val="xl3228"/>
    <w:basedOn w:val="a7"/>
    <w:uiPriority w:val="99"/>
    <w:qFormat/>
    <w:rsid w:val="007E09D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9">
    <w:name w:val="xl3229"/>
    <w:basedOn w:val="a7"/>
    <w:uiPriority w:val="99"/>
    <w:qFormat/>
    <w:rsid w:val="007E09D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0">
    <w:name w:val="xl3230"/>
    <w:basedOn w:val="a7"/>
    <w:uiPriority w:val="99"/>
    <w:qFormat/>
    <w:rsid w:val="007E09D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1">
    <w:name w:val="xl3231"/>
    <w:basedOn w:val="a7"/>
    <w:uiPriority w:val="99"/>
    <w:qFormat/>
    <w:rsid w:val="007E09D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2">
    <w:name w:val="xl323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3">
    <w:name w:val="xl323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4">
    <w:name w:val="xl3234"/>
    <w:basedOn w:val="a7"/>
    <w:uiPriority w:val="99"/>
    <w:qFormat/>
    <w:rsid w:val="007E09DC"/>
    <w:pPr>
      <w:shd w:val="clear" w:color="000000" w:fill="FFFFFF"/>
      <w:spacing w:before="100" w:beforeAutospacing="1" w:after="100" w:afterAutospacing="1"/>
      <w:textAlignment w:val="center"/>
    </w:pPr>
    <w:rPr>
      <w:color w:val="FF0000"/>
    </w:rPr>
  </w:style>
  <w:style w:type="paragraph" w:customStyle="1" w:styleId="xl3235">
    <w:name w:val="xl3235"/>
    <w:basedOn w:val="a7"/>
    <w:uiPriority w:val="99"/>
    <w:qFormat/>
    <w:rsid w:val="007E09DC"/>
    <w:pPr>
      <w:shd w:val="clear" w:color="000000" w:fill="F2F2F2"/>
      <w:spacing w:before="100" w:beforeAutospacing="1" w:after="100" w:afterAutospacing="1"/>
      <w:textAlignment w:val="center"/>
    </w:pPr>
    <w:rPr>
      <w:color w:val="FF0000"/>
    </w:rPr>
  </w:style>
  <w:style w:type="paragraph" w:customStyle="1" w:styleId="xl3236">
    <w:name w:val="xl3236"/>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7">
    <w:name w:val="xl3237"/>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8">
    <w:name w:val="xl3238"/>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9">
    <w:name w:val="xl3239"/>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40">
    <w:name w:val="xl3240"/>
    <w:basedOn w:val="a7"/>
    <w:uiPriority w:val="99"/>
    <w:qFormat/>
    <w:rsid w:val="007E09D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1">
    <w:name w:val="xl3241"/>
    <w:basedOn w:val="a7"/>
    <w:uiPriority w:val="99"/>
    <w:qFormat/>
    <w:rsid w:val="007E09D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2">
    <w:name w:val="xl3242"/>
    <w:basedOn w:val="a7"/>
    <w:uiPriority w:val="99"/>
    <w:qFormat/>
    <w:rsid w:val="007E09DC"/>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43">
    <w:name w:val="xl3243"/>
    <w:basedOn w:val="a7"/>
    <w:uiPriority w:val="99"/>
    <w:qFormat/>
    <w:rsid w:val="007E09DC"/>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44">
    <w:name w:val="xl3244"/>
    <w:basedOn w:val="a7"/>
    <w:uiPriority w:val="99"/>
    <w:qFormat/>
    <w:rsid w:val="007E09DC"/>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45">
    <w:name w:val="xl3245"/>
    <w:basedOn w:val="a7"/>
    <w:uiPriority w:val="99"/>
    <w:qFormat/>
    <w:rsid w:val="007E09DC"/>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46">
    <w:name w:val="xl3246"/>
    <w:basedOn w:val="a7"/>
    <w:uiPriority w:val="99"/>
    <w:qFormat/>
    <w:rsid w:val="007E09DC"/>
    <w:pPr>
      <w:pBdr>
        <w:left w:val="single" w:sz="4" w:space="0" w:color="auto"/>
      </w:pBdr>
      <w:shd w:val="clear" w:color="000000" w:fill="FFFFFF"/>
      <w:spacing w:before="100" w:beforeAutospacing="1" w:after="100" w:afterAutospacing="1"/>
      <w:jc w:val="center"/>
      <w:textAlignment w:val="center"/>
    </w:pPr>
  </w:style>
  <w:style w:type="paragraph" w:customStyle="1" w:styleId="xl3247">
    <w:name w:val="xl3247"/>
    <w:basedOn w:val="a7"/>
    <w:uiPriority w:val="99"/>
    <w:qFormat/>
    <w:rsid w:val="007E09D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48">
    <w:name w:val="xl3248"/>
    <w:basedOn w:val="a7"/>
    <w:uiPriority w:val="99"/>
    <w:qFormat/>
    <w:rsid w:val="007E09DC"/>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49">
    <w:name w:val="xl3249"/>
    <w:basedOn w:val="a7"/>
    <w:uiPriority w:val="99"/>
    <w:qFormat/>
    <w:rsid w:val="007E09DC"/>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50">
    <w:name w:val="xl325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1">
    <w:name w:val="xl325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2">
    <w:name w:val="xl3252"/>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3">
    <w:name w:val="xl3253"/>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4">
    <w:name w:val="xl3254"/>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5">
    <w:name w:val="xl325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6">
    <w:name w:val="xl3256"/>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7">
    <w:name w:val="xl3257"/>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8">
    <w:name w:val="xl3258"/>
    <w:basedOn w:val="a7"/>
    <w:uiPriority w:val="99"/>
    <w:qFormat/>
    <w:rsid w:val="007E09DC"/>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9">
    <w:name w:val="xl3259"/>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0">
    <w:name w:val="xl3260"/>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1">
    <w:name w:val="xl3261"/>
    <w:basedOn w:val="a7"/>
    <w:uiPriority w:val="99"/>
    <w:qFormat/>
    <w:rsid w:val="007E09DC"/>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2">
    <w:name w:val="xl3262"/>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3">
    <w:name w:val="xl3263"/>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4">
    <w:name w:val="xl3264"/>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65">
    <w:name w:val="xl3265"/>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66">
    <w:name w:val="xl3266"/>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style>
  <w:style w:type="paragraph" w:customStyle="1" w:styleId="xl3267">
    <w:name w:val="xl3267"/>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8">
    <w:name w:val="xl3268"/>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9">
    <w:name w:val="xl3269"/>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0">
    <w:name w:val="xl3270"/>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1">
    <w:name w:val="xl3271"/>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2">
    <w:name w:val="xl3272"/>
    <w:basedOn w:val="a7"/>
    <w:uiPriority w:val="99"/>
    <w:qFormat/>
    <w:rsid w:val="007E09DC"/>
    <w:pPr>
      <w:pBdr>
        <w:top w:val="single" w:sz="8"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3273">
    <w:name w:val="xl3273"/>
    <w:basedOn w:val="a7"/>
    <w:uiPriority w:val="99"/>
    <w:qFormat/>
    <w:rsid w:val="007E09DC"/>
    <w:pPr>
      <w:pBdr>
        <w:left w:val="single" w:sz="4" w:space="0" w:color="auto"/>
        <w:right w:val="single" w:sz="4" w:space="0" w:color="auto"/>
      </w:pBdr>
      <w:spacing w:before="100" w:beforeAutospacing="1" w:after="100" w:afterAutospacing="1"/>
      <w:textAlignment w:val="center"/>
    </w:pPr>
    <w:rPr>
      <w:b/>
      <w:bCs/>
    </w:rPr>
  </w:style>
  <w:style w:type="paragraph" w:customStyle="1" w:styleId="xl3274">
    <w:name w:val="xl3274"/>
    <w:basedOn w:val="a7"/>
    <w:uiPriority w:val="99"/>
    <w:qFormat/>
    <w:rsid w:val="007E09DC"/>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75">
    <w:name w:val="xl3275"/>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6">
    <w:name w:val="xl3276"/>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7">
    <w:name w:val="xl3277"/>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78">
    <w:name w:val="xl327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79">
    <w:name w:val="xl327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80">
    <w:name w:val="xl3280"/>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81">
    <w:name w:val="xl3281"/>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82">
    <w:name w:val="xl3282"/>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3">
    <w:name w:val="xl3283"/>
    <w:basedOn w:val="a7"/>
    <w:uiPriority w:val="99"/>
    <w:qFormat/>
    <w:rsid w:val="007E09DC"/>
    <w:pPr>
      <w:shd w:val="clear" w:color="000000" w:fill="FFFFFF"/>
      <w:spacing w:before="100" w:beforeAutospacing="1" w:after="100" w:afterAutospacing="1"/>
      <w:jc w:val="center"/>
      <w:textAlignment w:val="center"/>
    </w:pPr>
    <w:rPr>
      <w:b/>
      <w:bCs/>
    </w:rPr>
  </w:style>
  <w:style w:type="paragraph" w:customStyle="1" w:styleId="xl3284">
    <w:name w:val="xl3284"/>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5">
    <w:name w:val="xl3285"/>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6">
    <w:name w:val="xl3286"/>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7">
    <w:name w:val="xl3287"/>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8">
    <w:name w:val="xl3288"/>
    <w:basedOn w:val="a7"/>
    <w:uiPriority w:val="99"/>
    <w:qFormat/>
    <w:rsid w:val="007E09D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89">
    <w:name w:val="xl3289"/>
    <w:basedOn w:val="a7"/>
    <w:uiPriority w:val="99"/>
    <w:qFormat/>
    <w:rsid w:val="007E09D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90">
    <w:name w:val="xl3290"/>
    <w:basedOn w:val="a7"/>
    <w:uiPriority w:val="99"/>
    <w:qFormat/>
    <w:rsid w:val="007E09DC"/>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91">
    <w:name w:val="xl3291"/>
    <w:basedOn w:val="a7"/>
    <w:uiPriority w:val="99"/>
    <w:qFormat/>
    <w:rsid w:val="007E09DC"/>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92">
    <w:name w:val="xl3292"/>
    <w:basedOn w:val="a7"/>
    <w:uiPriority w:val="99"/>
    <w:qFormat/>
    <w:rsid w:val="007E09DC"/>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93">
    <w:name w:val="xl3293"/>
    <w:basedOn w:val="a7"/>
    <w:uiPriority w:val="99"/>
    <w:qFormat/>
    <w:rsid w:val="007E09DC"/>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94">
    <w:name w:val="xl3294"/>
    <w:basedOn w:val="a7"/>
    <w:uiPriority w:val="99"/>
    <w:qFormat/>
    <w:rsid w:val="007E09DC"/>
    <w:pPr>
      <w:pBdr>
        <w:left w:val="single" w:sz="4" w:space="0" w:color="auto"/>
      </w:pBdr>
      <w:shd w:val="clear" w:color="000000" w:fill="FFFFFF"/>
      <w:spacing w:before="100" w:beforeAutospacing="1" w:after="100" w:afterAutospacing="1"/>
      <w:jc w:val="center"/>
      <w:textAlignment w:val="center"/>
    </w:pPr>
  </w:style>
  <w:style w:type="paragraph" w:customStyle="1" w:styleId="xl3295">
    <w:name w:val="xl3295"/>
    <w:basedOn w:val="a7"/>
    <w:uiPriority w:val="99"/>
    <w:qFormat/>
    <w:rsid w:val="007E09D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96">
    <w:name w:val="xl3296"/>
    <w:basedOn w:val="a7"/>
    <w:uiPriority w:val="99"/>
    <w:qFormat/>
    <w:rsid w:val="007E09DC"/>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97">
    <w:name w:val="xl3297"/>
    <w:basedOn w:val="a7"/>
    <w:uiPriority w:val="99"/>
    <w:qFormat/>
    <w:rsid w:val="007E09DC"/>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98">
    <w:name w:val="xl329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99">
    <w:name w:val="xl3299"/>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0">
    <w:name w:val="xl3300"/>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1">
    <w:name w:val="xl3301"/>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2">
    <w:name w:val="xl330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3">
    <w:name w:val="xl3303"/>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4">
    <w:name w:val="xl3304"/>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5">
    <w:name w:val="xl3305"/>
    <w:basedOn w:val="a7"/>
    <w:uiPriority w:val="99"/>
    <w:qFormat/>
    <w:rsid w:val="007E09DC"/>
    <w:pPr>
      <w:pBdr>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3306">
    <w:name w:val="xl3306"/>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7">
    <w:name w:val="xl3307"/>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8">
    <w:name w:val="xl330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09">
    <w:name w:val="xl3309"/>
    <w:basedOn w:val="a7"/>
    <w:uiPriority w:val="99"/>
    <w:qFormat/>
    <w:rsid w:val="007E09DC"/>
    <w:pPr>
      <w:pBdr>
        <w:left w:val="single" w:sz="4" w:space="0" w:color="auto"/>
        <w:bottom w:val="single" w:sz="4" w:space="0" w:color="auto"/>
      </w:pBdr>
      <w:spacing w:before="100" w:beforeAutospacing="1" w:after="100" w:afterAutospacing="1"/>
      <w:jc w:val="center"/>
      <w:textAlignment w:val="center"/>
    </w:pPr>
  </w:style>
  <w:style w:type="paragraph" w:customStyle="1" w:styleId="xl3310">
    <w:name w:val="xl3310"/>
    <w:basedOn w:val="a7"/>
    <w:uiPriority w:val="99"/>
    <w:qFormat/>
    <w:rsid w:val="007E09DC"/>
    <w:pPr>
      <w:pBdr>
        <w:bottom w:val="single" w:sz="4" w:space="0" w:color="auto"/>
      </w:pBdr>
      <w:spacing w:before="100" w:beforeAutospacing="1" w:after="100" w:afterAutospacing="1"/>
      <w:jc w:val="center"/>
      <w:textAlignment w:val="center"/>
    </w:pPr>
  </w:style>
  <w:style w:type="paragraph" w:customStyle="1" w:styleId="xl3311">
    <w:name w:val="xl3311"/>
    <w:basedOn w:val="a7"/>
    <w:uiPriority w:val="99"/>
    <w:qFormat/>
    <w:rsid w:val="007E09DC"/>
    <w:pPr>
      <w:pBdr>
        <w:bottom w:val="single" w:sz="4" w:space="0" w:color="auto"/>
        <w:right w:val="single" w:sz="4" w:space="0" w:color="auto"/>
      </w:pBdr>
      <w:spacing w:before="100" w:beforeAutospacing="1" w:after="100" w:afterAutospacing="1"/>
      <w:jc w:val="center"/>
      <w:textAlignment w:val="center"/>
    </w:pPr>
  </w:style>
  <w:style w:type="paragraph" w:customStyle="1" w:styleId="xl3312">
    <w:name w:val="xl3312"/>
    <w:basedOn w:val="a7"/>
    <w:uiPriority w:val="99"/>
    <w:qFormat/>
    <w:rsid w:val="007E09DC"/>
    <w:pPr>
      <w:pBdr>
        <w:top w:val="single" w:sz="4" w:space="0" w:color="auto"/>
        <w:left w:val="single" w:sz="4" w:space="0" w:color="auto"/>
        <w:right w:val="single" w:sz="4" w:space="0" w:color="auto"/>
      </w:pBdr>
      <w:spacing w:before="100" w:beforeAutospacing="1" w:after="100" w:afterAutospacing="1"/>
      <w:textAlignment w:val="center"/>
    </w:pPr>
    <w:rPr>
      <w:b/>
      <w:bCs/>
    </w:rPr>
  </w:style>
  <w:style w:type="numbering" w:customStyle="1" w:styleId="143">
    <w:name w:val="Статья / Раздел14"/>
    <w:basedOn w:val="ab"/>
    <w:next w:val="a1"/>
    <w:rsid w:val="007E09DC"/>
  </w:style>
  <w:style w:type="character" w:customStyle="1" w:styleId="Bodytext0">
    <w:name w:val="Body text_"/>
    <w:basedOn w:val="a9"/>
    <w:link w:val="95"/>
    <w:rsid w:val="007E09DC"/>
    <w:rPr>
      <w:shd w:val="clear" w:color="auto" w:fill="FFFFFF"/>
    </w:rPr>
  </w:style>
  <w:style w:type="paragraph" w:customStyle="1" w:styleId="95">
    <w:name w:val="Основной текст9"/>
    <w:basedOn w:val="a7"/>
    <w:link w:val="Bodytext0"/>
    <w:qFormat/>
    <w:rsid w:val="007E09DC"/>
    <w:pPr>
      <w:widowControl w:val="0"/>
      <w:shd w:val="clear" w:color="auto" w:fill="FFFFFF"/>
      <w:spacing w:line="446" w:lineRule="exact"/>
      <w:jc w:val="center"/>
    </w:pPr>
  </w:style>
  <w:style w:type="character" w:customStyle="1" w:styleId="printbuttons">
    <w:name w:val="print_buttons"/>
    <w:basedOn w:val="a9"/>
    <w:rsid w:val="007E09DC"/>
  </w:style>
  <w:style w:type="paragraph" w:customStyle="1" w:styleId="xl1879">
    <w:name w:val="xl187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80">
    <w:name w:val="xl188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881">
    <w:name w:val="xl188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882">
    <w:name w:val="xl1882"/>
    <w:basedOn w:val="a7"/>
    <w:uiPriority w:val="99"/>
    <w:qFormat/>
    <w:rsid w:val="007E09DC"/>
    <w:pPr>
      <w:spacing w:before="100" w:beforeAutospacing="1" w:after="100" w:afterAutospacing="1"/>
      <w:jc w:val="center"/>
      <w:textAlignment w:val="center"/>
    </w:pPr>
    <w:rPr>
      <w:color w:val="000000"/>
      <w:sz w:val="24"/>
      <w:szCs w:val="24"/>
    </w:rPr>
  </w:style>
  <w:style w:type="paragraph" w:customStyle="1" w:styleId="xl1883">
    <w:name w:val="xl188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4">
    <w:name w:val="xl188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5">
    <w:name w:val="xl188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6">
    <w:name w:val="xl188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7">
    <w:name w:val="xl188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8">
    <w:name w:val="xl188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9">
    <w:name w:val="xl1889"/>
    <w:basedOn w:val="a7"/>
    <w:uiPriority w:val="99"/>
    <w:qFormat/>
    <w:rsid w:val="007E09DC"/>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1890">
    <w:name w:val="xl189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sz w:val="24"/>
      <w:szCs w:val="24"/>
    </w:rPr>
  </w:style>
  <w:style w:type="paragraph" w:customStyle="1" w:styleId="xl1891">
    <w:name w:val="xl1891"/>
    <w:basedOn w:val="a7"/>
    <w:uiPriority w:val="99"/>
    <w:qFormat/>
    <w:rsid w:val="007E09DC"/>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1892">
    <w:name w:val="xl189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3">
    <w:name w:val="xl189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color w:val="000000"/>
      <w:sz w:val="24"/>
      <w:szCs w:val="24"/>
    </w:rPr>
  </w:style>
  <w:style w:type="paragraph" w:customStyle="1" w:styleId="xl1894">
    <w:name w:val="xl1894"/>
    <w:basedOn w:val="a7"/>
    <w:uiPriority w:val="99"/>
    <w:qFormat/>
    <w:rsid w:val="007E09DC"/>
    <w:pPr>
      <w:spacing w:before="100" w:beforeAutospacing="1" w:after="100" w:afterAutospacing="1"/>
      <w:jc w:val="center"/>
      <w:textAlignment w:val="center"/>
    </w:pPr>
    <w:rPr>
      <w:b/>
      <w:bCs/>
      <w:color w:val="000000"/>
      <w:sz w:val="24"/>
      <w:szCs w:val="24"/>
    </w:rPr>
  </w:style>
  <w:style w:type="paragraph" w:customStyle="1" w:styleId="xl1895">
    <w:name w:val="xl189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6">
    <w:name w:val="xl189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7">
    <w:name w:val="xl189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98">
    <w:name w:val="xl189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9">
    <w:name w:val="xl189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sz w:val="24"/>
      <w:szCs w:val="24"/>
    </w:rPr>
  </w:style>
  <w:style w:type="paragraph" w:customStyle="1" w:styleId="xl1900">
    <w:name w:val="xl190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1">
    <w:name w:val="xl190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24"/>
      <w:szCs w:val="24"/>
    </w:rPr>
  </w:style>
  <w:style w:type="paragraph" w:customStyle="1" w:styleId="xl1902">
    <w:name w:val="xl190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3">
    <w:name w:val="xl190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4">
    <w:name w:val="xl190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5">
    <w:name w:val="xl190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906">
    <w:name w:val="xl190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907">
    <w:name w:val="xl1907"/>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908">
    <w:name w:val="xl1908"/>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332">
    <w:name w:val="xl48332"/>
    <w:basedOn w:val="a7"/>
    <w:uiPriority w:val="99"/>
    <w:qFormat/>
    <w:rsid w:val="007E09DC"/>
    <w:pPr>
      <w:spacing w:before="100" w:beforeAutospacing="1" w:after="100" w:afterAutospacing="1"/>
      <w:jc w:val="center"/>
      <w:textAlignment w:val="center"/>
    </w:pPr>
    <w:rPr>
      <w:sz w:val="24"/>
      <w:szCs w:val="24"/>
    </w:rPr>
  </w:style>
  <w:style w:type="paragraph" w:customStyle="1" w:styleId="xl48333">
    <w:name w:val="xl4833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4">
    <w:name w:val="xl48334"/>
    <w:basedOn w:val="a7"/>
    <w:uiPriority w:val="99"/>
    <w:qFormat/>
    <w:rsid w:val="007E09DC"/>
    <w:pPr>
      <w:spacing w:before="100" w:beforeAutospacing="1" w:after="100" w:afterAutospacing="1"/>
      <w:jc w:val="center"/>
      <w:textAlignment w:val="center"/>
    </w:pPr>
    <w:rPr>
      <w:b/>
      <w:bCs/>
      <w:sz w:val="24"/>
      <w:szCs w:val="24"/>
    </w:rPr>
  </w:style>
  <w:style w:type="paragraph" w:customStyle="1" w:styleId="xl48335">
    <w:name w:val="xl4833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4"/>
      <w:szCs w:val="24"/>
    </w:rPr>
  </w:style>
  <w:style w:type="paragraph" w:customStyle="1" w:styleId="xl48336">
    <w:name w:val="xl4833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7">
    <w:name w:val="xl4833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8">
    <w:name w:val="xl4833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339">
    <w:name w:val="xl4833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0">
    <w:name w:val="xl4834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1">
    <w:name w:val="xl4834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42">
    <w:name w:val="xl4834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3">
    <w:name w:val="xl4834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4">
    <w:name w:val="xl4834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48345">
    <w:name w:val="xl4834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6">
    <w:name w:val="xl4834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7">
    <w:name w:val="xl4834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8">
    <w:name w:val="xl48348"/>
    <w:basedOn w:val="a7"/>
    <w:uiPriority w:val="99"/>
    <w:qFormat/>
    <w:rsid w:val="007E09D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48349">
    <w:name w:val="xl4834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50">
    <w:name w:val="xl4835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51">
    <w:name w:val="xl4835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2">
    <w:name w:val="xl4835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53">
    <w:name w:val="xl4835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4">
    <w:name w:val="xl4835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5">
    <w:name w:val="xl4835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4"/>
      <w:szCs w:val="24"/>
    </w:rPr>
  </w:style>
  <w:style w:type="paragraph" w:customStyle="1" w:styleId="xl48356">
    <w:name w:val="xl4835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b/>
      <w:bCs/>
      <w:sz w:val="24"/>
      <w:szCs w:val="24"/>
    </w:rPr>
  </w:style>
  <w:style w:type="paragraph" w:customStyle="1" w:styleId="xl48357">
    <w:name w:val="xl4835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sz w:val="24"/>
      <w:szCs w:val="24"/>
    </w:rPr>
  </w:style>
  <w:style w:type="paragraph" w:customStyle="1" w:styleId="xl48358">
    <w:name w:val="xl4835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4"/>
      <w:szCs w:val="24"/>
    </w:rPr>
  </w:style>
  <w:style w:type="paragraph" w:customStyle="1" w:styleId="xl48359">
    <w:name w:val="xl4835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48360">
    <w:name w:val="xl48360"/>
    <w:basedOn w:val="a7"/>
    <w:uiPriority w:val="99"/>
    <w:qFormat/>
    <w:rsid w:val="007E09D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48361">
    <w:name w:val="xl48361"/>
    <w:basedOn w:val="a7"/>
    <w:uiPriority w:val="99"/>
    <w:qFormat/>
    <w:rsid w:val="007E09DC"/>
    <w:pPr>
      <w:spacing w:before="100" w:beforeAutospacing="1" w:after="100" w:afterAutospacing="1"/>
      <w:jc w:val="center"/>
      <w:textAlignment w:val="center"/>
    </w:pPr>
    <w:rPr>
      <w:sz w:val="24"/>
      <w:szCs w:val="24"/>
    </w:rPr>
  </w:style>
  <w:style w:type="paragraph" w:customStyle="1" w:styleId="xl48362">
    <w:name w:val="xl4836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8363">
    <w:name w:val="xl4836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4">
    <w:name w:val="xl4836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65">
    <w:name w:val="xl4836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66">
    <w:name w:val="xl4836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48367">
    <w:name w:val="xl4836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8">
    <w:name w:val="xl4836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sz w:val="24"/>
      <w:szCs w:val="24"/>
    </w:rPr>
  </w:style>
  <w:style w:type="paragraph" w:customStyle="1" w:styleId="xl48369">
    <w:name w:val="xl4836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48370">
    <w:name w:val="xl4837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4"/>
      <w:szCs w:val="24"/>
    </w:rPr>
  </w:style>
  <w:style w:type="paragraph" w:customStyle="1" w:styleId="xl48371">
    <w:name w:val="xl48371"/>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2">
    <w:name w:val="xl48372"/>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3">
    <w:name w:val="xl48373"/>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74">
    <w:name w:val="xl48374"/>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1">
    <w:name w:val="xl48331"/>
    <w:basedOn w:val="a7"/>
    <w:uiPriority w:val="99"/>
    <w:qFormat/>
    <w:rsid w:val="007E09DC"/>
    <w:pPr>
      <w:shd w:val="clear" w:color="000000" w:fill="FFFFFF"/>
      <w:spacing w:before="100" w:beforeAutospacing="1" w:after="100" w:afterAutospacing="1"/>
      <w:textAlignment w:val="center"/>
    </w:pPr>
    <w:rPr>
      <w:sz w:val="24"/>
      <w:szCs w:val="24"/>
    </w:rPr>
  </w:style>
  <w:style w:type="paragraph" w:customStyle="1" w:styleId="xl48375">
    <w:name w:val="xl48375"/>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376">
    <w:name w:val="xl48376"/>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7">
    <w:name w:val="xl48377"/>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8">
    <w:name w:val="xl48378"/>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9">
    <w:name w:val="xl48379"/>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80">
    <w:name w:val="xl4838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381">
    <w:name w:val="xl4838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2">
    <w:name w:val="xl4838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83">
    <w:name w:val="xl4838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4">
    <w:name w:val="xl4838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5">
    <w:name w:val="xl48385"/>
    <w:basedOn w:val="a7"/>
    <w:uiPriority w:val="99"/>
    <w:qFormat/>
    <w:rsid w:val="007E09DC"/>
    <w:pPr>
      <w:spacing w:before="100" w:beforeAutospacing="1" w:after="100" w:afterAutospacing="1"/>
      <w:textAlignment w:val="center"/>
    </w:pPr>
    <w:rPr>
      <w:sz w:val="24"/>
      <w:szCs w:val="24"/>
    </w:rPr>
  </w:style>
  <w:style w:type="paragraph" w:customStyle="1" w:styleId="xl48386">
    <w:name w:val="xl4838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3">
    <w:name w:val="xl48863"/>
    <w:basedOn w:val="a7"/>
    <w:uiPriority w:val="99"/>
    <w:qFormat/>
    <w:rsid w:val="007E09DC"/>
    <w:pPr>
      <w:shd w:val="clear" w:color="000000" w:fill="FFFFFF"/>
      <w:spacing w:before="100" w:beforeAutospacing="1" w:after="100" w:afterAutospacing="1"/>
      <w:textAlignment w:val="center"/>
    </w:pPr>
    <w:rPr>
      <w:sz w:val="24"/>
      <w:szCs w:val="24"/>
    </w:rPr>
  </w:style>
  <w:style w:type="paragraph" w:customStyle="1" w:styleId="xl48864">
    <w:name w:val="xl48864"/>
    <w:basedOn w:val="a7"/>
    <w:uiPriority w:val="99"/>
    <w:qFormat/>
    <w:rsid w:val="007E09DC"/>
    <w:pPr>
      <w:shd w:val="clear" w:color="000000" w:fill="FFFFFF"/>
      <w:spacing w:before="100" w:beforeAutospacing="1" w:after="100" w:afterAutospacing="1"/>
      <w:textAlignment w:val="center"/>
    </w:pPr>
    <w:rPr>
      <w:sz w:val="24"/>
      <w:szCs w:val="24"/>
    </w:rPr>
  </w:style>
  <w:style w:type="paragraph" w:customStyle="1" w:styleId="xl48865">
    <w:name w:val="xl48865"/>
    <w:basedOn w:val="a7"/>
    <w:uiPriority w:val="99"/>
    <w:qFormat/>
    <w:rsid w:val="007E09DC"/>
    <w:pPr>
      <w:shd w:val="clear" w:color="000000" w:fill="FFFFFF"/>
      <w:spacing w:before="100" w:beforeAutospacing="1" w:after="100" w:afterAutospacing="1"/>
      <w:textAlignment w:val="center"/>
    </w:pPr>
    <w:rPr>
      <w:sz w:val="24"/>
      <w:szCs w:val="24"/>
    </w:rPr>
  </w:style>
  <w:style w:type="paragraph" w:customStyle="1" w:styleId="xl48866">
    <w:name w:val="xl48866"/>
    <w:basedOn w:val="a7"/>
    <w:uiPriority w:val="99"/>
    <w:qFormat/>
    <w:rsid w:val="007E09DC"/>
    <w:pPr>
      <w:shd w:val="clear" w:color="000000" w:fill="FFFFFF"/>
      <w:spacing w:before="100" w:beforeAutospacing="1" w:after="100" w:afterAutospacing="1"/>
      <w:jc w:val="center"/>
      <w:textAlignment w:val="center"/>
    </w:pPr>
    <w:rPr>
      <w:sz w:val="24"/>
      <w:szCs w:val="24"/>
    </w:rPr>
  </w:style>
  <w:style w:type="paragraph" w:customStyle="1" w:styleId="xl48867">
    <w:name w:val="xl4886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8">
    <w:name w:val="xl4886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9">
    <w:name w:val="xl4886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870">
    <w:name w:val="xl4887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1">
    <w:name w:val="xl4887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2">
    <w:name w:val="xl4887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3">
    <w:name w:val="xl4887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4">
    <w:name w:val="xl4887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5">
    <w:name w:val="xl4887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6">
    <w:name w:val="xl4887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7">
    <w:name w:val="xl4887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8">
    <w:name w:val="xl4887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9">
    <w:name w:val="xl4887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0">
    <w:name w:val="xl4888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1">
    <w:name w:val="xl4888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2">
    <w:name w:val="xl4888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3">
    <w:name w:val="xl4888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4">
    <w:name w:val="xl4888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5">
    <w:name w:val="xl4888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886">
    <w:name w:val="xl4888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7">
    <w:name w:val="xl48887"/>
    <w:basedOn w:val="a7"/>
    <w:uiPriority w:val="99"/>
    <w:qFormat/>
    <w:rsid w:val="007E09DC"/>
    <w:pPr>
      <w:shd w:val="clear" w:color="000000" w:fill="FFFFFF"/>
      <w:spacing w:before="100" w:beforeAutospacing="1" w:after="100" w:afterAutospacing="1"/>
      <w:jc w:val="right"/>
      <w:textAlignment w:val="center"/>
    </w:pPr>
    <w:rPr>
      <w:sz w:val="24"/>
      <w:szCs w:val="24"/>
    </w:rPr>
  </w:style>
  <w:style w:type="paragraph" w:customStyle="1" w:styleId="xl48888">
    <w:name w:val="xl4888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89">
    <w:name w:val="xl4888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90">
    <w:name w:val="xl4889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91">
    <w:name w:val="xl48891"/>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2">
    <w:name w:val="xl4889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3">
    <w:name w:val="xl48893"/>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4">
    <w:name w:val="xl48894"/>
    <w:basedOn w:val="a7"/>
    <w:uiPriority w:val="99"/>
    <w:qFormat/>
    <w:rsid w:val="007E09DC"/>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5">
    <w:name w:val="xl48895"/>
    <w:basedOn w:val="a7"/>
    <w:uiPriority w:val="99"/>
    <w:qFormat/>
    <w:rsid w:val="007E09D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6">
    <w:name w:val="xl4889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7">
    <w:name w:val="xl4889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8">
    <w:name w:val="xl4889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9">
    <w:name w:val="xl4889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00">
    <w:name w:val="xl4890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1">
    <w:name w:val="xl4890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02">
    <w:name w:val="xl4890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3">
    <w:name w:val="xl4890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4">
    <w:name w:val="xl48904"/>
    <w:basedOn w:val="a7"/>
    <w:uiPriority w:val="99"/>
    <w:qFormat/>
    <w:rsid w:val="007E09DC"/>
    <w:pPr>
      <w:spacing w:before="100" w:beforeAutospacing="1" w:after="100" w:afterAutospacing="1"/>
      <w:textAlignment w:val="center"/>
    </w:pPr>
    <w:rPr>
      <w:sz w:val="24"/>
      <w:szCs w:val="24"/>
    </w:rPr>
  </w:style>
  <w:style w:type="paragraph" w:customStyle="1" w:styleId="xl48905">
    <w:name w:val="xl4890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06">
    <w:name w:val="xl4890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7">
    <w:name w:val="xl4890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4"/>
      <w:szCs w:val="24"/>
    </w:rPr>
  </w:style>
  <w:style w:type="paragraph" w:customStyle="1" w:styleId="xl48908">
    <w:name w:val="xl4890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9">
    <w:name w:val="xl48909"/>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0">
    <w:name w:val="xl48910"/>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1">
    <w:name w:val="xl48911"/>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2">
    <w:name w:val="xl48912"/>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3">
    <w:name w:val="xl48913"/>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4">
    <w:name w:val="xl48914"/>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5">
    <w:name w:val="xl48915"/>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6">
    <w:name w:val="xl48916"/>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7">
    <w:name w:val="xl4891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8">
    <w:name w:val="xl4891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9">
    <w:name w:val="xl4891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0">
    <w:name w:val="xl4892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21">
    <w:name w:val="xl4892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2">
    <w:name w:val="xl4892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23">
    <w:name w:val="xl4892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4">
    <w:name w:val="xl4892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5">
    <w:name w:val="xl4892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6">
    <w:name w:val="xl48926"/>
    <w:basedOn w:val="a7"/>
    <w:uiPriority w:val="99"/>
    <w:qFormat/>
    <w:rsid w:val="007E09DC"/>
    <w:pPr>
      <w:spacing w:before="100" w:beforeAutospacing="1" w:after="100" w:afterAutospacing="1"/>
      <w:textAlignment w:val="center"/>
    </w:pPr>
    <w:rPr>
      <w:sz w:val="24"/>
      <w:szCs w:val="24"/>
    </w:rPr>
  </w:style>
  <w:style w:type="paragraph" w:customStyle="1" w:styleId="xl48927">
    <w:name w:val="xl4892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8">
    <w:name w:val="xl48928"/>
    <w:basedOn w:val="a7"/>
    <w:uiPriority w:val="99"/>
    <w:qFormat/>
    <w:rsid w:val="007E09DC"/>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29">
    <w:name w:val="xl48929"/>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0">
    <w:name w:val="xl48930"/>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1">
    <w:name w:val="xl48931"/>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2">
    <w:name w:val="xl48932"/>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3">
    <w:name w:val="xl48933"/>
    <w:basedOn w:val="a7"/>
    <w:uiPriority w:val="99"/>
    <w:qFormat/>
    <w:rsid w:val="007E09DC"/>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4">
    <w:name w:val="xl48934"/>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35">
    <w:name w:val="xl48935"/>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36">
    <w:name w:val="xl4893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37">
    <w:name w:val="xl4893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font15">
    <w:name w:val="font15"/>
    <w:basedOn w:val="a7"/>
    <w:uiPriority w:val="99"/>
    <w:qFormat/>
    <w:rsid w:val="007E09DC"/>
    <w:pPr>
      <w:spacing w:before="100" w:beforeAutospacing="1" w:after="100" w:afterAutospacing="1"/>
    </w:pPr>
    <w:rPr>
      <w:rFonts w:ascii="Tahoma" w:hAnsi="Tahoma" w:cs="Tahoma"/>
      <w:color w:val="000000"/>
      <w:sz w:val="16"/>
      <w:szCs w:val="16"/>
    </w:rPr>
  </w:style>
  <w:style w:type="paragraph" w:customStyle="1" w:styleId="xl48938">
    <w:name w:val="xl48938"/>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39">
    <w:name w:val="xl48939"/>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40">
    <w:name w:val="xl48940"/>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1">
    <w:name w:val="xl48941"/>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2">
    <w:name w:val="xl48942"/>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3">
    <w:name w:val="xl48943"/>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4">
    <w:name w:val="xl48944"/>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5">
    <w:name w:val="xl48945"/>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6">
    <w:name w:val="xl48946"/>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7">
    <w:name w:val="xl48947"/>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8">
    <w:name w:val="xl48948"/>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9">
    <w:name w:val="xl48949"/>
    <w:basedOn w:val="a7"/>
    <w:uiPriority w:val="99"/>
    <w:qFormat/>
    <w:rsid w:val="007E09DC"/>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0">
    <w:name w:val="xl48950"/>
    <w:basedOn w:val="a7"/>
    <w:uiPriority w:val="99"/>
    <w:qFormat/>
    <w:rsid w:val="007E09DC"/>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1">
    <w:name w:val="xl48951"/>
    <w:basedOn w:val="a7"/>
    <w:uiPriority w:val="99"/>
    <w:qFormat/>
    <w:rsid w:val="007E09DC"/>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2">
    <w:name w:val="xl48952"/>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3">
    <w:name w:val="xl48953"/>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4">
    <w:name w:val="xl48954"/>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5">
    <w:name w:val="xl4895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56">
    <w:name w:val="xl48956"/>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7">
    <w:name w:val="xl48957"/>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8">
    <w:name w:val="xl48958"/>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9">
    <w:name w:val="xl4895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60">
    <w:name w:val="xl4896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1">
    <w:name w:val="xl48961"/>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2">
    <w:name w:val="xl48962"/>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3">
    <w:name w:val="xl48963"/>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4">
    <w:name w:val="xl48964"/>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5">
    <w:name w:val="xl48965"/>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6">
    <w:name w:val="xl48966"/>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7">
    <w:name w:val="xl48967"/>
    <w:basedOn w:val="a7"/>
    <w:uiPriority w:val="99"/>
    <w:qFormat/>
    <w:rsid w:val="007E09D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8">
    <w:name w:val="xl48968"/>
    <w:basedOn w:val="a7"/>
    <w:uiPriority w:val="99"/>
    <w:qFormat/>
    <w:rsid w:val="007E09DC"/>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9">
    <w:name w:val="xl48969"/>
    <w:basedOn w:val="a7"/>
    <w:uiPriority w:val="99"/>
    <w:qFormat/>
    <w:rsid w:val="007E09D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70">
    <w:name w:val="xl4897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8971">
    <w:name w:val="xl4897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8972">
    <w:name w:val="xl4897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8973">
    <w:name w:val="xl4897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74">
    <w:name w:val="xl4897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75">
    <w:name w:val="xl4897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76">
    <w:name w:val="xl4897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7">
    <w:name w:val="xl4897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8978">
    <w:name w:val="xl4897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9">
    <w:name w:val="xl4897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0">
    <w:name w:val="xl4898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1">
    <w:name w:val="xl4898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982">
    <w:name w:val="xl4898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8983">
    <w:name w:val="xl4898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8984">
    <w:name w:val="xl4898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8985">
    <w:name w:val="xl4898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6">
    <w:name w:val="xl4898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8987">
    <w:name w:val="xl4898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8988">
    <w:name w:val="xl4898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font16">
    <w:name w:val="font16"/>
    <w:basedOn w:val="a7"/>
    <w:uiPriority w:val="99"/>
    <w:qFormat/>
    <w:rsid w:val="007E09DC"/>
    <w:pPr>
      <w:spacing w:before="100" w:beforeAutospacing="1" w:after="100" w:afterAutospacing="1"/>
    </w:pPr>
    <w:rPr>
      <w:b/>
      <w:bCs/>
      <w:color w:val="000000"/>
      <w:sz w:val="24"/>
      <w:szCs w:val="24"/>
    </w:rPr>
  </w:style>
  <w:style w:type="paragraph" w:customStyle="1" w:styleId="font17">
    <w:name w:val="font17"/>
    <w:basedOn w:val="a7"/>
    <w:uiPriority w:val="99"/>
    <w:qFormat/>
    <w:rsid w:val="007E09DC"/>
    <w:pPr>
      <w:spacing w:before="100" w:beforeAutospacing="1" w:after="100" w:afterAutospacing="1"/>
    </w:pPr>
    <w:rPr>
      <w:rFonts w:ascii="Tahoma" w:hAnsi="Tahoma" w:cs="Tahoma"/>
      <w:color w:val="000000"/>
      <w:sz w:val="16"/>
      <w:szCs w:val="16"/>
    </w:rPr>
  </w:style>
  <w:style w:type="paragraph" w:customStyle="1" w:styleId="xl48989">
    <w:name w:val="xl48989"/>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0">
    <w:name w:val="xl48990"/>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1">
    <w:name w:val="xl48991"/>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92">
    <w:name w:val="xl48992"/>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3">
    <w:name w:val="xl48993"/>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4">
    <w:name w:val="xl4899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8995">
    <w:name w:val="xl48995"/>
    <w:basedOn w:val="a7"/>
    <w:uiPriority w:val="99"/>
    <w:qFormat/>
    <w:rsid w:val="007E09DC"/>
    <w:pPr>
      <w:shd w:val="clear" w:color="000000" w:fill="FFFFFF"/>
      <w:spacing w:before="100" w:beforeAutospacing="1" w:after="100" w:afterAutospacing="1"/>
    </w:pPr>
    <w:rPr>
      <w:sz w:val="24"/>
      <w:szCs w:val="24"/>
    </w:rPr>
  </w:style>
  <w:style w:type="paragraph" w:customStyle="1" w:styleId="xl48996">
    <w:name w:val="xl48996"/>
    <w:basedOn w:val="a7"/>
    <w:uiPriority w:val="99"/>
    <w:qFormat/>
    <w:rsid w:val="007E09DC"/>
    <w:pPr>
      <w:pBdr>
        <w:top w:val="single" w:sz="4" w:space="0" w:color="auto"/>
        <w:left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48997">
    <w:name w:val="xl4899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8">
    <w:name w:val="xl4899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 w:val="24"/>
      <w:szCs w:val="24"/>
    </w:rPr>
  </w:style>
  <w:style w:type="paragraph" w:customStyle="1" w:styleId="xl48999">
    <w:name w:val="xl48999"/>
    <w:basedOn w:val="a7"/>
    <w:uiPriority w:val="99"/>
    <w:qFormat/>
    <w:rsid w:val="007E09DC"/>
    <w:pPr>
      <w:spacing w:before="100" w:beforeAutospacing="1" w:after="100" w:afterAutospacing="1"/>
    </w:pPr>
    <w:rPr>
      <w:b/>
      <w:bCs/>
      <w:sz w:val="24"/>
      <w:szCs w:val="24"/>
    </w:rPr>
  </w:style>
  <w:style w:type="paragraph" w:customStyle="1" w:styleId="xl49000">
    <w:name w:val="xl4900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1">
    <w:name w:val="xl4900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9002">
    <w:name w:val="xl49002"/>
    <w:basedOn w:val="a7"/>
    <w:uiPriority w:val="99"/>
    <w:qFormat/>
    <w:rsid w:val="007E09DC"/>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49003">
    <w:name w:val="xl4900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4">
    <w:name w:val="xl4900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5">
    <w:name w:val="xl4900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6">
    <w:name w:val="xl4900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7">
    <w:name w:val="xl4900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8">
    <w:name w:val="xl4900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09">
    <w:name w:val="xl4900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10">
    <w:name w:val="xl4901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1">
    <w:name w:val="xl4901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2">
    <w:name w:val="xl4901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24"/>
      <w:szCs w:val="24"/>
    </w:rPr>
  </w:style>
  <w:style w:type="paragraph" w:customStyle="1" w:styleId="xl49013">
    <w:name w:val="xl4901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14">
    <w:name w:val="xl4901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15">
    <w:name w:val="xl4901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9016">
    <w:name w:val="xl4901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7">
    <w:name w:val="xl49017"/>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8">
    <w:name w:val="xl49018"/>
    <w:basedOn w:val="a7"/>
    <w:uiPriority w:val="99"/>
    <w:qFormat/>
    <w:rsid w:val="007E09D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4"/>
      <w:szCs w:val="24"/>
    </w:rPr>
  </w:style>
  <w:style w:type="paragraph" w:customStyle="1" w:styleId="xl49019">
    <w:name w:val="xl49019"/>
    <w:basedOn w:val="a7"/>
    <w:uiPriority w:val="99"/>
    <w:qFormat/>
    <w:rsid w:val="007E09DC"/>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0">
    <w:name w:val="xl49020"/>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1">
    <w:name w:val="xl49021"/>
    <w:basedOn w:val="a7"/>
    <w:uiPriority w:val="99"/>
    <w:qFormat/>
    <w:rsid w:val="007E09DC"/>
    <w:pPr>
      <w:pBdr>
        <w:top w:val="single" w:sz="4" w:space="0" w:color="auto"/>
        <w:lef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2">
    <w:name w:val="xl49022"/>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3">
    <w:name w:val="xl49023"/>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4">
    <w:name w:val="xl49024"/>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5">
    <w:name w:val="xl49025"/>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6">
    <w:name w:val="xl49026"/>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7">
    <w:name w:val="xl49027"/>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8">
    <w:name w:val="xl49028"/>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9">
    <w:name w:val="xl49029"/>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0">
    <w:name w:val="xl49030"/>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1">
    <w:name w:val="xl49031"/>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2">
    <w:name w:val="xl49032"/>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3">
    <w:name w:val="xl49033"/>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4">
    <w:name w:val="xl49034"/>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5">
    <w:name w:val="xl49035"/>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6">
    <w:name w:val="xl49036"/>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7">
    <w:name w:val="xl49037"/>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8">
    <w:name w:val="xl49038"/>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9">
    <w:name w:val="xl49039"/>
    <w:basedOn w:val="a7"/>
    <w:uiPriority w:val="99"/>
    <w:qFormat/>
    <w:rsid w:val="007E09DC"/>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0">
    <w:name w:val="xl49040"/>
    <w:basedOn w:val="a7"/>
    <w:uiPriority w:val="99"/>
    <w:qFormat/>
    <w:rsid w:val="007E09DC"/>
    <w:pPr>
      <w:pBdr>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1">
    <w:name w:val="xl49041"/>
    <w:basedOn w:val="a7"/>
    <w:uiPriority w:val="99"/>
    <w:qFormat/>
    <w:rsid w:val="007E09DC"/>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2">
    <w:name w:val="xl49042"/>
    <w:basedOn w:val="a7"/>
    <w:uiPriority w:val="99"/>
    <w:qFormat/>
    <w:rsid w:val="007E09DC"/>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3">
    <w:name w:val="xl49043"/>
    <w:basedOn w:val="a7"/>
    <w:uiPriority w:val="99"/>
    <w:qFormat/>
    <w:rsid w:val="007E09DC"/>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4">
    <w:name w:val="xl49044"/>
    <w:basedOn w:val="a7"/>
    <w:uiPriority w:val="99"/>
    <w:qFormat/>
    <w:rsid w:val="007E09DC"/>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5">
    <w:name w:val="xl49045"/>
    <w:basedOn w:val="a7"/>
    <w:uiPriority w:val="99"/>
    <w:qFormat/>
    <w:rsid w:val="007E09DC"/>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6">
    <w:name w:val="xl49046"/>
    <w:basedOn w:val="a7"/>
    <w:uiPriority w:val="99"/>
    <w:qFormat/>
    <w:rsid w:val="007E09DC"/>
    <w:pPr>
      <w:pBdr>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7">
    <w:name w:val="xl49047"/>
    <w:basedOn w:val="a7"/>
    <w:uiPriority w:val="99"/>
    <w:qFormat/>
    <w:rsid w:val="007E09DC"/>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8">
    <w:name w:val="xl49048"/>
    <w:basedOn w:val="a7"/>
    <w:uiPriority w:val="99"/>
    <w:qFormat/>
    <w:rsid w:val="007E09DC"/>
    <w:pPr>
      <w:pBdr>
        <w:top w:val="single" w:sz="4" w:space="0" w:color="auto"/>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9">
    <w:name w:val="xl49049"/>
    <w:basedOn w:val="a7"/>
    <w:uiPriority w:val="99"/>
    <w:qFormat/>
    <w:rsid w:val="007E09DC"/>
    <w:pPr>
      <w:pBdr>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0">
    <w:name w:val="xl49050"/>
    <w:basedOn w:val="a7"/>
    <w:uiPriority w:val="99"/>
    <w:qFormat/>
    <w:rsid w:val="007E09DC"/>
    <w:pPr>
      <w:pBdr>
        <w:left w:val="single" w:sz="4" w:space="0" w:color="auto"/>
        <w:bottom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1">
    <w:name w:val="xl49051"/>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2">
    <w:name w:val="xl49052"/>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3">
    <w:name w:val="xl49053"/>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4">
    <w:name w:val="xl49054"/>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5">
    <w:name w:val="xl49055"/>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6">
    <w:name w:val="xl49056"/>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7">
    <w:name w:val="xl4905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8">
    <w:name w:val="xl4905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59">
    <w:name w:val="xl49059"/>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0">
    <w:name w:val="xl49060"/>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1">
    <w:name w:val="xl49061"/>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2">
    <w:name w:val="xl49062"/>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3">
    <w:name w:val="xl49063"/>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4">
    <w:name w:val="xl49064"/>
    <w:basedOn w:val="a7"/>
    <w:uiPriority w:val="99"/>
    <w:qFormat/>
    <w:rsid w:val="007E09D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5">
    <w:name w:val="xl49065"/>
    <w:basedOn w:val="a7"/>
    <w:uiPriority w:val="99"/>
    <w:qFormat/>
    <w:rsid w:val="007E09DC"/>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6">
    <w:name w:val="xl4906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49067">
    <w:name w:val="xl49067"/>
    <w:basedOn w:val="a7"/>
    <w:uiPriority w:val="99"/>
    <w:qFormat/>
    <w:rsid w:val="007E09D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8">
    <w:name w:val="xl4906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9069">
    <w:name w:val="xl4906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9070">
    <w:name w:val="xl4907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9071">
    <w:name w:val="xl4907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9072">
    <w:name w:val="xl4907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73">
    <w:name w:val="xl4907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9074">
    <w:name w:val="xl4907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5">
    <w:name w:val="xl4907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9076">
    <w:name w:val="xl4907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7">
    <w:name w:val="xl4907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8">
    <w:name w:val="xl4907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9">
    <w:name w:val="xl4907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9080">
    <w:name w:val="xl4908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9081">
    <w:name w:val="xl4908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9082">
    <w:name w:val="xl4908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9083">
    <w:name w:val="xl4908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84">
    <w:name w:val="xl4908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9085">
    <w:name w:val="xl4908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9086">
    <w:name w:val="xl4908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8795">
    <w:name w:val="xl48795"/>
    <w:basedOn w:val="a7"/>
    <w:uiPriority w:val="99"/>
    <w:qFormat/>
    <w:rsid w:val="007E09DC"/>
    <w:pPr>
      <w:shd w:val="clear" w:color="000000" w:fill="FFFFFF"/>
      <w:spacing w:before="100" w:beforeAutospacing="1" w:after="100" w:afterAutospacing="1"/>
      <w:textAlignment w:val="center"/>
    </w:pPr>
    <w:rPr>
      <w:color w:val="FF0000"/>
    </w:rPr>
  </w:style>
  <w:style w:type="paragraph" w:customStyle="1" w:styleId="xl48796">
    <w:name w:val="xl48796"/>
    <w:basedOn w:val="a7"/>
    <w:uiPriority w:val="99"/>
    <w:qFormat/>
    <w:rsid w:val="007E09DC"/>
    <w:pPr>
      <w:shd w:val="clear" w:color="000000" w:fill="FFFFFF"/>
      <w:spacing w:before="100" w:beforeAutospacing="1" w:after="100" w:afterAutospacing="1"/>
      <w:textAlignment w:val="center"/>
    </w:pPr>
    <w:rPr>
      <w:color w:val="FF0000"/>
    </w:rPr>
  </w:style>
  <w:style w:type="paragraph" w:customStyle="1" w:styleId="xl48797">
    <w:name w:val="xl48797"/>
    <w:basedOn w:val="a7"/>
    <w:uiPriority w:val="99"/>
    <w:qFormat/>
    <w:rsid w:val="007E09DC"/>
    <w:pPr>
      <w:shd w:val="clear" w:color="000000" w:fill="FFFF00"/>
      <w:spacing w:before="100" w:beforeAutospacing="1" w:after="100" w:afterAutospacing="1"/>
      <w:textAlignment w:val="center"/>
    </w:pPr>
    <w:rPr>
      <w:color w:val="FF0000"/>
    </w:rPr>
  </w:style>
  <w:style w:type="paragraph" w:customStyle="1" w:styleId="xl48798">
    <w:name w:val="xl48798"/>
    <w:basedOn w:val="a7"/>
    <w:uiPriority w:val="99"/>
    <w:qFormat/>
    <w:rsid w:val="007E09DC"/>
    <w:pPr>
      <w:shd w:val="clear" w:color="000000" w:fill="FFFFFF"/>
      <w:spacing w:before="100" w:beforeAutospacing="1" w:after="100" w:afterAutospacing="1"/>
      <w:textAlignment w:val="center"/>
    </w:pPr>
  </w:style>
  <w:style w:type="paragraph" w:customStyle="1" w:styleId="xl48799">
    <w:name w:val="xl48799"/>
    <w:basedOn w:val="a7"/>
    <w:uiPriority w:val="99"/>
    <w:qFormat/>
    <w:rsid w:val="007E09DC"/>
    <w:pPr>
      <w:spacing w:before="100" w:beforeAutospacing="1" w:after="100" w:afterAutospacing="1"/>
      <w:textAlignment w:val="center"/>
    </w:pPr>
    <w:rPr>
      <w:color w:val="FF0000"/>
    </w:rPr>
  </w:style>
  <w:style w:type="paragraph" w:customStyle="1" w:styleId="xl48800">
    <w:name w:val="xl48800"/>
    <w:basedOn w:val="a7"/>
    <w:uiPriority w:val="99"/>
    <w:qFormat/>
    <w:rsid w:val="007E09DC"/>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48801">
    <w:name w:val="xl48801"/>
    <w:basedOn w:val="a7"/>
    <w:uiPriority w:val="99"/>
    <w:qFormat/>
    <w:rsid w:val="007E09DC"/>
    <w:pPr>
      <w:spacing w:before="100" w:beforeAutospacing="1" w:after="100" w:afterAutospacing="1"/>
      <w:textAlignment w:val="center"/>
    </w:pPr>
    <w:rPr>
      <w:b/>
      <w:bCs/>
      <w:color w:val="FF0000"/>
    </w:rPr>
  </w:style>
  <w:style w:type="paragraph" w:customStyle="1" w:styleId="xl48802">
    <w:name w:val="xl48802"/>
    <w:basedOn w:val="a7"/>
    <w:uiPriority w:val="99"/>
    <w:qFormat/>
    <w:rsid w:val="007E09DC"/>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48803">
    <w:name w:val="xl4880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04">
    <w:name w:val="xl4880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5">
    <w:name w:val="xl48805"/>
    <w:basedOn w:val="a7"/>
    <w:uiPriority w:val="99"/>
    <w:qFormat/>
    <w:rsid w:val="007E09DC"/>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48806">
    <w:name w:val="xl4880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7">
    <w:name w:val="xl4880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08">
    <w:name w:val="xl4880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8809">
    <w:name w:val="xl4880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10">
    <w:name w:val="xl48810"/>
    <w:basedOn w:val="a7"/>
    <w:uiPriority w:val="99"/>
    <w:qFormat/>
    <w:rsid w:val="007E09DC"/>
    <w:pPr>
      <w:shd w:val="clear" w:color="000000" w:fill="FFFFFF"/>
      <w:spacing w:before="100" w:beforeAutospacing="1" w:after="100" w:afterAutospacing="1"/>
      <w:textAlignment w:val="center"/>
    </w:pPr>
    <w:rPr>
      <w:b/>
      <w:bCs/>
      <w:color w:val="FF0000"/>
    </w:rPr>
  </w:style>
  <w:style w:type="paragraph" w:customStyle="1" w:styleId="xl48811">
    <w:name w:val="xl48811"/>
    <w:basedOn w:val="a7"/>
    <w:uiPriority w:val="99"/>
    <w:qFormat/>
    <w:rsid w:val="007E09DC"/>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2">
    <w:name w:val="xl4881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3">
    <w:name w:val="xl4881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4">
    <w:name w:val="xl4881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15">
    <w:name w:val="xl4881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6">
    <w:name w:val="xl4881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7">
    <w:name w:val="xl48817"/>
    <w:basedOn w:val="a7"/>
    <w:uiPriority w:val="99"/>
    <w:qFormat/>
    <w:rsid w:val="007E09DC"/>
    <w:pPr>
      <w:pBdr>
        <w:top w:val="single" w:sz="4" w:space="0" w:color="auto"/>
      </w:pBdr>
      <w:spacing w:before="100" w:beforeAutospacing="1" w:after="100" w:afterAutospacing="1"/>
      <w:jc w:val="center"/>
      <w:textAlignment w:val="center"/>
    </w:pPr>
    <w:rPr>
      <w:color w:val="FF0000"/>
    </w:rPr>
  </w:style>
  <w:style w:type="paragraph" w:customStyle="1" w:styleId="xl48818">
    <w:name w:val="xl4881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8819">
    <w:name w:val="xl48819"/>
    <w:basedOn w:val="a7"/>
    <w:uiPriority w:val="99"/>
    <w:qFormat/>
    <w:rsid w:val="007E09DC"/>
    <w:pPr>
      <w:shd w:val="clear" w:color="000000" w:fill="C5D9F1"/>
      <w:spacing w:before="100" w:beforeAutospacing="1" w:after="100" w:afterAutospacing="1"/>
      <w:jc w:val="center"/>
      <w:textAlignment w:val="center"/>
    </w:pPr>
    <w:rPr>
      <w:b/>
      <w:bCs/>
    </w:rPr>
  </w:style>
  <w:style w:type="paragraph" w:customStyle="1" w:styleId="xl48820">
    <w:name w:val="xl48820"/>
    <w:basedOn w:val="a7"/>
    <w:uiPriority w:val="99"/>
    <w:qFormat/>
    <w:rsid w:val="007E09DC"/>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48821">
    <w:name w:val="xl4882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2">
    <w:name w:val="xl4882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3">
    <w:name w:val="xl4882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4">
    <w:name w:val="xl4882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48825">
    <w:name w:val="xl4882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6">
    <w:name w:val="xl48826"/>
    <w:basedOn w:val="a7"/>
    <w:uiPriority w:val="99"/>
    <w:qFormat/>
    <w:rsid w:val="007E09DC"/>
    <w:pPr>
      <w:shd w:val="clear" w:color="000000" w:fill="D9D9D9"/>
      <w:spacing w:before="100" w:beforeAutospacing="1" w:after="100" w:afterAutospacing="1"/>
      <w:textAlignment w:val="center"/>
    </w:pPr>
    <w:rPr>
      <w:b/>
      <w:bCs/>
    </w:rPr>
  </w:style>
  <w:style w:type="paragraph" w:customStyle="1" w:styleId="xl48827">
    <w:name w:val="xl4882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28">
    <w:name w:val="xl4882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8829">
    <w:name w:val="xl4882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0">
    <w:name w:val="xl4883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1">
    <w:name w:val="xl4883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2">
    <w:name w:val="xl4883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3">
    <w:name w:val="xl4883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48834">
    <w:name w:val="xl48834"/>
    <w:basedOn w:val="a7"/>
    <w:uiPriority w:val="99"/>
    <w:qFormat/>
    <w:rsid w:val="007E09DC"/>
    <w:pPr>
      <w:spacing w:before="100" w:beforeAutospacing="1" w:after="100" w:afterAutospacing="1"/>
      <w:textAlignment w:val="center"/>
    </w:pPr>
  </w:style>
  <w:style w:type="paragraph" w:customStyle="1" w:styleId="xl48835">
    <w:name w:val="xl4883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836">
    <w:name w:val="xl4883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7">
    <w:name w:val="xl4883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8">
    <w:name w:val="xl4883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9">
    <w:name w:val="xl4883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0">
    <w:name w:val="xl48840"/>
    <w:basedOn w:val="a7"/>
    <w:uiPriority w:val="99"/>
    <w:qFormat/>
    <w:rsid w:val="007E09DC"/>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1">
    <w:name w:val="xl48841"/>
    <w:basedOn w:val="a7"/>
    <w:uiPriority w:val="99"/>
    <w:qFormat/>
    <w:rsid w:val="007E09DC"/>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2">
    <w:name w:val="xl48842"/>
    <w:basedOn w:val="a7"/>
    <w:uiPriority w:val="99"/>
    <w:qFormat/>
    <w:rsid w:val="007E09DC"/>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3">
    <w:name w:val="xl4884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4">
    <w:name w:val="xl4884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5">
    <w:name w:val="xl48845"/>
    <w:basedOn w:val="a7"/>
    <w:uiPriority w:val="99"/>
    <w:qFormat/>
    <w:rsid w:val="007E09DC"/>
    <w:pPr>
      <w:shd w:val="clear" w:color="000000" w:fill="FCD5B4"/>
      <w:spacing w:before="100" w:beforeAutospacing="1" w:after="100" w:afterAutospacing="1"/>
      <w:jc w:val="center"/>
      <w:textAlignment w:val="center"/>
    </w:pPr>
  </w:style>
  <w:style w:type="paragraph" w:customStyle="1" w:styleId="xl48846">
    <w:name w:val="xl48846"/>
    <w:basedOn w:val="a7"/>
    <w:uiPriority w:val="99"/>
    <w:qFormat/>
    <w:rsid w:val="007E09DC"/>
    <w:pPr>
      <w:pBdr>
        <w:right w:val="single" w:sz="4" w:space="0" w:color="auto"/>
      </w:pBdr>
      <w:shd w:val="clear" w:color="000000" w:fill="FCD5B4"/>
      <w:spacing w:before="100" w:beforeAutospacing="1" w:after="100" w:afterAutospacing="1"/>
      <w:jc w:val="center"/>
      <w:textAlignment w:val="center"/>
    </w:pPr>
  </w:style>
  <w:style w:type="paragraph" w:customStyle="1" w:styleId="xl48847">
    <w:name w:val="xl4884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48">
    <w:name w:val="xl4884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49">
    <w:name w:val="xl4884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0">
    <w:name w:val="xl4885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51">
    <w:name w:val="xl4885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48852">
    <w:name w:val="xl4885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3">
    <w:name w:val="xl4885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4">
    <w:name w:val="xl48854"/>
    <w:basedOn w:val="a7"/>
    <w:uiPriority w:val="99"/>
    <w:qFormat/>
    <w:rsid w:val="007E09DC"/>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48855">
    <w:name w:val="xl4885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56">
    <w:name w:val="xl4885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7">
    <w:name w:val="xl4885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8">
    <w:name w:val="xl48858"/>
    <w:basedOn w:val="a7"/>
    <w:uiPriority w:val="99"/>
    <w:qFormat/>
    <w:rsid w:val="007E09DC"/>
    <w:pPr>
      <w:shd w:val="clear" w:color="000000" w:fill="FCD5B4"/>
      <w:spacing w:before="100" w:beforeAutospacing="1" w:after="100" w:afterAutospacing="1"/>
      <w:jc w:val="center"/>
      <w:textAlignment w:val="center"/>
    </w:pPr>
  </w:style>
  <w:style w:type="paragraph" w:customStyle="1" w:styleId="xl48859">
    <w:name w:val="xl48859"/>
    <w:basedOn w:val="a7"/>
    <w:uiPriority w:val="99"/>
    <w:qFormat/>
    <w:rsid w:val="007E09DC"/>
    <w:pPr>
      <w:pBdr>
        <w:right w:val="single" w:sz="4" w:space="0" w:color="auto"/>
      </w:pBdr>
      <w:shd w:val="clear" w:color="000000" w:fill="FCD5B4"/>
      <w:spacing w:before="100" w:beforeAutospacing="1" w:after="100" w:afterAutospacing="1"/>
      <w:jc w:val="center"/>
      <w:textAlignment w:val="center"/>
    </w:pPr>
  </w:style>
  <w:style w:type="paragraph" w:customStyle="1" w:styleId="xl48860">
    <w:name w:val="xl4886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61">
    <w:name w:val="xl4886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48862">
    <w:name w:val="xl4886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character" w:customStyle="1" w:styleId="FontStyle11">
    <w:name w:val="Font Style11"/>
    <w:uiPriority w:val="99"/>
    <w:rsid w:val="007E09DC"/>
    <w:rPr>
      <w:rFonts w:ascii="Times New Roman" w:hAnsi="Times New Roman" w:cs="Times New Roman" w:hint="default"/>
      <w:color w:val="000000"/>
      <w:sz w:val="26"/>
      <w:szCs w:val="26"/>
    </w:rPr>
  </w:style>
  <w:style w:type="character" w:customStyle="1" w:styleId="font1001">
    <w:name w:val="font1001"/>
    <w:basedOn w:val="a9"/>
    <w:rsid w:val="007E09DC"/>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61">
    <w:name w:val="font2161"/>
    <w:basedOn w:val="a9"/>
    <w:rsid w:val="007E09DC"/>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51">
    <w:name w:val="font2151"/>
    <w:basedOn w:val="a9"/>
    <w:rsid w:val="007E09DC"/>
    <w:rPr>
      <w:rFonts w:ascii="Times New Roman" w:hAnsi="Times New Roman" w:cs="Times New Roman" w:hint="default"/>
      <w:b w:val="0"/>
      <w:bCs w:val="0"/>
      <w:i w:val="0"/>
      <w:iCs w:val="0"/>
      <w:strike w:val="0"/>
      <w:dstrike w:val="0"/>
      <w:color w:val="auto"/>
      <w:sz w:val="24"/>
      <w:szCs w:val="24"/>
      <w:u w:val="none"/>
      <w:effect w:val="none"/>
    </w:rPr>
  </w:style>
  <w:style w:type="paragraph" w:customStyle="1" w:styleId="xl3115">
    <w:name w:val="xl311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16">
    <w:name w:val="xl3116"/>
    <w:basedOn w:val="a7"/>
    <w:uiPriority w:val="99"/>
    <w:qFormat/>
    <w:rsid w:val="007E09DC"/>
    <w:pPr>
      <w:spacing w:before="100" w:beforeAutospacing="1" w:after="100" w:afterAutospacing="1"/>
      <w:textAlignment w:val="center"/>
    </w:pPr>
    <w:rPr>
      <w:sz w:val="24"/>
      <w:szCs w:val="24"/>
    </w:rPr>
  </w:style>
  <w:style w:type="paragraph" w:customStyle="1" w:styleId="xl3117">
    <w:name w:val="xl311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18">
    <w:name w:val="xl311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3119">
    <w:name w:val="xl311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3120">
    <w:name w:val="xl312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1">
    <w:name w:val="xl312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2">
    <w:name w:val="xl312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3">
    <w:name w:val="xl312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4">
    <w:name w:val="xl312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5">
    <w:name w:val="xl312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6">
    <w:name w:val="xl312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27">
    <w:name w:val="xl312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8">
    <w:name w:val="xl312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9">
    <w:name w:val="xl3129"/>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30">
    <w:name w:val="xl3130"/>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31">
    <w:name w:val="xl3131"/>
    <w:basedOn w:val="a7"/>
    <w:uiPriority w:val="99"/>
    <w:qFormat/>
    <w:rsid w:val="007E09DC"/>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3132">
    <w:name w:val="xl3132"/>
    <w:basedOn w:val="a7"/>
    <w:uiPriority w:val="99"/>
    <w:qFormat/>
    <w:rsid w:val="007E09DC"/>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33">
    <w:name w:val="xl3133"/>
    <w:basedOn w:val="a7"/>
    <w:uiPriority w:val="99"/>
    <w:qFormat/>
    <w:rsid w:val="007E09DC"/>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4">
    <w:name w:val="xl3134"/>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5">
    <w:name w:val="xl3135"/>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6">
    <w:name w:val="xl3136"/>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7">
    <w:name w:val="xl3137"/>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8">
    <w:name w:val="xl3138"/>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39">
    <w:name w:val="xl3139"/>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40">
    <w:name w:val="xl314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1">
    <w:name w:val="xl314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2">
    <w:name w:val="xl314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3">
    <w:name w:val="xl314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4">
    <w:name w:val="xl314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5">
    <w:name w:val="xl3145"/>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6">
    <w:name w:val="xl3146"/>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7">
    <w:name w:val="xl314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8">
    <w:name w:val="xl314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49">
    <w:name w:val="xl3149"/>
    <w:basedOn w:val="a7"/>
    <w:uiPriority w:val="99"/>
    <w:qFormat/>
    <w:rsid w:val="007E09DC"/>
    <w:pPr>
      <w:spacing w:before="100" w:beforeAutospacing="1" w:after="100" w:afterAutospacing="1"/>
      <w:jc w:val="right"/>
      <w:textAlignment w:val="center"/>
    </w:pPr>
    <w:rPr>
      <w:sz w:val="24"/>
      <w:szCs w:val="24"/>
    </w:rPr>
  </w:style>
  <w:style w:type="paragraph" w:customStyle="1" w:styleId="xl3150">
    <w:name w:val="xl3150"/>
    <w:basedOn w:val="a7"/>
    <w:uiPriority w:val="99"/>
    <w:qFormat/>
    <w:rsid w:val="007E09DC"/>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3151">
    <w:name w:val="xl315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2">
    <w:name w:val="xl315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3">
    <w:name w:val="xl315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Default0">
    <w:name w:val="Default Знак"/>
    <w:link w:val="Default"/>
    <w:rsid w:val="007E09DC"/>
    <w:rPr>
      <w:color w:val="000000"/>
      <w:sz w:val="24"/>
      <w:szCs w:val="24"/>
    </w:rPr>
  </w:style>
  <w:style w:type="numbering" w:customStyle="1" w:styleId="1ai2112">
    <w:name w:val="1 / a / i2112"/>
    <w:basedOn w:val="ab"/>
    <w:next w:val="1ai"/>
    <w:rsid w:val="007E09DC"/>
    <w:pPr>
      <w:numPr>
        <w:numId w:val="43"/>
      </w:numPr>
    </w:pPr>
  </w:style>
  <w:style w:type="numbering" w:customStyle="1" w:styleId="1ai211">
    <w:name w:val="1 / a / i211"/>
    <w:rsid w:val="007E09DC"/>
    <w:pPr>
      <w:numPr>
        <w:numId w:val="3"/>
      </w:numPr>
    </w:pPr>
  </w:style>
  <w:style w:type="character" w:customStyle="1" w:styleId="285pt">
    <w:name w:val="Основной текст (2) + 8;5 pt;Полужирный"/>
    <w:basedOn w:val="2fff"/>
    <w:rsid w:val="007E09DC"/>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pt">
    <w:name w:val="Основной текст (2) + 9 pt"/>
    <w:basedOn w:val="2fff"/>
    <w:rsid w:val="007E09DC"/>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Candara55pt0pt150">
    <w:name w:val="Основной текст (2) + Candara;5;5 pt;Интервал 0 pt;Масштаб 150%"/>
    <w:basedOn w:val="2fff"/>
    <w:rsid w:val="007E09DC"/>
    <w:rPr>
      <w:rFonts w:ascii="Candara" w:eastAsia="Candara" w:hAnsi="Candara" w:cs="Candara"/>
      <w:b w:val="0"/>
      <w:bCs w:val="0"/>
      <w:i w:val="0"/>
      <w:iCs w:val="0"/>
      <w:smallCaps w:val="0"/>
      <w:strike w:val="0"/>
      <w:color w:val="000000"/>
      <w:spacing w:val="-10"/>
      <w:w w:val="150"/>
      <w:position w:val="0"/>
      <w:sz w:val="11"/>
      <w:szCs w:val="11"/>
      <w:u w:val="none"/>
      <w:shd w:val="clear" w:color="auto" w:fill="FFFFFF"/>
      <w:lang w:val="ru-RU" w:eastAsia="ru-RU" w:bidi="ru-RU"/>
    </w:rPr>
  </w:style>
  <w:style w:type="character" w:customStyle="1" w:styleId="29pt0">
    <w:name w:val="Основной текст (2) + 9 pt;Курсив"/>
    <w:basedOn w:val="2fff"/>
    <w:rsid w:val="007E09DC"/>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
    <w:name w:val="Основной текст (2) + 10;5 pt;Курсив"/>
    <w:basedOn w:val="2fff"/>
    <w:rsid w:val="007E09DC"/>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en-US" w:eastAsia="en-US" w:bidi="en-US"/>
    </w:rPr>
  </w:style>
  <w:style w:type="paragraph" w:customStyle="1" w:styleId="xl3154">
    <w:name w:val="xl3154"/>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5">
    <w:name w:val="xl3155"/>
    <w:basedOn w:val="a7"/>
    <w:uiPriority w:val="99"/>
    <w:qFormat/>
    <w:rsid w:val="007E09DC"/>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6">
    <w:name w:val="xl3156"/>
    <w:basedOn w:val="a7"/>
    <w:uiPriority w:val="99"/>
    <w:qFormat/>
    <w:rsid w:val="007E09D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7">
    <w:name w:val="xl3157"/>
    <w:basedOn w:val="a7"/>
    <w:uiPriority w:val="99"/>
    <w:qFormat/>
    <w:rsid w:val="007E09DC"/>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3158">
    <w:name w:val="xl3158"/>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463">
    <w:name w:val="xl4463"/>
    <w:basedOn w:val="a7"/>
    <w:uiPriority w:val="99"/>
    <w:qFormat/>
    <w:rsid w:val="007E09DC"/>
    <w:pPr>
      <w:shd w:val="clear" w:color="000000" w:fill="FFFFFF"/>
      <w:spacing w:before="100" w:beforeAutospacing="1" w:after="100" w:afterAutospacing="1"/>
      <w:textAlignment w:val="center"/>
    </w:pPr>
    <w:rPr>
      <w:sz w:val="24"/>
      <w:szCs w:val="24"/>
    </w:rPr>
  </w:style>
  <w:style w:type="paragraph" w:customStyle="1" w:styleId="xl4464">
    <w:name w:val="xl4464"/>
    <w:basedOn w:val="a7"/>
    <w:uiPriority w:val="99"/>
    <w:qFormat/>
    <w:rsid w:val="007E09DC"/>
    <w:pPr>
      <w:shd w:val="clear" w:color="000000" w:fill="FFFFFF"/>
      <w:spacing w:before="100" w:beforeAutospacing="1" w:after="100" w:afterAutospacing="1"/>
      <w:jc w:val="right"/>
      <w:textAlignment w:val="center"/>
    </w:pPr>
    <w:rPr>
      <w:sz w:val="24"/>
      <w:szCs w:val="24"/>
    </w:rPr>
  </w:style>
  <w:style w:type="paragraph" w:customStyle="1" w:styleId="xl4465">
    <w:name w:val="xl4465"/>
    <w:basedOn w:val="a7"/>
    <w:uiPriority w:val="99"/>
    <w:qFormat/>
    <w:rsid w:val="007E09DC"/>
    <w:pPr>
      <w:shd w:val="clear" w:color="000000" w:fill="FFFFFF"/>
      <w:spacing w:before="100" w:beforeAutospacing="1" w:after="100" w:afterAutospacing="1"/>
      <w:textAlignment w:val="center"/>
    </w:pPr>
    <w:rPr>
      <w:b/>
      <w:bCs/>
      <w:sz w:val="24"/>
      <w:szCs w:val="24"/>
    </w:rPr>
  </w:style>
  <w:style w:type="paragraph" w:customStyle="1" w:styleId="xl4466">
    <w:name w:val="xl4466"/>
    <w:basedOn w:val="a7"/>
    <w:uiPriority w:val="99"/>
    <w:qFormat/>
    <w:rsid w:val="007E09DC"/>
    <w:pPr>
      <w:shd w:val="clear" w:color="000000" w:fill="FFFFFF"/>
      <w:spacing w:before="100" w:beforeAutospacing="1" w:after="100" w:afterAutospacing="1"/>
      <w:jc w:val="center"/>
      <w:textAlignment w:val="center"/>
    </w:pPr>
    <w:rPr>
      <w:sz w:val="24"/>
      <w:szCs w:val="24"/>
    </w:rPr>
  </w:style>
  <w:style w:type="paragraph" w:customStyle="1" w:styleId="xl4467">
    <w:name w:val="xl4467"/>
    <w:basedOn w:val="a7"/>
    <w:uiPriority w:val="99"/>
    <w:qFormat/>
    <w:rsid w:val="007E09DC"/>
    <w:pPr>
      <w:shd w:val="clear" w:color="000000" w:fill="FFFFFF"/>
      <w:spacing w:before="100" w:beforeAutospacing="1" w:after="100" w:afterAutospacing="1"/>
      <w:textAlignment w:val="center"/>
    </w:pPr>
    <w:rPr>
      <w:sz w:val="24"/>
      <w:szCs w:val="24"/>
    </w:rPr>
  </w:style>
  <w:style w:type="paragraph" w:customStyle="1" w:styleId="xl4468">
    <w:name w:val="xl446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469">
    <w:name w:val="xl4469"/>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470">
    <w:name w:val="xl447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1">
    <w:name w:val="xl447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472">
    <w:name w:val="xl447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3">
    <w:name w:val="xl447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4">
    <w:name w:val="xl447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5">
    <w:name w:val="xl447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6">
    <w:name w:val="xl447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7">
    <w:name w:val="xl447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478">
    <w:name w:val="xl447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479">
    <w:name w:val="xl447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480">
    <w:name w:val="xl448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1">
    <w:name w:val="xl448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2">
    <w:name w:val="xl448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483">
    <w:name w:val="xl448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484">
    <w:name w:val="xl448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5">
    <w:name w:val="xl448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486">
    <w:name w:val="xl448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7">
    <w:name w:val="xl448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88">
    <w:name w:val="xl448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89">
    <w:name w:val="xl448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490">
    <w:name w:val="xl449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91">
    <w:name w:val="xl449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2">
    <w:name w:val="xl449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3">
    <w:name w:val="xl449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4">
    <w:name w:val="xl449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5">
    <w:name w:val="xl449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6">
    <w:name w:val="xl449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7">
    <w:name w:val="xl449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498">
    <w:name w:val="xl449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499">
    <w:name w:val="xl449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0">
    <w:name w:val="xl450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1">
    <w:name w:val="xl450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2">
    <w:name w:val="xl450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03">
    <w:name w:val="xl450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504">
    <w:name w:val="xl450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05">
    <w:name w:val="xl450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506">
    <w:name w:val="xl450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507">
    <w:name w:val="xl450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508">
    <w:name w:val="xl450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09">
    <w:name w:val="xl450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10">
    <w:name w:val="xl451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11">
    <w:name w:val="xl451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12">
    <w:name w:val="xl451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13">
    <w:name w:val="xl451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514">
    <w:name w:val="xl451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15">
    <w:name w:val="xl451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16">
    <w:name w:val="xl4516"/>
    <w:basedOn w:val="a7"/>
    <w:uiPriority w:val="99"/>
    <w:qFormat/>
    <w:rsid w:val="007E09DC"/>
    <w:pPr>
      <w:shd w:val="clear" w:color="000000" w:fill="FF0000"/>
      <w:spacing w:before="100" w:beforeAutospacing="1" w:after="100" w:afterAutospacing="1"/>
      <w:textAlignment w:val="center"/>
    </w:pPr>
    <w:rPr>
      <w:color w:val="FF0000"/>
      <w:sz w:val="24"/>
      <w:szCs w:val="24"/>
    </w:rPr>
  </w:style>
  <w:style w:type="paragraph" w:customStyle="1" w:styleId="xl4517">
    <w:name w:val="xl4517"/>
    <w:basedOn w:val="a7"/>
    <w:uiPriority w:val="99"/>
    <w:qFormat/>
    <w:rsid w:val="007E09DC"/>
    <w:pPr>
      <w:shd w:val="clear" w:color="000000" w:fill="FFFFFF"/>
      <w:spacing w:before="100" w:beforeAutospacing="1" w:after="100" w:afterAutospacing="1"/>
      <w:textAlignment w:val="center"/>
    </w:pPr>
    <w:rPr>
      <w:color w:val="FF0000"/>
      <w:sz w:val="24"/>
      <w:szCs w:val="24"/>
    </w:rPr>
  </w:style>
  <w:style w:type="paragraph" w:customStyle="1" w:styleId="xl4518">
    <w:name w:val="xl4518"/>
    <w:basedOn w:val="a7"/>
    <w:uiPriority w:val="99"/>
    <w:qFormat/>
    <w:rsid w:val="007E09DC"/>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519">
    <w:name w:val="xl451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4520">
    <w:name w:val="xl4520"/>
    <w:basedOn w:val="a7"/>
    <w:uiPriority w:val="99"/>
    <w:qFormat/>
    <w:rsid w:val="007E09DC"/>
    <w:pPr>
      <w:pBdr>
        <w:top w:val="single" w:sz="4" w:space="0" w:color="auto"/>
        <w:bottom w:val="single" w:sz="4" w:space="0" w:color="auto"/>
      </w:pBdr>
      <w:spacing w:before="100" w:beforeAutospacing="1" w:after="100" w:afterAutospacing="1"/>
      <w:textAlignment w:val="center"/>
    </w:pPr>
    <w:rPr>
      <w:b/>
      <w:bCs/>
      <w:color w:val="FF0000"/>
      <w:sz w:val="24"/>
      <w:szCs w:val="24"/>
    </w:rPr>
  </w:style>
  <w:style w:type="paragraph" w:customStyle="1" w:styleId="xl4521">
    <w:name w:val="xl4521"/>
    <w:basedOn w:val="a7"/>
    <w:uiPriority w:val="99"/>
    <w:qFormat/>
    <w:rsid w:val="007E09DC"/>
    <w:pPr>
      <w:pBdr>
        <w:top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4522">
    <w:name w:val="xl4522"/>
    <w:basedOn w:val="a7"/>
    <w:uiPriority w:val="99"/>
    <w:qFormat/>
    <w:rsid w:val="007E09D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523">
    <w:name w:val="xl4523"/>
    <w:basedOn w:val="a7"/>
    <w:uiPriority w:val="99"/>
    <w:qFormat/>
    <w:rsid w:val="007E09DC"/>
    <w:pPr>
      <w:shd w:val="clear" w:color="000000" w:fill="FFFFFF"/>
      <w:spacing w:before="100" w:beforeAutospacing="1" w:after="100" w:afterAutospacing="1"/>
      <w:jc w:val="center"/>
      <w:textAlignment w:val="center"/>
    </w:pPr>
    <w:rPr>
      <w:b/>
      <w:bCs/>
      <w:color w:val="FF0000"/>
      <w:sz w:val="24"/>
      <w:szCs w:val="24"/>
    </w:rPr>
  </w:style>
  <w:style w:type="paragraph" w:customStyle="1" w:styleId="xl4524">
    <w:name w:val="xl4524"/>
    <w:basedOn w:val="a7"/>
    <w:uiPriority w:val="99"/>
    <w:qFormat/>
    <w:rsid w:val="007E09DC"/>
    <w:pPr>
      <w:pBdr>
        <w:top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25">
    <w:name w:val="xl4525"/>
    <w:basedOn w:val="a7"/>
    <w:uiPriority w:val="99"/>
    <w:qFormat/>
    <w:rsid w:val="007E09DC"/>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526">
    <w:name w:val="xl452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27">
    <w:name w:val="xl452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28">
    <w:name w:val="xl452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29">
    <w:name w:val="xl452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30">
    <w:name w:val="xl453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31">
    <w:name w:val="xl453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2">
    <w:name w:val="xl453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3">
    <w:name w:val="xl453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4">
    <w:name w:val="xl453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535">
    <w:name w:val="xl4535"/>
    <w:basedOn w:val="a7"/>
    <w:uiPriority w:val="99"/>
    <w:qFormat/>
    <w:rsid w:val="007E09DC"/>
    <w:pPr>
      <w:shd w:val="clear" w:color="000000" w:fill="92D050"/>
      <w:spacing w:before="100" w:beforeAutospacing="1" w:after="100" w:afterAutospacing="1"/>
      <w:textAlignment w:val="center"/>
    </w:pPr>
    <w:rPr>
      <w:sz w:val="24"/>
      <w:szCs w:val="24"/>
    </w:rPr>
  </w:style>
  <w:style w:type="paragraph" w:customStyle="1" w:styleId="xl4536">
    <w:name w:val="xl453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 w:val="24"/>
      <w:szCs w:val="24"/>
    </w:rPr>
  </w:style>
  <w:style w:type="paragraph" w:customStyle="1" w:styleId="xl4537">
    <w:name w:val="xl453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4"/>
      <w:szCs w:val="24"/>
    </w:rPr>
  </w:style>
  <w:style w:type="paragraph" w:customStyle="1" w:styleId="xl4538">
    <w:name w:val="xl453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 w:val="24"/>
      <w:szCs w:val="24"/>
    </w:rPr>
  </w:style>
  <w:style w:type="paragraph" w:customStyle="1" w:styleId="xl4539">
    <w:name w:val="xl453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 w:val="24"/>
      <w:szCs w:val="24"/>
    </w:rPr>
  </w:style>
  <w:style w:type="paragraph" w:customStyle="1" w:styleId="xl4540">
    <w:name w:val="xl4540"/>
    <w:basedOn w:val="a7"/>
    <w:uiPriority w:val="99"/>
    <w:qFormat/>
    <w:rsid w:val="007E09DC"/>
    <w:pPr>
      <w:shd w:val="clear" w:color="000000" w:fill="B7DEE8"/>
      <w:spacing w:before="100" w:beforeAutospacing="1" w:after="100" w:afterAutospacing="1"/>
      <w:textAlignment w:val="center"/>
    </w:pPr>
    <w:rPr>
      <w:sz w:val="24"/>
      <w:szCs w:val="24"/>
    </w:rPr>
  </w:style>
  <w:style w:type="paragraph" w:customStyle="1" w:styleId="xl4541">
    <w:name w:val="xl454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2">
    <w:name w:val="xl454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3">
    <w:name w:val="xl454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4">
    <w:name w:val="xl454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5">
    <w:name w:val="xl454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546">
    <w:name w:val="xl454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7">
    <w:name w:val="xl454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8">
    <w:name w:val="xl4548"/>
    <w:basedOn w:val="a7"/>
    <w:uiPriority w:val="99"/>
    <w:qFormat/>
    <w:rsid w:val="007E09DC"/>
    <w:pPr>
      <w:shd w:val="clear" w:color="000000" w:fill="FFFFFF"/>
      <w:spacing w:before="100" w:beforeAutospacing="1" w:after="100" w:afterAutospacing="1"/>
      <w:textAlignment w:val="center"/>
    </w:pPr>
    <w:rPr>
      <w:sz w:val="24"/>
      <w:szCs w:val="24"/>
    </w:rPr>
  </w:style>
  <w:style w:type="paragraph" w:customStyle="1" w:styleId="xl4549">
    <w:name w:val="xl454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550">
    <w:name w:val="xl455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1">
    <w:name w:val="xl455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2">
    <w:name w:val="xl455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3">
    <w:name w:val="xl455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4">
    <w:name w:val="xl455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5">
    <w:name w:val="xl455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6">
    <w:name w:val="xl455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7">
    <w:name w:val="xl455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8">
    <w:name w:val="xl455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9">
    <w:name w:val="xl4559"/>
    <w:basedOn w:val="a7"/>
    <w:uiPriority w:val="99"/>
    <w:qFormat/>
    <w:rsid w:val="007E09D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0">
    <w:name w:val="xl456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1">
    <w:name w:val="xl456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2">
    <w:name w:val="xl456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3">
    <w:name w:val="xl456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4">
    <w:name w:val="xl456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5">
    <w:name w:val="xl456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6">
    <w:name w:val="xl456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7">
    <w:name w:val="xl456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8">
    <w:name w:val="xl456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9">
    <w:name w:val="xl456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70">
    <w:name w:val="xl457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1">
    <w:name w:val="xl457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2">
    <w:name w:val="xl457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3">
    <w:name w:val="xl457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4">
    <w:name w:val="xl457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75">
    <w:name w:val="xl457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6">
    <w:name w:val="xl457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77">
    <w:name w:val="xl457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8">
    <w:name w:val="xl457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24"/>
      <w:szCs w:val="24"/>
    </w:rPr>
  </w:style>
  <w:style w:type="paragraph" w:customStyle="1" w:styleId="xl4579">
    <w:name w:val="xl457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0">
    <w:name w:val="xl458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1">
    <w:name w:val="xl458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2">
    <w:name w:val="xl458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3">
    <w:name w:val="xl458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4">
    <w:name w:val="xl458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5">
    <w:name w:val="xl458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6">
    <w:name w:val="xl458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7">
    <w:name w:val="xl458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88">
    <w:name w:val="xl458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89">
    <w:name w:val="xl458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0">
    <w:name w:val="xl459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1">
    <w:name w:val="xl459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2">
    <w:name w:val="xl459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3">
    <w:name w:val="xl459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4">
    <w:name w:val="xl459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5">
    <w:name w:val="xl4595"/>
    <w:basedOn w:val="a7"/>
    <w:uiPriority w:val="99"/>
    <w:qFormat/>
    <w:rsid w:val="007E09DC"/>
    <w:pPr>
      <w:spacing w:before="100" w:beforeAutospacing="1" w:after="100" w:afterAutospacing="1"/>
      <w:textAlignment w:val="center"/>
    </w:pPr>
    <w:rPr>
      <w:sz w:val="24"/>
      <w:szCs w:val="24"/>
    </w:rPr>
  </w:style>
  <w:style w:type="paragraph" w:customStyle="1" w:styleId="xl4596">
    <w:name w:val="xl459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97">
    <w:name w:val="xl459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98">
    <w:name w:val="xl459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99">
    <w:name w:val="xl459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0">
    <w:name w:val="xl460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1">
    <w:name w:val="xl460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2">
    <w:name w:val="xl460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03">
    <w:name w:val="xl4603"/>
    <w:basedOn w:val="a7"/>
    <w:uiPriority w:val="99"/>
    <w:qFormat/>
    <w:rsid w:val="007E09DC"/>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4604">
    <w:name w:val="xl4604"/>
    <w:basedOn w:val="a7"/>
    <w:uiPriority w:val="99"/>
    <w:qFormat/>
    <w:rsid w:val="007E09DC"/>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605">
    <w:name w:val="xl4605"/>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6">
    <w:name w:val="xl4606"/>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7">
    <w:name w:val="xl4607"/>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608">
    <w:name w:val="xl4608"/>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609">
    <w:name w:val="xl460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10">
    <w:name w:val="xl461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611">
    <w:name w:val="xl461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12">
    <w:name w:val="xl461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 w:val="24"/>
      <w:szCs w:val="24"/>
    </w:rPr>
  </w:style>
  <w:style w:type="paragraph" w:customStyle="1" w:styleId="xl4613">
    <w:name w:val="xl461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14">
    <w:name w:val="xl461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15">
    <w:name w:val="xl461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FFFF"/>
      <w:sz w:val="24"/>
      <w:szCs w:val="24"/>
    </w:rPr>
  </w:style>
  <w:style w:type="paragraph" w:customStyle="1" w:styleId="xl4616">
    <w:name w:val="xl461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617">
    <w:name w:val="xl461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618">
    <w:name w:val="xl461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619">
    <w:name w:val="xl461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20">
    <w:name w:val="xl462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21">
    <w:name w:val="xl462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4622">
    <w:name w:val="xl462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24"/>
      <w:szCs w:val="24"/>
    </w:rPr>
  </w:style>
  <w:style w:type="paragraph" w:customStyle="1" w:styleId="xl4623">
    <w:name w:val="xl462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4624">
    <w:name w:val="xl462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5">
    <w:name w:val="xl4625"/>
    <w:basedOn w:val="a7"/>
    <w:uiPriority w:val="99"/>
    <w:qFormat/>
    <w:rsid w:val="007E09DC"/>
    <w:pPr>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6">
    <w:name w:val="xl462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7">
    <w:name w:val="xl462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8">
    <w:name w:val="xl462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629">
    <w:name w:val="xl462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sz w:val="24"/>
      <w:szCs w:val="24"/>
    </w:rPr>
  </w:style>
  <w:style w:type="paragraph" w:customStyle="1" w:styleId="xl4630">
    <w:name w:val="xl463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631">
    <w:name w:val="xl463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4632">
    <w:name w:val="xl463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4633">
    <w:name w:val="xl463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4634">
    <w:name w:val="xl463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sz w:val="24"/>
      <w:szCs w:val="24"/>
    </w:rPr>
  </w:style>
  <w:style w:type="paragraph" w:customStyle="1" w:styleId="xl4635">
    <w:name w:val="xl463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4636">
    <w:name w:val="xl463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4"/>
      <w:szCs w:val="24"/>
    </w:rPr>
  </w:style>
  <w:style w:type="paragraph" w:customStyle="1" w:styleId="xl4637">
    <w:name w:val="xl463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4"/>
      <w:szCs w:val="24"/>
    </w:rPr>
  </w:style>
  <w:style w:type="paragraph" w:customStyle="1" w:styleId="xl4638">
    <w:name w:val="xl463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39">
    <w:name w:val="xl463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40">
    <w:name w:val="xl464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41">
    <w:name w:val="xl464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42">
    <w:name w:val="xl464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643">
    <w:name w:val="xl464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44">
    <w:name w:val="xl464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5">
    <w:name w:val="xl464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6">
    <w:name w:val="xl464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7">
    <w:name w:val="xl464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648">
    <w:name w:val="xl464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49">
    <w:name w:val="xl464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50">
    <w:name w:val="xl4650"/>
    <w:basedOn w:val="a7"/>
    <w:uiPriority w:val="99"/>
    <w:qFormat/>
    <w:rsid w:val="007E09DC"/>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1">
    <w:name w:val="xl4651"/>
    <w:basedOn w:val="a7"/>
    <w:uiPriority w:val="99"/>
    <w:qFormat/>
    <w:rsid w:val="007E09DC"/>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652">
    <w:name w:val="xl4652"/>
    <w:basedOn w:val="a7"/>
    <w:uiPriority w:val="99"/>
    <w:qFormat/>
    <w:rsid w:val="007E09DC"/>
    <w:pPr>
      <w:pBdr>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653">
    <w:name w:val="xl465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54">
    <w:name w:val="xl465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5">
    <w:name w:val="xl465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6">
    <w:name w:val="xl465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sz w:val="24"/>
      <w:szCs w:val="24"/>
    </w:rPr>
  </w:style>
  <w:style w:type="paragraph" w:customStyle="1" w:styleId="xl4657">
    <w:name w:val="xl465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658">
    <w:name w:val="xl465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9">
    <w:name w:val="xl465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60">
    <w:name w:val="xl4660"/>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61">
    <w:name w:val="xl466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662">
    <w:name w:val="xl466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63">
    <w:name w:val="xl466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64">
    <w:name w:val="xl466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65">
    <w:name w:val="xl4665"/>
    <w:basedOn w:val="a7"/>
    <w:uiPriority w:val="99"/>
    <w:qFormat/>
    <w:rsid w:val="007E09DC"/>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4666">
    <w:name w:val="xl466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67">
    <w:name w:val="xl466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 w:val="24"/>
      <w:szCs w:val="24"/>
    </w:rPr>
  </w:style>
  <w:style w:type="paragraph" w:customStyle="1" w:styleId="xl4668">
    <w:name w:val="xl466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69">
    <w:name w:val="xl466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70">
    <w:name w:val="xl4670"/>
    <w:basedOn w:val="a7"/>
    <w:uiPriority w:val="99"/>
    <w:qFormat/>
    <w:rsid w:val="007E09DC"/>
    <w:pPr>
      <w:pBdr>
        <w:top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71">
    <w:name w:val="xl4671"/>
    <w:basedOn w:val="a7"/>
    <w:uiPriority w:val="99"/>
    <w:qFormat/>
    <w:rsid w:val="007E09DC"/>
    <w:pPr>
      <w:pBdr>
        <w:top w:val="single" w:sz="4" w:space="0" w:color="auto"/>
        <w:lef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72">
    <w:name w:val="xl467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73">
    <w:name w:val="xl467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4674">
    <w:name w:val="xl467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4675">
    <w:name w:val="xl467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76">
    <w:name w:val="xl467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677">
    <w:name w:val="xl467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78">
    <w:name w:val="xl467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79">
    <w:name w:val="xl467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0">
    <w:name w:val="xl468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4681">
    <w:name w:val="xl468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2">
    <w:name w:val="xl468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3">
    <w:name w:val="xl4683"/>
    <w:basedOn w:val="a7"/>
    <w:uiPriority w:val="99"/>
    <w:qFormat/>
    <w:rsid w:val="007E09DC"/>
    <w:pPr>
      <w:shd w:val="clear" w:color="000000" w:fill="FFFFFF"/>
      <w:spacing w:before="100" w:beforeAutospacing="1" w:after="100" w:afterAutospacing="1"/>
      <w:textAlignment w:val="center"/>
    </w:pPr>
    <w:rPr>
      <w:i/>
      <w:iCs/>
      <w:sz w:val="24"/>
      <w:szCs w:val="24"/>
    </w:rPr>
  </w:style>
  <w:style w:type="paragraph" w:customStyle="1" w:styleId="xl4684">
    <w:name w:val="xl468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5">
    <w:name w:val="xl468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6">
    <w:name w:val="xl468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7">
    <w:name w:val="xl4687"/>
    <w:basedOn w:val="a7"/>
    <w:uiPriority w:val="99"/>
    <w:qFormat/>
    <w:rsid w:val="007E09D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8">
    <w:name w:val="xl468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689">
    <w:name w:val="xl468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690">
    <w:name w:val="xl4690"/>
    <w:basedOn w:val="a7"/>
    <w:uiPriority w:val="99"/>
    <w:qFormat/>
    <w:rsid w:val="007E09D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691">
    <w:name w:val="xl469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92">
    <w:name w:val="xl469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3">
    <w:name w:val="xl469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 w:val="24"/>
      <w:szCs w:val="24"/>
    </w:rPr>
  </w:style>
  <w:style w:type="paragraph" w:customStyle="1" w:styleId="xl4694">
    <w:name w:val="xl469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5">
    <w:name w:val="xl4695"/>
    <w:basedOn w:val="a7"/>
    <w:uiPriority w:val="99"/>
    <w:qFormat/>
    <w:rsid w:val="007E09D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6">
    <w:name w:val="xl469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7">
    <w:name w:val="xl469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8">
    <w:name w:val="xl4698"/>
    <w:basedOn w:val="a7"/>
    <w:uiPriority w:val="99"/>
    <w:qFormat/>
    <w:rsid w:val="007E09D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9">
    <w:name w:val="xl469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4"/>
      <w:szCs w:val="24"/>
    </w:rPr>
  </w:style>
  <w:style w:type="paragraph" w:customStyle="1" w:styleId="xl4700">
    <w:name w:val="xl470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01">
    <w:name w:val="xl4701"/>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02">
    <w:name w:val="xl4702"/>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03">
    <w:name w:val="xl4703"/>
    <w:basedOn w:val="a7"/>
    <w:uiPriority w:val="99"/>
    <w:qFormat/>
    <w:rsid w:val="007E09D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4">
    <w:name w:val="xl4704"/>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5">
    <w:name w:val="xl4705"/>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6">
    <w:name w:val="xl4706"/>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7">
    <w:name w:val="xl4707"/>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8">
    <w:name w:val="xl4708"/>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9">
    <w:name w:val="xl4709"/>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10">
    <w:name w:val="xl471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711">
    <w:name w:val="xl471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FFFF"/>
      <w:sz w:val="24"/>
      <w:szCs w:val="24"/>
    </w:rPr>
  </w:style>
  <w:style w:type="paragraph" w:customStyle="1" w:styleId="xl4712">
    <w:name w:val="xl4712"/>
    <w:basedOn w:val="a7"/>
    <w:uiPriority w:val="99"/>
    <w:qFormat/>
    <w:rsid w:val="007E09D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713">
    <w:name w:val="xl471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4">
    <w:name w:val="xl471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sz w:val="24"/>
      <w:szCs w:val="24"/>
    </w:rPr>
  </w:style>
  <w:style w:type="paragraph" w:customStyle="1" w:styleId="xl4715">
    <w:name w:val="xl471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6">
    <w:name w:val="xl471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FFFF"/>
      <w:sz w:val="24"/>
      <w:szCs w:val="24"/>
    </w:rPr>
  </w:style>
  <w:style w:type="paragraph" w:customStyle="1" w:styleId="xl4717">
    <w:name w:val="xl471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8">
    <w:name w:val="xl471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4719">
    <w:name w:val="xl4719"/>
    <w:basedOn w:val="a7"/>
    <w:uiPriority w:val="99"/>
    <w:qFormat/>
    <w:rsid w:val="007E09DC"/>
    <w:pPr>
      <w:shd w:val="clear" w:color="000000" w:fill="FFFFFF"/>
      <w:spacing w:before="100" w:beforeAutospacing="1" w:after="100" w:afterAutospacing="1"/>
      <w:textAlignment w:val="center"/>
    </w:pPr>
    <w:rPr>
      <w:b/>
      <w:bCs/>
      <w:i/>
      <w:iCs/>
      <w:sz w:val="24"/>
      <w:szCs w:val="24"/>
    </w:rPr>
  </w:style>
  <w:style w:type="paragraph" w:customStyle="1" w:styleId="xl4720">
    <w:name w:val="xl472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1">
    <w:name w:val="xl472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i/>
      <w:iCs/>
      <w:sz w:val="24"/>
      <w:szCs w:val="24"/>
    </w:rPr>
  </w:style>
  <w:style w:type="paragraph" w:customStyle="1" w:styleId="xl4722">
    <w:name w:val="xl472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3">
    <w:name w:val="xl472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4">
    <w:name w:val="xl472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725">
    <w:name w:val="xl472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4"/>
      <w:szCs w:val="24"/>
    </w:rPr>
  </w:style>
  <w:style w:type="paragraph" w:customStyle="1" w:styleId="xl4726">
    <w:name w:val="xl472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center"/>
    </w:pPr>
    <w:rPr>
      <w:b/>
      <w:bCs/>
      <w:sz w:val="24"/>
      <w:szCs w:val="24"/>
    </w:rPr>
  </w:style>
  <w:style w:type="paragraph" w:customStyle="1" w:styleId="xl4727">
    <w:name w:val="xl472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4"/>
      <w:szCs w:val="24"/>
    </w:rPr>
  </w:style>
  <w:style w:type="paragraph" w:customStyle="1" w:styleId="xl4728">
    <w:name w:val="xl472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 w:val="24"/>
      <w:szCs w:val="24"/>
    </w:rPr>
  </w:style>
  <w:style w:type="paragraph" w:customStyle="1" w:styleId="xl4729">
    <w:name w:val="xl472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 w:val="24"/>
      <w:szCs w:val="24"/>
    </w:rPr>
  </w:style>
  <w:style w:type="paragraph" w:customStyle="1" w:styleId="xl4730">
    <w:name w:val="xl473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31">
    <w:name w:val="xl473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32">
    <w:name w:val="xl473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733">
    <w:name w:val="xl473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4">
    <w:name w:val="xl473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735">
    <w:name w:val="xl473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6">
    <w:name w:val="xl473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7">
    <w:name w:val="xl473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738">
    <w:name w:val="xl473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739">
    <w:name w:val="xl473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740">
    <w:name w:val="xl474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 w:val="24"/>
      <w:szCs w:val="24"/>
    </w:rPr>
  </w:style>
  <w:style w:type="paragraph" w:customStyle="1" w:styleId="xl4741">
    <w:name w:val="xl474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2">
    <w:name w:val="xl474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3">
    <w:name w:val="xl474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4">
    <w:name w:val="xl474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5">
    <w:name w:val="xl474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 w:val="24"/>
      <w:szCs w:val="24"/>
    </w:rPr>
  </w:style>
  <w:style w:type="paragraph" w:customStyle="1" w:styleId="xl4746">
    <w:name w:val="xl474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7">
    <w:name w:val="xl474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8">
    <w:name w:val="xl474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9">
    <w:name w:val="xl474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50">
    <w:name w:val="xl475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51">
    <w:name w:val="xl475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FFFF"/>
      <w:sz w:val="24"/>
      <w:szCs w:val="24"/>
    </w:rPr>
  </w:style>
  <w:style w:type="character" w:customStyle="1" w:styleId="4f">
    <w:name w:val="Неразрешенное упоминание4"/>
    <w:basedOn w:val="a9"/>
    <w:uiPriority w:val="99"/>
    <w:semiHidden/>
    <w:unhideWhenUsed/>
    <w:rsid w:val="007E09DC"/>
    <w:rPr>
      <w:color w:val="605E5C"/>
      <w:shd w:val="clear" w:color="auto" w:fill="E1DFDD"/>
    </w:rPr>
  </w:style>
  <w:style w:type="numbering" w:customStyle="1" w:styleId="05">
    <w:name w:val="0.5 Список Заг."/>
    <w:uiPriority w:val="99"/>
    <w:rsid w:val="007E09DC"/>
    <w:pPr>
      <w:numPr>
        <w:numId w:val="44"/>
      </w:numPr>
    </w:pPr>
  </w:style>
  <w:style w:type="paragraph" w:customStyle="1" w:styleId="11">
    <w:name w:val="1.1 Заг. Частей"/>
    <w:basedOn w:val="a7"/>
    <w:next w:val="12"/>
    <w:uiPriority w:val="99"/>
    <w:qFormat/>
    <w:rsid w:val="007E09DC"/>
    <w:pPr>
      <w:widowControl w:val="0"/>
      <w:numPr>
        <w:numId w:val="45"/>
      </w:numPr>
      <w:spacing w:before="6600" w:after="120" w:line="300" w:lineRule="auto"/>
      <w:ind w:left="709" w:right="709"/>
      <w:jc w:val="center"/>
      <w:outlineLvl w:val="0"/>
    </w:pPr>
    <w:rPr>
      <w:b/>
      <w:iCs/>
      <w:caps/>
      <w:snapToGrid w:val="0"/>
      <w:spacing w:val="20"/>
      <w:sz w:val="24"/>
      <w:szCs w:val="22"/>
      <w:lang w:eastAsia="ja-JP"/>
    </w:rPr>
  </w:style>
  <w:style w:type="paragraph" w:customStyle="1" w:styleId="12">
    <w:name w:val="1.2 Заг. Глав"/>
    <w:next w:val="13"/>
    <w:uiPriority w:val="99"/>
    <w:qFormat/>
    <w:rsid w:val="007E09DC"/>
    <w:pPr>
      <w:keepNext/>
      <w:keepLines/>
      <w:pageBreakBefore/>
      <w:numPr>
        <w:ilvl w:val="1"/>
        <w:numId w:val="45"/>
      </w:numPr>
      <w:spacing w:after="120" w:line="300" w:lineRule="auto"/>
      <w:jc w:val="both"/>
      <w:outlineLvl w:val="1"/>
    </w:pPr>
    <w:rPr>
      <w:b/>
      <w:caps/>
      <w:spacing w:val="20"/>
      <w:sz w:val="28"/>
      <w:szCs w:val="26"/>
      <w:lang w:eastAsia="en-US"/>
    </w:rPr>
  </w:style>
  <w:style w:type="paragraph" w:customStyle="1" w:styleId="13">
    <w:name w:val="1.3 Заг. Частей Глав"/>
    <w:next w:val="a7"/>
    <w:uiPriority w:val="99"/>
    <w:qFormat/>
    <w:rsid w:val="007E09DC"/>
    <w:pPr>
      <w:keepNext/>
      <w:keepLines/>
      <w:numPr>
        <w:ilvl w:val="2"/>
        <w:numId w:val="45"/>
      </w:numPr>
      <w:spacing w:after="120" w:line="300" w:lineRule="auto"/>
      <w:jc w:val="both"/>
      <w:outlineLvl w:val="2"/>
    </w:pPr>
    <w:rPr>
      <w:b/>
      <w:smallCaps/>
      <w:spacing w:val="20"/>
      <w:sz w:val="28"/>
      <w:szCs w:val="24"/>
      <w:lang w:eastAsia="en-US"/>
    </w:rPr>
  </w:style>
  <w:style w:type="paragraph" w:customStyle="1" w:styleId="15">
    <w:name w:val="1.5 Заг. Параграфов"/>
    <w:next w:val="a7"/>
    <w:link w:val="150"/>
    <w:uiPriority w:val="99"/>
    <w:qFormat/>
    <w:rsid w:val="007E09DC"/>
    <w:pPr>
      <w:keepNext/>
      <w:keepLines/>
      <w:numPr>
        <w:ilvl w:val="4"/>
        <w:numId w:val="45"/>
      </w:numPr>
      <w:spacing w:after="120" w:line="300" w:lineRule="auto"/>
      <w:jc w:val="both"/>
    </w:pPr>
    <w:rPr>
      <w:b/>
      <w:i/>
      <w:iCs/>
      <w:snapToGrid w:val="0"/>
      <w:spacing w:val="20"/>
      <w:sz w:val="28"/>
      <w:szCs w:val="22"/>
      <w:lang w:eastAsia="en-US"/>
    </w:rPr>
  </w:style>
  <w:style w:type="paragraph" w:customStyle="1" w:styleId="16">
    <w:name w:val="1.6 Заг. Подпараграфов"/>
    <w:next w:val="a7"/>
    <w:uiPriority w:val="99"/>
    <w:qFormat/>
    <w:rsid w:val="007E09DC"/>
    <w:pPr>
      <w:keepNext/>
      <w:keepLines/>
      <w:numPr>
        <w:ilvl w:val="5"/>
        <w:numId w:val="45"/>
      </w:numPr>
      <w:spacing w:after="160" w:line="259" w:lineRule="auto"/>
      <w:jc w:val="both"/>
    </w:pPr>
    <w:rPr>
      <w:i/>
      <w:iCs/>
      <w:snapToGrid w:val="0"/>
      <w:spacing w:val="20"/>
      <w:sz w:val="28"/>
      <w:szCs w:val="22"/>
      <w:lang w:eastAsia="en-US"/>
    </w:rPr>
  </w:style>
  <w:style w:type="paragraph" w:customStyle="1" w:styleId="20">
    <w:name w:val="2.0 Наз. Рис."/>
    <w:link w:val="200"/>
    <w:uiPriority w:val="99"/>
    <w:qFormat/>
    <w:rsid w:val="007E09DC"/>
    <w:pPr>
      <w:keepLines/>
      <w:numPr>
        <w:ilvl w:val="6"/>
        <w:numId w:val="45"/>
      </w:numPr>
      <w:spacing w:before="160" w:after="320" w:line="252" w:lineRule="auto"/>
      <w:jc w:val="center"/>
    </w:pPr>
    <w:rPr>
      <w:i/>
      <w:iCs/>
      <w:snapToGrid w:val="0"/>
      <w:spacing w:val="10"/>
      <w:sz w:val="28"/>
      <w:szCs w:val="22"/>
      <w:lang w:eastAsia="en-US"/>
    </w:rPr>
  </w:style>
  <w:style w:type="paragraph" w:customStyle="1" w:styleId="30">
    <w:name w:val="3.0 Т. Наз."/>
    <w:link w:val="300"/>
    <w:uiPriority w:val="99"/>
    <w:qFormat/>
    <w:rsid w:val="007E09DC"/>
    <w:pPr>
      <w:keepNext/>
      <w:keepLines/>
      <w:numPr>
        <w:ilvl w:val="7"/>
        <w:numId w:val="45"/>
      </w:numPr>
      <w:spacing w:before="120" w:after="240" w:line="252" w:lineRule="auto"/>
      <w:jc w:val="center"/>
    </w:pPr>
    <w:rPr>
      <w:i/>
      <w:iCs/>
      <w:snapToGrid w:val="0"/>
      <w:spacing w:val="10"/>
      <w:sz w:val="28"/>
      <w:szCs w:val="22"/>
      <w:lang w:eastAsia="en-US"/>
    </w:rPr>
  </w:style>
  <w:style w:type="paragraph" w:customStyle="1" w:styleId="1ffff9">
    <w:name w:val="в таблице1"/>
    <w:basedOn w:val="a7"/>
    <w:link w:val="1ffffa"/>
    <w:qFormat/>
    <w:rsid w:val="007E09DC"/>
    <w:pPr>
      <w:jc w:val="center"/>
    </w:pPr>
    <w:rPr>
      <w:sz w:val="24"/>
      <w:szCs w:val="24"/>
    </w:rPr>
  </w:style>
  <w:style w:type="character" w:customStyle="1" w:styleId="1ffffa">
    <w:name w:val="в таблице1 Знак"/>
    <w:basedOn w:val="a9"/>
    <w:link w:val="1ffff9"/>
    <w:rsid w:val="007E09DC"/>
    <w:rPr>
      <w:sz w:val="24"/>
      <w:szCs w:val="24"/>
    </w:rPr>
  </w:style>
  <w:style w:type="table" w:customStyle="1" w:styleId="3176">
    <w:name w:val="Сетка таблицы3176"/>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9">
    <w:name w:val="Сетка таблицы369"/>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10pt">
    <w:name w:val="Основной текст (2) + 10 pt"/>
    <w:basedOn w:val="2fff"/>
    <w:rsid w:val="007E09DC"/>
    <w:rPr>
      <w:rFonts w:ascii="Arial" w:eastAsia="Arial" w:hAnsi="Arial" w:cs="Arial"/>
      <w:color w:val="000000"/>
      <w:spacing w:val="0"/>
      <w:w w:val="100"/>
      <w:position w:val="0"/>
      <w:sz w:val="20"/>
      <w:szCs w:val="20"/>
      <w:shd w:val="clear" w:color="auto" w:fill="FFFFFF"/>
      <w:lang w:val="ru-RU" w:eastAsia="ru-RU" w:bidi="ru-RU"/>
    </w:rPr>
  </w:style>
  <w:style w:type="paragraph" w:customStyle="1" w:styleId="1ffffb">
    <w:name w:val="Таблица1"/>
    <w:basedOn w:val="a7"/>
    <w:link w:val="1ffffc"/>
    <w:qFormat/>
    <w:rsid w:val="007E09DC"/>
    <w:pPr>
      <w:keepNext/>
      <w:jc w:val="right"/>
    </w:pPr>
    <w:rPr>
      <w:b/>
      <w:bCs/>
      <w:sz w:val="24"/>
      <w:szCs w:val="24"/>
      <w:lang w:val="tt-RU"/>
    </w:rPr>
  </w:style>
  <w:style w:type="character" w:customStyle="1" w:styleId="1ffffc">
    <w:name w:val="Таблица1 Знак"/>
    <w:basedOn w:val="a9"/>
    <w:link w:val="1ffffb"/>
    <w:rsid w:val="007E09DC"/>
    <w:rPr>
      <w:b/>
      <w:bCs/>
      <w:sz w:val="24"/>
      <w:szCs w:val="24"/>
      <w:lang w:val="tt-RU"/>
    </w:rPr>
  </w:style>
  <w:style w:type="character" w:customStyle="1" w:styleId="affa">
    <w:name w:val="Список Знак"/>
    <w:aliases w:val="List Char Знак"/>
    <w:link w:val="aff9"/>
    <w:rsid w:val="007E09DC"/>
  </w:style>
  <w:style w:type="paragraph" w:customStyle="1" w:styleId="a4">
    <w:name w:val="Табличный_нумерованный"/>
    <w:basedOn w:val="a7"/>
    <w:link w:val="affffffffffffb"/>
    <w:uiPriority w:val="99"/>
    <w:qFormat/>
    <w:rsid w:val="007E09DC"/>
    <w:pPr>
      <w:numPr>
        <w:numId w:val="46"/>
      </w:numPr>
      <w:spacing w:line="360" w:lineRule="auto"/>
    </w:pPr>
    <w:rPr>
      <w:sz w:val="24"/>
      <w:szCs w:val="24"/>
    </w:rPr>
  </w:style>
  <w:style w:type="character" w:customStyle="1" w:styleId="affffffffffffb">
    <w:name w:val="Табличный_нумерованный Знак"/>
    <w:link w:val="a4"/>
    <w:uiPriority w:val="99"/>
    <w:rsid w:val="007E09DC"/>
    <w:rPr>
      <w:sz w:val="24"/>
      <w:szCs w:val="24"/>
    </w:rPr>
  </w:style>
  <w:style w:type="character" w:customStyle="1" w:styleId="aff0">
    <w:name w:val="Таблица Знак"/>
    <w:link w:val="aff"/>
    <w:uiPriority w:val="99"/>
    <w:locked/>
    <w:rsid w:val="007E09DC"/>
    <w:rPr>
      <w:rFonts w:ascii="Arial" w:hAnsi="Arial"/>
    </w:rPr>
  </w:style>
  <w:style w:type="paragraph" w:customStyle="1" w:styleId="a0">
    <w:name w:val="Список нумерованный"/>
    <w:basedOn w:val="a7"/>
    <w:uiPriority w:val="99"/>
    <w:qFormat/>
    <w:rsid w:val="007E09DC"/>
    <w:pPr>
      <w:numPr>
        <w:numId w:val="47"/>
      </w:numPr>
      <w:spacing w:after="60" w:line="360" w:lineRule="auto"/>
      <w:jc w:val="both"/>
    </w:pPr>
    <w:rPr>
      <w:sz w:val="24"/>
      <w:szCs w:val="24"/>
    </w:rPr>
  </w:style>
  <w:style w:type="paragraph" w:customStyle="1" w:styleId="00">
    <w:name w:val="0.0 Текст"/>
    <w:basedOn w:val="a7"/>
    <w:link w:val="000"/>
    <w:qFormat/>
    <w:rsid w:val="007E09DC"/>
    <w:pPr>
      <w:snapToGrid w:val="0"/>
      <w:spacing w:before="40" w:after="400" w:line="300" w:lineRule="auto"/>
      <w:ind w:firstLine="709"/>
      <w:contextualSpacing/>
      <w:jc w:val="both"/>
    </w:pPr>
    <w:rPr>
      <w:sz w:val="24"/>
      <w:szCs w:val="22"/>
      <w:lang w:eastAsia="en-US"/>
    </w:rPr>
  </w:style>
  <w:style w:type="character" w:customStyle="1" w:styleId="000">
    <w:name w:val="0.0 Текст Знак"/>
    <w:basedOn w:val="a9"/>
    <w:link w:val="00"/>
    <w:rsid w:val="007E09DC"/>
    <w:rPr>
      <w:sz w:val="24"/>
      <w:szCs w:val="22"/>
      <w:lang w:eastAsia="en-US"/>
    </w:rPr>
  </w:style>
  <w:style w:type="paragraph" w:customStyle="1" w:styleId="051">
    <w:name w:val="0.5 Список 1"/>
    <w:basedOn w:val="00"/>
    <w:link w:val="0510"/>
    <w:qFormat/>
    <w:rsid w:val="007E09DC"/>
    <w:pPr>
      <w:spacing w:after="40"/>
      <w:ind w:left="1276" w:hanging="425"/>
      <w:contextualSpacing w:val="0"/>
    </w:pPr>
  </w:style>
  <w:style w:type="character" w:customStyle="1" w:styleId="0510">
    <w:name w:val="0.5 Список 1 Знак"/>
    <w:basedOn w:val="000"/>
    <w:link w:val="051"/>
    <w:rsid w:val="007E09DC"/>
    <w:rPr>
      <w:sz w:val="24"/>
      <w:szCs w:val="22"/>
      <w:lang w:eastAsia="en-US"/>
    </w:rPr>
  </w:style>
  <w:style w:type="paragraph" w:customStyle="1" w:styleId="04-">
    <w:name w:val="0.4 Список -"/>
    <w:aliases w:val="-"/>
    <w:basedOn w:val="a7"/>
    <w:link w:val="04-0"/>
    <w:uiPriority w:val="99"/>
    <w:qFormat/>
    <w:rsid w:val="007E09DC"/>
    <w:pPr>
      <w:numPr>
        <w:numId w:val="48"/>
      </w:numPr>
      <w:snapToGrid w:val="0"/>
      <w:spacing w:after="40" w:line="300" w:lineRule="auto"/>
      <w:ind w:left="1135" w:hanging="284"/>
      <w:contextualSpacing/>
      <w:jc w:val="both"/>
    </w:pPr>
    <w:rPr>
      <w:sz w:val="24"/>
      <w:szCs w:val="22"/>
      <w:lang w:eastAsia="en-US"/>
    </w:rPr>
  </w:style>
  <w:style w:type="character" w:customStyle="1" w:styleId="04-0">
    <w:name w:val="0.4 Список - Знак"/>
    <w:aliases w:val="- Знак"/>
    <w:basedOn w:val="a9"/>
    <w:link w:val="04-"/>
    <w:uiPriority w:val="99"/>
    <w:rsid w:val="007E09DC"/>
    <w:rPr>
      <w:sz w:val="24"/>
      <w:szCs w:val="22"/>
      <w:lang w:eastAsia="en-US"/>
    </w:rPr>
  </w:style>
  <w:style w:type="paragraph" w:customStyle="1" w:styleId="144">
    <w:name w:val="1.4 Заг. Подглав"/>
    <w:next w:val="00"/>
    <w:link w:val="145"/>
    <w:qFormat/>
    <w:rsid w:val="007E09DC"/>
    <w:pPr>
      <w:keepNext/>
      <w:keepLines/>
      <w:spacing w:after="40" w:line="360" w:lineRule="auto"/>
      <w:jc w:val="center"/>
      <w:outlineLvl w:val="3"/>
    </w:pPr>
    <w:rPr>
      <w:b/>
      <w:iCs/>
      <w:spacing w:val="20"/>
      <w:sz w:val="24"/>
      <w:szCs w:val="22"/>
      <w:lang w:eastAsia="en-US"/>
    </w:rPr>
  </w:style>
  <w:style w:type="character" w:customStyle="1" w:styleId="150">
    <w:name w:val="1.5 Заг. Параграфов Знак"/>
    <w:basedOn w:val="a9"/>
    <w:link w:val="15"/>
    <w:uiPriority w:val="99"/>
    <w:rsid w:val="007E09DC"/>
    <w:rPr>
      <w:b/>
      <w:i/>
      <w:iCs/>
      <w:snapToGrid w:val="0"/>
      <w:spacing w:val="20"/>
      <w:sz w:val="28"/>
      <w:szCs w:val="22"/>
      <w:lang w:eastAsia="en-US"/>
    </w:rPr>
  </w:style>
  <w:style w:type="paragraph" w:customStyle="1" w:styleId="01">
    <w:name w:val="0.1 Пробел"/>
    <w:basedOn w:val="00"/>
    <w:link w:val="010"/>
    <w:qFormat/>
    <w:rsid w:val="007E09DC"/>
    <w:pPr>
      <w:spacing w:after="40"/>
    </w:pPr>
  </w:style>
  <w:style w:type="character" w:customStyle="1" w:styleId="010">
    <w:name w:val="0.1 Пробел Знак"/>
    <w:basedOn w:val="000"/>
    <w:link w:val="01"/>
    <w:rsid w:val="007E09DC"/>
    <w:rPr>
      <w:sz w:val="24"/>
      <w:szCs w:val="22"/>
      <w:lang w:eastAsia="en-US"/>
    </w:rPr>
  </w:style>
  <w:style w:type="paragraph" w:customStyle="1" w:styleId="340">
    <w:name w:val="3.4 Т. Центр"/>
    <w:link w:val="341"/>
    <w:qFormat/>
    <w:rsid w:val="007E09DC"/>
    <w:pPr>
      <w:jc w:val="center"/>
    </w:pPr>
    <w:rPr>
      <w:lang w:eastAsia="en-US"/>
    </w:rPr>
  </w:style>
  <w:style w:type="character" w:customStyle="1" w:styleId="341">
    <w:name w:val="3.4 Т. Центр Знак"/>
    <w:basedOn w:val="a9"/>
    <w:link w:val="340"/>
    <w:rsid w:val="007E09DC"/>
    <w:rPr>
      <w:lang w:eastAsia="en-US"/>
    </w:rPr>
  </w:style>
  <w:style w:type="character" w:customStyle="1" w:styleId="300">
    <w:name w:val="3.0 Т. Наз. Знак"/>
    <w:basedOn w:val="a9"/>
    <w:link w:val="30"/>
    <w:uiPriority w:val="99"/>
    <w:rsid w:val="007E09DC"/>
    <w:rPr>
      <w:i/>
      <w:iCs/>
      <w:snapToGrid w:val="0"/>
      <w:spacing w:val="10"/>
      <w:sz w:val="28"/>
      <w:szCs w:val="22"/>
      <w:lang w:eastAsia="en-US"/>
    </w:rPr>
  </w:style>
  <w:style w:type="paragraph" w:customStyle="1" w:styleId="330">
    <w:name w:val="3.3 Т. Слева + 0"/>
    <w:basedOn w:val="a7"/>
    <w:uiPriority w:val="99"/>
    <w:qFormat/>
    <w:rsid w:val="007E09DC"/>
    <w:pPr>
      <w:spacing w:line="360" w:lineRule="auto"/>
      <w:ind w:firstLine="709"/>
    </w:pPr>
    <w:rPr>
      <w:sz w:val="24"/>
      <w:szCs w:val="24"/>
      <w:lang w:eastAsia="en-US"/>
    </w:rPr>
  </w:style>
  <w:style w:type="table" w:styleId="3-3">
    <w:name w:val="Medium Grid 3 Accent 3"/>
    <w:basedOn w:val="aa"/>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50">
    <w:name w:val="3.5 Т. Справа"/>
    <w:basedOn w:val="340"/>
    <w:uiPriority w:val="99"/>
    <w:qFormat/>
    <w:rsid w:val="007E09DC"/>
    <w:pPr>
      <w:ind w:right="142"/>
      <w:jc w:val="right"/>
    </w:pPr>
  </w:style>
  <w:style w:type="paragraph" w:customStyle="1" w:styleId="3311">
    <w:name w:val="3.31 Т. Слева + 1"/>
    <w:basedOn w:val="a7"/>
    <w:uiPriority w:val="99"/>
    <w:qFormat/>
    <w:rsid w:val="007E09DC"/>
    <w:pPr>
      <w:spacing w:line="360" w:lineRule="auto"/>
      <w:ind w:firstLine="284"/>
    </w:pPr>
    <w:rPr>
      <w:sz w:val="24"/>
      <w:szCs w:val="24"/>
      <w:lang w:eastAsia="en-US"/>
    </w:rPr>
  </w:style>
  <w:style w:type="character" w:customStyle="1" w:styleId="145">
    <w:name w:val="1.4 Заг. Подглав Знак"/>
    <w:basedOn w:val="a9"/>
    <w:link w:val="144"/>
    <w:rsid w:val="007E09DC"/>
    <w:rPr>
      <w:b/>
      <w:iCs/>
      <w:spacing w:val="20"/>
      <w:sz w:val="24"/>
      <w:szCs w:val="22"/>
      <w:lang w:eastAsia="en-US"/>
    </w:rPr>
  </w:style>
  <w:style w:type="paragraph" w:customStyle="1" w:styleId="370">
    <w:name w:val="3.7 Слева ПШ"/>
    <w:basedOn w:val="a7"/>
    <w:link w:val="371"/>
    <w:qFormat/>
    <w:rsid w:val="007E09DC"/>
    <w:pPr>
      <w:snapToGrid w:val="0"/>
      <w:spacing w:line="360" w:lineRule="auto"/>
      <w:ind w:firstLine="709"/>
      <w:jc w:val="both"/>
    </w:pPr>
    <w:rPr>
      <w:sz w:val="24"/>
      <w:szCs w:val="22"/>
      <w:lang w:eastAsia="en-US"/>
    </w:rPr>
  </w:style>
  <w:style w:type="character" w:customStyle="1" w:styleId="371">
    <w:name w:val="3.7 Слева ПШ Знак"/>
    <w:basedOn w:val="a9"/>
    <w:link w:val="370"/>
    <w:rsid w:val="007E09DC"/>
    <w:rPr>
      <w:sz w:val="24"/>
      <w:szCs w:val="22"/>
      <w:lang w:eastAsia="en-US"/>
    </w:rPr>
  </w:style>
  <w:style w:type="character" w:customStyle="1" w:styleId="200">
    <w:name w:val="2.0 Наз. Рис. Знак"/>
    <w:basedOn w:val="a9"/>
    <w:link w:val="20"/>
    <w:uiPriority w:val="99"/>
    <w:rsid w:val="007E09DC"/>
    <w:rPr>
      <w:i/>
      <w:iCs/>
      <w:snapToGrid w:val="0"/>
      <w:spacing w:val="10"/>
      <w:sz w:val="28"/>
      <w:szCs w:val="22"/>
      <w:lang w:eastAsia="en-US"/>
    </w:rPr>
  </w:style>
  <w:style w:type="paragraph" w:customStyle="1" w:styleId="03">
    <w:name w:val="0.3 Центр"/>
    <w:basedOn w:val="a7"/>
    <w:link w:val="030"/>
    <w:qFormat/>
    <w:rsid w:val="007E09DC"/>
    <w:pPr>
      <w:snapToGrid w:val="0"/>
      <w:spacing w:line="300" w:lineRule="auto"/>
      <w:ind w:firstLine="709"/>
      <w:contextualSpacing/>
      <w:jc w:val="center"/>
    </w:pPr>
    <w:rPr>
      <w:sz w:val="24"/>
      <w:szCs w:val="24"/>
      <w:lang w:eastAsia="en-US"/>
    </w:rPr>
  </w:style>
  <w:style w:type="character" w:customStyle="1" w:styleId="030">
    <w:name w:val="0.3 Центр Знак"/>
    <w:basedOn w:val="a9"/>
    <w:link w:val="03"/>
    <w:rsid w:val="007E09DC"/>
    <w:rPr>
      <w:sz w:val="24"/>
      <w:szCs w:val="24"/>
      <w:lang w:eastAsia="en-US"/>
    </w:rPr>
  </w:style>
  <w:style w:type="paragraph" w:customStyle="1" w:styleId="31d">
    <w:name w:val="3.1 Т. Подзаг."/>
    <w:link w:val="31e"/>
    <w:qFormat/>
    <w:rsid w:val="007E09DC"/>
    <w:pPr>
      <w:spacing w:before="40" w:after="40"/>
      <w:jc w:val="both"/>
    </w:pPr>
    <w:rPr>
      <w:b/>
      <w:bCs/>
      <w:smallCaps/>
      <w:spacing w:val="20"/>
      <w:lang w:eastAsia="en-US"/>
    </w:rPr>
  </w:style>
  <w:style w:type="character" w:customStyle="1" w:styleId="31e">
    <w:name w:val="3.1 Т. Подзаг. Знак"/>
    <w:basedOn w:val="a9"/>
    <w:link w:val="31d"/>
    <w:rsid w:val="007E09DC"/>
    <w:rPr>
      <w:b/>
      <w:bCs/>
      <w:smallCaps/>
      <w:spacing w:val="20"/>
      <w:lang w:eastAsia="en-US"/>
    </w:rPr>
  </w:style>
  <w:style w:type="paragraph" w:customStyle="1" w:styleId="21f1">
    <w:name w:val="2.1 Наз. записки"/>
    <w:basedOn w:val="a7"/>
    <w:link w:val="21f2"/>
    <w:qFormat/>
    <w:rsid w:val="007E09DC"/>
    <w:pPr>
      <w:widowControl w:val="0"/>
      <w:spacing w:line="300" w:lineRule="auto"/>
      <w:ind w:left="567" w:right="567" w:firstLine="709"/>
      <w:jc w:val="center"/>
    </w:pPr>
    <w:rPr>
      <w:rFonts w:eastAsiaTheme="minorEastAsia" w:cstheme="minorBidi"/>
      <w:b/>
      <w:caps/>
      <w:spacing w:val="10"/>
      <w:sz w:val="32"/>
      <w:szCs w:val="36"/>
      <w:lang w:eastAsia="en-US"/>
    </w:rPr>
  </w:style>
  <w:style w:type="character" w:customStyle="1" w:styleId="21f2">
    <w:name w:val="2.1 Наз. записки Знак"/>
    <w:basedOn w:val="a9"/>
    <w:link w:val="21f1"/>
    <w:rsid w:val="007E09DC"/>
    <w:rPr>
      <w:rFonts w:eastAsiaTheme="minorEastAsia" w:cstheme="minorBidi"/>
      <w:b/>
      <w:caps/>
      <w:spacing w:val="10"/>
      <w:sz w:val="32"/>
      <w:szCs w:val="36"/>
      <w:lang w:eastAsia="en-US"/>
    </w:rPr>
  </w:style>
  <w:style w:type="character" w:customStyle="1" w:styleId="affffffffffffc">
    <w:name w:val="таблица Знак"/>
    <w:basedOn w:val="a9"/>
    <w:link w:val="affffffffffffd"/>
    <w:locked/>
    <w:rsid w:val="007E09DC"/>
    <w:rPr>
      <w:rFonts w:cstheme="minorHAnsi"/>
      <w:color w:val="000000"/>
    </w:rPr>
  </w:style>
  <w:style w:type="paragraph" w:customStyle="1" w:styleId="affffffffffffd">
    <w:name w:val="таблица"/>
    <w:basedOn w:val="a7"/>
    <w:link w:val="affffffffffffc"/>
    <w:autoRedefine/>
    <w:qFormat/>
    <w:rsid w:val="007E09DC"/>
    <w:pPr>
      <w:spacing w:line="360" w:lineRule="auto"/>
      <w:ind w:firstLine="709"/>
      <w:jc w:val="center"/>
    </w:pPr>
    <w:rPr>
      <w:rFonts w:cstheme="minorHAnsi"/>
      <w:color w:val="000000"/>
    </w:rPr>
  </w:style>
  <w:style w:type="character" w:customStyle="1" w:styleId="FontStyle17">
    <w:name w:val="Font Style17"/>
    <w:uiPriority w:val="99"/>
    <w:rsid w:val="007E09DC"/>
    <w:rPr>
      <w:rFonts w:ascii="Times New Roman" w:hAnsi="Times New Roman" w:cs="Times New Roman"/>
      <w:color w:val="000000"/>
      <w:sz w:val="22"/>
      <w:szCs w:val="22"/>
    </w:rPr>
  </w:style>
  <w:style w:type="paragraph" w:customStyle="1" w:styleId="12f3">
    <w:name w:val="Стиль 12 пт полужирный По правому краю"/>
    <w:basedOn w:val="a7"/>
    <w:uiPriority w:val="99"/>
    <w:qFormat/>
    <w:rsid w:val="007E09DC"/>
    <w:pPr>
      <w:spacing w:line="360" w:lineRule="auto"/>
      <w:ind w:firstLine="697"/>
      <w:jc w:val="right"/>
    </w:pPr>
    <w:rPr>
      <w:b/>
      <w:bCs/>
      <w:sz w:val="24"/>
      <w:szCs w:val="24"/>
    </w:rPr>
  </w:style>
  <w:style w:type="character" w:customStyle="1" w:styleId="affffff6">
    <w:name w:val="Рисунок Знак"/>
    <w:basedOn w:val="a9"/>
    <w:link w:val="affffff5"/>
    <w:rsid w:val="007E09DC"/>
    <w:rPr>
      <w:rFonts w:ascii="Arial" w:hAnsi="Arial" w:cs="Arial"/>
      <w:spacing w:val="-5"/>
      <w:lang w:eastAsia="en-US"/>
    </w:rPr>
  </w:style>
  <w:style w:type="paragraph" w:customStyle="1" w:styleId="affffffffffffe">
    <w:name w:val="в таблице"/>
    <w:basedOn w:val="a7"/>
    <w:link w:val="afffffffffffff"/>
    <w:qFormat/>
    <w:rsid w:val="007E09DC"/>
    <w:pPr>
      <w:framePr w:hSpace="180" w:wrap="around" w:vAnchor="text" w:hAnchor="margin" w:y="356"/>
      <w:tabs>
        <w:tab w:val="left" w:pos="3969"/>
      </w:tabs>
      <w:ind w:firstLine="6"/>
      <w:jc w:val="both"/>
    </w:pPr>
    <w:rPr>
      <w:sz w:val="24"/>
      <w:szCs w:val="24"/>
    </w:rPr>
  </w:style>
  <w:style w:type="paragraph" w:customStyle="1" w:styleId="afffffffffffff0">
    <w:name w:val="табличн заголовок"/>
    <w:basedOn w:val="a7"/>
    <w:link w:val="afffffffffffff1"/>
    <w:qFormat/>
    <w:rsid w:val="007E09DC"/>
    <w:pPr>
      <w:framePr w:hSpace="180" w:wrap="around" w:vAnchor="text" w:hAnchor="margin" w:y="356"/>
      <w:tabs>
        <w:tab w:val="left" w:pos="3969"/>
      </w:tabs>
      <w:jc w:val="center"/>
    </w:pPr>
    <w:rPr>
      <w:b/>
      <w:sz w:val="24"/>
      <w:szCs w:val="24"/>
    </w:rPr>
  </w:style>
  <w:style w:type="character" w:customStyle="1" w:styleId="afffffffffffff">
    <w:name w:val="в таблице Знак"/>
    <w:basedOn w:val="a9"/>
    <w:link w:val="affffffffffffe"/>
    <w:rsid w:val="007E09DC"/>
    <w:rPr>
      <w:sz w:val="24"/>
      <w:szCs w:val="24"/>
    </w:rPr>
  </w:style>
  <w:style w:type="character" w:customStyle="1" w:styleId="afffffffffffff1">
    <w:name w:val="табличн заголовок Знак"/>
    <w:basedOn w:val="a9"/>
    <w:link w:val="afffffffffffff0"/>
    <w:rsid w:val="007E09DC"/>
    <w:rPr>
      <w:b/>
      <w:sz w:val="24"/>
      <w:szCs w:val="24"/>
    </w:rPr>
  </w:style>
  <w:style w:type="paragraph" w:customStyle="1" w:styleId="512">
    <w:name w:val="Заголовок 51"/>
    <w:basedOn w:val="a7"/>
    <w:next w:val="a7"/>
    <w:uiPriority w:val="9"/>
    <w:unhideWhenUsed/>
    <w:qFormat/>
    <w:rsid w:val="007E09DC"/>
    <w:pPr>
      <w:keepNext/>
      <w:keepLines/>
      <w:spacing w:before="40" w:line="360" w:lineRule="auto"/>
      <w:ind w:firstLine="709"/>
      <w:jc w:val="both"/>
      <w:outlineLvl w:val="4"/>
    </w:pPr>
    <w:rPr>
      <w:rFonts w:ascii="Calibri Light" w:hAnsi="Calibri Light"/>
      <w:color w:val="2E74B5"/>
      <w:sz w:val="24"/>
      <w:szCs w:val="22"/>
    </w:rPr>
  </w:style>
  <w:style w:type="paragraph" w:customStyle="1" w:styleId="afffffffffffff2">
    <w:name w:val="Чертежный"/>
    <w:uiPriority w:val="99"/>
    <w:qFormat/>
    <w:rsid w:val="007E09DC"/>
    <w:pPr>
      <w:jc w:val="both"/>
    </w:pPr>
    <w:rPr>
      <w:rFonts w:ascii="ISOCPEUR" w:hAnsi="ISOCPEUR"/>
      <w:i/>
      <w:sz w:val="28"/>
      <w:lang w:val="uk-UA"/>
    </w:rPr>
  </w:style>
  <w:style w:type="paragraph" w:customStyle="1" w:styleId="afffffffffffff3">
    <w:name w:val="Штамп"/>
    <w:basedOn w:val="a7"/>
    <w:uiPriority w:val="99"/>
    <w:qFormat/>
    <w:rsid w:val="007E09DC"/>
    <w:pPr>
      <w:spacing w:line="360" w:lineRule="auto"/>
      <w:jc w:val="center"/>
    </w:pPr>
    <w:rPr>
      <w:rFonts w:ascii="ГОСТ тип А" w:hAnsi="ГОСТ тип А"/>
      <w:i/>
      <w:noProof/>
      <w:sz w:val="18"/>
      <w:szCs w:val="24"/>
    </w:rPr>
  </w:style>
  <w:style w:type="table" w:customStyle="1" w:styleId="1ffffd">
    <w:name w:val="Сетка таблицы светлая1"/>
    <w:basedOn w:val="aa"/>
    <w:uiPriority w:val="40"/>
    <w:rsid w:val="007E09DC"/>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ffffffffffff4">
    <w:name w:val="МГП Обычный"/>
    <w:basedOn w:val="a7"/>
    <w:link w:val="afffffffffffff5"/>
    <w:qFormat/>
    <w:rsid w:val="007E09DC"/>
    <w:pPr>
      <w:ind w:left="113" w:firstLine="851"/>
      <w:jc w:val="both"/>
    </w:pPr>
    <w:rPr>
      <w:color w:val="000000"/>
      <w:sz w:val="28"/>
      <w:szCs w:val="28"/>
      <w:lang w:eastAsia="en-US"/>
    </w:rPr>
  </w:style>
  <w:style w:type="character" w:customStyle="1" w:styleId="afffffffffffff5">
    <w:name w:val="МГП Обычный Знак"/>
    <w:link w:val="afffffffffffff4"/>
    <w:rsid w:val="007E09DC"/>
    <w:rPr>
      <w:color w:val="000000"/>
      <w:sz w:val="28"/>
      <w:szCs w:val="28"/>
      <w:lang w:eastAsia="en-US"/>
    </w:rPr>
  </w:style>
  <w:style w:type="paragraph" w:customStyle="1" w:styleId="414">
    <w:name w:val="Оглавление 41"/>
    <w:basedOn w:val="a7"/>
    <w:next w:val="a7"/>
    <w:autoRedefine/>
    <w:uiPriority w:val="39"/>
    <w:unhideWhenUsed/>
    <w:qFormat/>
    <w:rsid w:val="007E09DC"/>
    <w:pPr>
      <w:spacing w:line="360" w:lineRule="auto"/>
      <w:ind w:left="720" w:firstLine="709"/>
    </w:pPr>
    <w:rPr>
      <w:rFonts w:ascii="Calibri" w:hAnsi="Calibri"/>
      <w:sz w:val="18"/>
      <w:szCs w:val="18"/>
    </w:rPr>
  </w:style>
  <w:style w:type="paragraph" w:customStyle="1" w:styleId="513">
    <w:name w:val="Оглавление 51"/>
    <w:basedOn w:val="a7"/>
    <w:next w:val="a7"/>
    <w:autoRedefine/>
    <w:uiPriority w:val="39"/>
    <w:unhideWhenUsed/>
    <w:qFormat/>
    <w:rsid w:val="007E09DC"/>
    <w:pPr>
      <w:spacing w:line="360" w:lineRule="auto"/>
      <w:ind w:left="960" w:firstLine="709"/>
    </w:pPr>
    <w:rPr>
      <w:rFonts w:ascii="Calibri" w:hAnsi="Calibri"/>
      <w:sz w:val="18"/>
      <w:szCs w:val="18"/>
    </w:rPr>
  </w:style>
  <w:style w:type="paragraph" w:customStyle="1" w:styleId="612">
    <w:name w:val="Оглавление 61"/>
    <w:basedOn w:val="a7"/>
    <w:next w:val="a7"/>
    <w:autoRedefine/>
    <w:uiPriority w:val="39"/>
    <w:unhideWhenUsed/>
    <w:qFormat/>
    <w:rsid w:val="007E09DC"/>
    <w:pPr>
      <w:spacing w:line="360" w:lineRule="auto"/>
      <w:ind w:left="1200" w:firstLine="709"/>
    </w:pPr>
    <w:rPr>
      <w:rFonts w:ascii="Calibri" w:hAnsi="Calibri"/>
      <w:sz w:val="18"/>
      <w:szCs w:val="18"/>
    </w:rPr>
  </w:style>
  <w:style w:type="paragraph" w:customStyle="1" w:styleId="712">
    <w:name w:val="Оглавление 71"/>
    <w:basedOn w:val="a7"/>
    <w:next w:val="a7"/>
    <w:autoRedefine/>
    <w:uiPriority w:val="39"/>
    <w:unhideWhenUsed/>
    <w:qFormat/>
    <w:rsid w:val="007E09DC"/>
    <w:pPr>
      <w:spacing w:line="360" w:lineRule="auto"/>
      <w:ind w:left="1440" w:firstLine="709"/>
    </w:pPr>
    <w:rPr>
      <w:rFonts w:ascii="Calibri" w:hAnsi="Calibri"/>
      <w:sz w:val="18"/>
      <w:szCs w:val="18"/>
    </w:rPr>
  </w:style>
  <w:style w:type="paragraph" w:customStyle="1" w:styleId="812">
    <w:name w:val="Оглавление 81"/>
    <w:basedOn w:val="a7"/>
    <w:next w:val="a7"/>
    <w:autoRedefine/>
    <w:uiPriority w:val="39"/>
    <w:unhideWhenUsed/>
    <w:qFormat/>
    <w:rsid w:val="007E09DC"/>
    <w:pPr>
      <w:spacing w:line="360" w:lineRule="auto"/>
      <w:ind w:left="1680" w:firstLine="709"/>
    </w:pPr>
    <w:rPr>
      <w:rFonts w:ascii="Calibri" w:hAnsi="Calibri"/>
      <w:sz w:val="18"/>
      <w:szCs w:val="18"/>
    </w:rPr>
  </w:style>
  <w:style w:type="paragraph" w:customStyle="1" w:styleId="910">
    <w:name w:val="Оглавление 91"/>
    <w:basedOn w:val="a7"/>
    <w:next w:val="a7"/>
    <w:autoRedefine/>
    <w:uiPriority w:val="39"/>
    <w:unhideWhenUsed/>
    <w:qFormat/>
    <w:rsid w:val="007E09DC"/>
    <w:pPr>
      <w:spacing w:line="360" w:lineRule="auto"/>
      <w:ind w:left="1920" w:firstLine="709"/>
    </w:pPr>
    <w:rPr>
      <w:rFonts w:ascii="Calibri" w:hAnsi="Calibri"/>
      <w:sz w:val="18"/>
      <w:szCs w:val="18"/>
    </w:rPr>
  </w:style>
  <w:style w:type="character" w:customStyle="1" w:styleId="FontStyle16">
    <w:name w:val="Font Style16"/>
    <w:uiPriority w:val="99"/>
    <w:rsid w:val="007E09DC"/>
    <w:rPr>
      <w:rFonts w:ascii="Times New Roman" w:hAnsi="Times New Roman" w:cs="Times New Roman"/>
      <w:sz w:val="22"/>
      <w:szCs w:val="22"/>
    </w:rPr>
  </w:style>
  <w:style w:type="character" w:customStyle="1" w:styleId="FontStyle19">
    <w:name w:val="Font Style19"/>
    <w:uiPriority w:val="99"/>
    <w:rsid w:val="007E09DC"/>
    <w:rPr>
      <w:rFonts w:ascii="Book Antiqua" w:hAnsi="Book Antiqua" w:cs="Book Antiqua"/>
      <w:sz w:val="18"/>
      <w:szCs w:val="18"/>
    </w:rPr>
  </w:style>
  <w:style w:type="character" w:customStyle="1" w:styleId="FontStyle20">
    <w:name w:val="Font Style20"/>
    <w:uiPriority w:val="99"/>
    <w:rsid w:val="007E09DC"/>
    <w:rPr>
      <w:rFonts w:ascii="Times New Roman" w:hAnsi="Times New Roman" w:cs="Times New Roman"/>
      <w:sz w:val="22"/>
      <w:szCs w:val="22"/>
    </w:rPr>
  </w:style>
  <w:style w:type="character" w:customStyle="1" w:styleId="FontStyle21">
    <w:name w:val="Font Style21"/>
    <w:uiPriority w:val="99"/>
    <w:rsid w:val="007E09DC"/>
    <w:rPr>
      <w:rFonts w:ascii="Times New Roman" w:hAnsi="Times New Roman" w:cs="Times New Roman"/>
      <w:b/>
      <w:bCs/>
      <w:sz w:val="24"/>
      <w:szCs w:val="24"/>
    </w:rPr>
  </w:style>
  <w:style w:type="character" w:customStyle="1" w:styleId="FontStyle22">
    <w:name w:val="Font Style22"/>
    <w:uiPriority w:val="99"/>
    <w:rsid w:val="007E09DC"/>
    <w:rPr>
      <w:rFonts w:ascii="Garamond" w:hAnsi="Garamond" w:cs="Garamond"/>
      <w:b/>
      <w:bCs/>
      <w:sz w:val="22"/>
      <w:szCs w:val="22"/>
    </w:rPr>
  </w:style>
  <w:style w:type="paragraph" w:customStyle="1" w:styleId="afffffffffffff6">
    <w:name w:val="#Таблица"/>
    <w:basedOn w:val="a7"/>
    <w:uiPriority w:val="99"/>
    <w:qFormat/>
    <w:rsid w:val="007E09DC"/>
    <w:pPr>
      <w:jc w:val="center"/>
    </w:pPr>
    <w:rPr>
      <w:color w:val="000000"/>
      <w:sz w:val="24"/>
      <w:szCs w:val="24"/>
    </w:rPr>
  </w:style>
  <w:style w:type="paragraph" w:customStyle="1" w:styleId="afffffffffffff7">
    <w:name w:val="#Основной текст"/>
    <w:basedOn w:val="a7"/>
    <w:qFormat/>
    <w:rsid w:val="007E09DC"/>
    <w:pPr>
      <w:ind w:firstLine="851"/>
      <w:jc w:val="both"/>
    </w:pPr>
    <w:rPr>
      <w:sz w:val="24"/>
      <w:szCs w:val="24"/>
    </w:rPr>
  </w:style>
  <w:style w:type="character" w:customStyle="1" w:styleId="514">
    <w:name w:val="Заголовок 5 Знак1"/>
    <w:basedOn w:val="a9"/>
    <w:uiPriority w:val="9"/>
    <w:semiHidden/>
    <w:rsid w:val="007E09DC"/>
    <w:rPr>
      <w:rFonts w:asciiTheme="majorHAnsi" w:eastAsiaTheme="majorEastAsia" w:hAnsiTheme="majorHAnsi" w:cstheme="majorBidi"/>
      <w:color w:val="365F91" w:themeColor="accent1" w:themeShade="BF"/>
      <w:sz w:val="24"/>
    </w:rPr>
  </w:style>
  <w:style w:type="paragraph" w:customStyle="1" w:styleId="424">
    <w:name w:val="Оглавление 42"/>
    <w:basedOn w:val="a7"/>
    <w:next w:val="a7"/>
    <w:autoRedefine/>
    <w:uiPriority w:val="39"/>
    <w:unhideWhenUsed/>
    <w:qFormat/>
    <w:rsid w:val="007E09DC"/>
    <w:pPr>
      <w:spacing w:line="360" w:lineRule="auto"/>
      <w:ind w:left="720" w:firstLine="709"/>
    </w:pPr>
    <w:rPr>
      <w:rFonts w:ascii="Calibri" w:hAnsi="Calibri"/>
      <w:sz w:val="18"/>
      <w:szCs w:val="18"/>
    </w:rPr>
  </w:style>
  <w:style w:type="paragraph" w:customStyle="1" w:styleId="522">
    <w:name w:val="Оглавление 52"/>
    <w:basedOn w:val="a7"/>
    <w:next w:val="a7"/>
    <w:autoRedefine/>
    <w:uiPriority w:val="39"/>
    <w:unhideWhenUsed/>
    <w:qFormat/>
    <w:rsid w:val="007E09DC"/>
    <w:pPr>
      <w:spacing w:line="360" w:lineRule="auto"/>
      <w:ind w:left="960" w:firstLine="709"/>
    </w:pPr>
    <w:rPr>
      <w:rFonts w:ascii="Calibri" w:hAnsi="Calibri"/>
      <w:sz w:val="18"/>
      <w:szCs w:val="18"/>
    </w:rPr>
  </w:style>
  <w:style w:type="paragraph" w:customStyle="1" w:styleId="621">
    <w:name w:val="Оглавление 62"/>
    <w:basedOn w:val="a7"/>
    <w:next w:val="a7"/>
    <w:autoRedefine/>
    <w:uiPriority w:val="39"/>
    <w:unhideWhenUsed/>
    <w:qFormat/>
    <w:rsid w:val="007E09DC"/>
    <w:pPr>
      <w:spacing w:line="360" w:lineRule="auto"/>
      <w:ind w:left="1200" w:firstLine="709"/>
    </w:pPr>
    <w:rPr>
      <w:rFonts w:ascii="Calibri" w:hAnsi="Calibri"/>
      <w:sz w:val="18"/>
      <w:szCs w:val="18"/>
    </w:rPr>
  </w:style>
  <w:style w:type="paragraph" w:customStyle="1" w:styleId="721">
    <w:name w:val="Оглавление 72"/>
    <w:basedOn w:val="a7"/>
    <w:next w:val="a7"/>
    <w:autoRedefine/>
    <w:uiPriority w:val="39"/>
    <w:unhideWhenUsed/>
    <w:qFormat/>
    <w:rsid w:val="007E09DC"/>
    <w:pPr>
      <w:spacing w:line="360" w:lineRule="auto"/>
      <w:ind w:left="1440" w:firstLine="709"/>
    </w:pPr>
    <w:rPr>
      <w:rFonts w:ascii="Calibri" w:hAnsi="Calibri"/>
      <w:sz w:val="18"/>
      <w:szCs w:val="18"/>
    </w:rPr>
  </w:style>
  <w:style w:type="paragraph" w:customStyle="1" w:styleId="821">
    <w:name w:val="Оглавление 82"/>
    <w:basedOn w:val="a7"/>
    <w:next w:val="a7"/>
    <w:autoRedefine/>
    <w:uiPriority w:val="39"/>
    <w:unhideWhenUsed/>
    <w:qFormat/>
    <w:rsid w:val="007E09DC"/>
    <w:pPr>
      <w:spacing w:line="360" w:lineRule="auto"/>
      <w:ind w:left="1680" w:firstLine="709"/>
    </w:pPr>
    <w:rPr>
      <w:rFonts w:ascii="Calibri" w:hAnsi="Calibri"/>
      <w:sz w:val="18"/>
      <w:szCs w:val="18"/>
    </w:rPr>
  </w:style>
  <w:style w:type="paragraph" w:customStyle="1" w:styleId="920">
    <w:name w:val="Оглавление 92"/>
    <w:basedOn w:val="a7"/>
    <w:next w:val="a7"/>
    <w:autoRedefine/>
    <w:uiPriority w:val="39"/>
    <w:unhideWhenUsed/>
    <w:qFormat/>
    <w:rsid w:val="007E09DC"/>
    <w:pPr>
      <w:spacing w:line="360" w:lineRule="auto"/>
      <w:ind w:left="1920" w:firstLine="709"/>
    </w:pPr>
    <w:rPr>
      <w:rFonts w:ascii="Calibri" w:hAnsi="Calibri"/>
      <w:sz w:val="18"/>
      <w:szCs w:val="18"/>
    </w:rPr>
  </w:style>
  <w:style w:type="paragraph" w:customStyle="1" w:styleId="headertext">
    <w:name w:val="headertext"/>
    <w:basedOn w:val="a7"/>
    <w:uiPriority w:val="99"/>
    <w:qFormat/>
    <w:rsid w:val="007E09DC"/>
    <w:pPr>
      <w:spacing w:before="100" w:beforeAutospacing="1" w:after="100" w:afterAutospacing="1"/>
    </w:pPr>
    <w:rPr>
      <w:sz w:val="24"/>
      <w:szCs w:val="24"/>
    </w:rPr>
  </w:style>
  <w:style w:type="character" w:customStyle="1" w:styleId="FontStyle71">
    <w:name w:val="Font Style71"/>
    <w:rsid w:val="007E09DC"/>
    <w:rPr>
      <w:rFonts w:ascii="Times New Roman" w:hAnsi="Times New Roman" w:cs="Times New Roman"/>
      <w:sz w:val="24"/>
      <w:szCs w:val="24"/>
    </w:rPr>
  </w:style>
  <w:style w:type="character" w:customStyle="1" w:styleId="105pt">
    <w:name w:val="Колонтитул + 10;5 pt"/>
    <w:rsid w:val="007E09DC"/>
    <w:rPr>
      <w:rFonts w:ascii="Times New Roman" w:eastAsia="Times New Roman" w:hAnsi="Times New Roman" w:cs="Times New Roman"/>
      <w:b w:val="0"/>
      <w:bCs w:val="0"/>
      <w:i w:val="0"/>
      <w:iCs w:val="0"/>
      <w:smallCaps w:val="0"/>
      <w:strike w:val="0"/>
      <w:spacing w:val="0"/>
      <w:sz w:val="21"/>
      <w:szCs w:val="21"/>
    </w:rPr>
  </w:style>
  <w:style w:type="numbering" w:customStyle="1" w:styleId="67">
    <w:name w:val="Нет списка6"/>
    <w:next w:val="ab"/>
    <w:uiPriority w:val="99"/>
    <w:semiHidden/>
    <w:rsid w:val="007E09DC"/>
  </w:style>
  <w:style w:type="paragraph" w:customStyle="1" w:styleId="1ffffe">
    <w:name w:val="1 Основной текст"/>
    <w:basedOn w:val="a7"/>
    <w:uiPriority w:val="99"/>
    <w:qFormat/>
    <w:rsid w:val="007E09DC"/>
    <w:pPr>
      <w:spacing w:before="200" w:line="276" w:lineRule="auto"/>
      <w:ind w:firstLine="709"/>
      <w:jc w:val="both"/>
    </w:pPr>
    <w:rPr>
      <w:rFonts w:eastAsia="Calibri"/>
      <w:sz w:val="24"/>
      <w:szCs w:val="24"/>
      <w:lang w:eastAsia="en-US"/>
    </w:rPr>
  </w:style>
  <w:style w:type="paragraph" w:customStyle="1" w:styleId="afffffffffffff8">
    <w:name w:val="Подзаголовок для информации об изменениях"/>
    <w:basedOn w:val="a7"/>
    <w:next w:val="a7"/>
    <w:uiPriority w:val="99"/>
    <w:qFormat/>
    <w:rsid w:val="007E09DC"/>
    <w:pPr>
      <w:widowControl w:val="0"/>
      <w:autoSpaceDE w:val="0"/>
      <w:autoSpaceDN w:val="0"/>
      <w:adjustRightInd w:val="0"/>
      <w:ind w:firstLine="720"/>
      <w:jc w:val="both"/>
    </w:pPr>
    <w:rPr>
      <w:rFonts w:ascii="Arial" w:hAnsi="Arial" w:cs="Arial"/>
      <w:b/>
      <w:bCs/>
      <w:color w:val="353842"/>
      <w:sz w:val="24"/>
      <w:szCs w:val="24"/>
    </w:rPr>
  </w:style>
  <w:style w:type="character" w:customStyle="1" w:styleId="Normal1">
    <w:name w:val="Normal Знак1"/>
    <w:link w:val="1f1"/>
    <w:locked/>
    <w:rsid w:val="007E09DC"/>
    <w:rPr>
      <w:snapToGrid w:val="0"/>
      <w:sz w:val="24"/>
    </w:rPr>
  </w:style>
  <w:style w:type="paragraph" w:customStyle="1" w:styleId="2">
    <w:name w:val="Список_маркерный_2_уровень"/>
    <w:basedOn w:val="1"/>
    <w:link w:val="2fffe"/>
    <w:rsid w:val="007E09DC"/>
    <w:pPr>
      <w:numPr>
        <w:ilvl w:val="1"/>
      </w:numPr>
      <w:tabs>
        <w:tab w:val="num" w:pos="360"/>
      </w:tabs>
    </w:pPr>
  </w:style>
  <w:style w:type="paragraph" w:customStyle="1" w:styleId="1">
    <w:name w:val="Список_маркерный_1_уровень"/>
    <w:link w:val="1fffff"/>
    <w:uiPriority w:val="99"/>
    <w:qFormat/>
    <w:rsid w:val="007E09DC"/>
    <w:pPr>
      <w:numPr>
        <w:numId w:val="49"/>
      </w:numPr>
      <w:spacing w:before="60" w:after="100"/>
      <w:jc w:val="both"/>
    </w:pPr>
    <w:rPr>
      <w:rFonts w:eastAsia="MS Mincho"/>
      <w:snapToGrid w:val="0"/>
      <w:sz w:val="24"/>
      <w:szCs w:val="24"/>
    </w:rPr>
  </w:style>
  <w:style w:type="character" w:customStyle="1" w:styleId="1fffff">
    <w:name w:val="Список_маркерный_1_уровень Знак"/>
    <w:link w:val="1"/>
    <w:uiPriority w:val="99"/>
    <w:rsid w:val="007E09DC"/>
    <w:rPr>
      <w:rFonts w:eastAsia="MS Mincho"/>
      <w:snapToGrid w:val="0"/>
      <w:sz w:val="24"/>
      <w:szCs w:val="24"/>
    </w:rPr>
  </w:style>
  <w:style w:type="character" w:customStyle="1" w:styleId="2fffe">
    <w:name w:val="Список_маркерный_2_уровень Знак"/>
    <w:link w:val="2"/>
    <w:rsid w:val="007E09DC"/>
    <w:rPr>
      <w:rFonts w:eastAsia="MS Mincho"/>
      <w:snapToGrid w:val="0"/>
      <w:sz w:val="24"/>
      <w:szCs w:val="24"/>
    </w:rPr>
  </w:style>
  <w:style w:type="character" w:customStyle="1" w:styleId="4f0">
    <w:name w:val="Заголовок №4_"/>
    <w:link w:val="4f1"/>
    <w:rsid w:val="007E09DC"/>
    <w:rPr>
      <w:sz w:val="25"/>
      <w:szCs w:val="25"/>
      <w:shd w:val="clear" w:color="auto" w:fill="FFFFFF"/>
    </w:rPr>
  </w:style>
  <w:style w:type="paragraph" w:customStyle="1" w:styleId="4f1">
    <w:name w:val="Заголовок №4"/>
    <w:basedOn w:val="a7"/>
    <w:link w:val="4f0"/>
    <w:qFormat/>
    <w:rsid w:val="007E09DC"/>
    <w:pPr>
      <w:shd w:val="clear" w:color="auto" w:fill="FFFFFF"/>
      <w:spacing w:after="420" w:line="0" w:lineRule="atLeast"/>
      <w:ind w:hanging="3660"/>
      <w:outlineLvl w:val="3"/>
    </w:pPr>
    <w:rPr>
      <w:sz w:val="25"/>
      <w:szCs w:val="25"/>
    </w:rPr>
  </w:style>
  <w:style w:type="character" w:customStyle="1" w:styleId="8TimesNewRoman125pt">
    <w:name w:val="Основной текст (8) + Times New Roman;12;5 pt"/>
    <w:rsid w:val="007E09DC"/>
    <w:rPr>
      <w:rFonts w:ascii="Times New Roman" w:eastAsia="Times New Roman" w:hAnsi="Times New Roman" w:cs="Times New Roman"/>
      <w:b w:val="0"/>
      <w:bCs w:val="0"/>
      <w:i w:val="0"/>
      <w:iCs w:val="0"/>
      <w:smallCaps w:val="0"/>
      <w:strike w:val="0"/>
      <w:spacing w:val="0"/>
      <w:sz w:val="25"/>
      <w:szCs w:val="25"/>
    </w:rPr>
  </w:style>
  <w:style w:type="character" w:customStyle="1" w:styleId="81pt">
    <w:name w:val="Основной текст (8) + Интервал 1 pt"/>
    <w:rsid w:val="007E09DC"/>
    <w:rPr>
      <w:rFonts w:ascii="Segoe UI" w:eastAsia="Segoe UI" w:hAnsi="Segoe UI" w:cs="Segoe UI"/>
      <w:b w:val="0"/>
      <w:bCs w:val="0"/>
      <w:i w:val="0"/>
      <w:iCs w:val="0"/>
      <w:smallCaps w:val="0"/>
      <w:strike w:val="0"/>
      <w:spacing w:val="30"/>
      <w:sz w:val="18"/>
      <w:szCs w:val="18"/>
    </w:rPr>
  </w:style>
  <w:style w:type="character" w:customStyle="1" w:styleId="160">
    <w:name w:val="Основной текст (16)_"/>
    <w:rsid w:val="007E09DC"/>
    <w:rPr>
      <w:rFonts w:ascii="Segoe UI" w:eastAsia="Segoe UI" w:hAnsi="Segoe UI" w:cs="Segoe UI"/>
      <w:b w:val="0"/>
      <w:bCs w:val="0"/>
      <w:i w:val="0"/>
      <w:iCs w:val="0"/>
      <w:smallCaps w:val="0"/>
      <w:strike w:val="0"/>
      <w:sz w:val="356"/>
      <w:szCs w:val="356"/>
    </w:rPr>
  </w:style>
  <w:style w:type="character" w:customStyle="1" w:styleId="170">
    <w:name w:val="Основной текст (17)_"/>
    <w:rsid w:val="007E09DC"/>
    <w:rPr>
      <w:rFonts w:ascii="Segoe UI" w:eastAsia="Segoe UI" w:hAnsi="Segoe UI" w:cs="Segoe UI"/>
      <w:b w:val="0"/>
      <w:bCs w:val="0"/>
      <w:i w:val="0"/>
      <w:iCs w:val="0"/>
      <w:smallCaps w:val="0"/>
      <w:strike w:val="0"/>
      <w:sz w:val="9"/>
      <w:szCs w:val="9"/>
    </w:rPr>
  </w:style>
  <w:style w:type="character" w:customStyle="1" w:styleId="SegoeUI9pt">
    <w:name w:val="Основной текст + Segoe UI;9 pt"/>
    <w:rsid w:val="007E09DC"/>
    <w:rPr>
      <w:rFonts w:ascii="Segoe UI" w:eastAsia="Segoe UI" w:hAnsi="Segoe UI" w:cs="Segoe UI"/>
      <w:b w:val="0"/>
      <w:bCs w:val="0"/>
      <w:i w:val="0"/>
      <w:iCs w:val="0"/>
      <w:smallCaps w:val="0"/>
      <w:strike w:val="0"/>
      <w:spacing w:val="0"/>
      <w:sz w:val="18"/>
      <w:szCs w:val="18"/>
    </w:rPr>
  </w:style>
  <w:style w:type="character" w:customStyle="1" w:styleId="68">
    <w:name w:val="Подпись к картинке (6)_"/>
    <w:link w:val="69"/>
    <w:rsid w:val="007E09DC"/>
    <w:rPr>
      <w:sz w:val="25"/>
      <w:szCs w:val="25"/>
      <w:shd w:val="clear" w:color="auto" w:fill="FFFFFF"/>
    </w:rPr>
  </w:style>
  <w:style w:type="paragraph" w:customStyle="1" w:styleId="69">
    <w:name w:val="Подпись к картинке (6)"/>
    <w:basedOn w:val="a7"/>
    <w:link w:val="68"/>
    <w:qFormat/>
    <w:rsid w:val="007E09DC"/>
    <w:pPr>
      <w:shd w:val="clear" w:color="auto" w:fill="FFFFFF"/>
      <w:spacing w:line="0" w:lineRule="atLeast"/>
    </w:pPr>
    <w:rPr>
      <w:sz w:val="25"/>
      <w:szCs w:val="25"/>
    </w:rPr>
  </w:style>
  <w:style w:type="character" w:customStyle="1" w:styleId="425">
    <w:name w:val="Заголовок №4 (2)_"/>
    <w:link w:val="426"/>
    <w:rsid w:val="007E09DC"/>
    <w:rPr>
      <w:sz w:val="25"/>
      <w:szCs w:val="25"/>
      <w:shd w:val="clear" w:color="auto" w:fill="FFFFFF"/>
    </w:rPr>
  </w:style>
  <w:style w:type="paragraph" w:customStyle="1" w:styleId="426">
    <w:name w:val="Заголовок №4 (2)"/>
    <w:basedOn w:val="a7"/>
    <w:link w:val="425"/>
    <w:qFormat/>
    <w:rsid w:val="007E09DC"/>
    <w:pPr>
      <w:shd w:val="clear" w:color="auto" w:fill="FFFFFF"/>
      <w:spacing w:line="446" w:lineRule="exact"/>
      <w:ind w:firstLine="580"/>
      <w:jc w:val="both"/>
      <w:outlineLvl w:val="3"/>
    </w:pPr>
    <w:rPr>
      <w:sz w:val="25"/>
      <w:szCs w:val="25"/>
    </w:rPr>
  </w:style>
  <w:style w:type="character" w:customStyle="1" w:styleId="21f3">
    <w:name w:val="Основной текст (21)_"/>
    <w:link w:val="21f4"/>
    <w:rsid w:val="007E09DC"/>
    <w:rPr>
      <w:sz w:val="25"/>
      <w:szCs w:val="25"/>
      <w:shd w:val="clear" w:color="auto" w:fill="FFFFFF"/>
    </w:rPr>
  </w:style>
  <w:style w:type="paragraph" w:customStyle="1" w:styleId="21f4">
    <w:name w:val="Основной текст (21)"/>
    <w:basedOn w:val="a7"/>
    <w:link w:val="21f3"/>
    <w:qFormat/>
    <w:rsid w:val="007E09DC"/>
    <w:pPr>
      <w:shd w:val="clear" w:color="auto" w:fill="FFFFFF"/>
      <w:spacing w:line="446" w:lineRule="exact"/>
      <w:jc w:val="both"/>
    </w:pPr>
    <w:rPr>
      <w:sz w:val="25"/>
      <w:szCs w:val="25"/>
    </w:rPr>
  </w:style>
  <w:style w:type="character" w:customStyle="1" w:styleId="3125pt">
    <w:name w:val="Заголовок №3 + 12;5 pt"/>
    <w:rsid w:val="007E09DC"/>
    <w:rPr>
      <w:rFonts w:ascii="Times New Roman" w:eastAsia="Times New Roman" w:hAnsi="Times New Roman" w:cs="Times New Roman"/>
      <w:b w:val="0"/>
      <w:bCs w:val="0"/>
      <w:i w:val="0"/>
      <w:iCs w:val="0"/>
      <w:smallCaps w:val="0"/>
      <w:strike w:val="0"/>
      <w:spacing w:val="0"/>
      <w:sz w:val="25"/>
      <w:szCs w:val="25"/>
    </w:rPr>
  </w:style>
  <w:style w:type="character" w:customStyle="1" w:styleId="201">
    <w:name w:val="Основной текст (20)_"/>
    <w:link w:val="202"/>
    <w:rsid w:val="007E09DC"/>
    <w:rPr>
      <w:sz w:val="19"/>
      <w:szCs w:val="19"/>
      <w:shd w:val="clear" w:color="auto" w:fill="FFFFFF"/>
    </w:rPr>
  </w:style>
  <w:style w:type="paragraph" w:customStyle="1" w:styleId="202">
    <w:name w:val="Основной текст (20)"/>
    <w:basedOn w:val="a7"/>
    <w:link w:val="201"/>
    <w:qFormat/>
    <w:rsid w:val="007E09DC"/>
    <w:pPr>
      <w:shd w:val="clear" w:color="auto" w:fill="FFFFFF"/>
      <w:spacing w:line="230" w:lineRule="exact"/>
      <w:jc w:val="both"/>
    </w:pPr>
    <w:rPr>
      <w:sz w:val="19"/>
      <w:szCs w:val="19"/>
    </w:rPr>
  </w:style>
  <w:style w:type="character" w:customStyle="1" w:styleId="2ffff">
    <w:name w:val="Оглавление (2)"/>
    <w:rsid w:val="007E09DC"/>
    <w:rPr>
      <w:rFonts w:ascii="Times New Roman" w:eastAsia="Times New Roman" w:hAnsi="Times New Roman" w:cs="Times New Roman"/>
      <w:b w:val="0"/>
      <w:bCs w:val="0"/>
      <w:i w:val="0"/>
      <w:iCs w:val="0"/>
      <w:smallCaps w:val="0"/>
      <w:strike w:val="0"/>
      <w:spacing w:val="0"/>
      <w:sz w:val="25"/>
      <w:szCs w:val="25"/>
    </w:rPr>
  </w:style>
  <w:style w:type="character" w:customStyle="1" w:styleId="251">
    <w:name w:val="Основной текст (25)_"/>
    <w:link w:val="252"/>
    <w:rsid w:val="007E09DC"/>
    <w:rPr>
      <w:sz w:val="12"/>
      <w:szCs w:val="12"/>
      <w:shd w:val="clear" w:color="auto" w:fill="FFFFFF"/>
    </w:rPr>
  </w:style>
  <w:style w:type="paragraph" w:customStyle="1" w:styleId="252">
    <w:name w:val="Основной текст (25)"/>
    <w:basedOn w:val="a7"/>
    <w:link w:val="251"/>
    <w:qFormat/>
    <w:rsid w:val="007E09DC"/>
    <w:pPr>
      <w:shd w:val="clear" w:color="auto" w:fill="FFFFFF"/>
      <w:spacing w:line="0" w:lineRule="atLeast"/>
    </w:pPr>
    <w:rPr>
      <w:sz w:val="12"/>
      <w:szCs w:val="12"/>
    </w:rPr>
  </w:style>
  <w:style w:type="character" w:customStyle="1" w:styleId="290">
    <w:name w:val="Основной текст (29)_"/>
    <w:link w:val="291"/>
    <w:rsid w:val="007E09DC"/>
    <w:rPr>
      <w:sz w:val="24"/>
      <w:szCs w:val="24"/>
      <w:shd w:val="clear" w:color="auto" w:fill="FFFFFF"/>
    </w:rPr>
  </w:style>
  <w:style w:type="paragraph" w:customStyle="1" w:styleId="291">
    <w:name w:val="Основной текст (29)"/>
    <w:basedOn w:val="a7"/>
    <w:link w:val="290"/>
    <w:qFormat/>
    <w:rsid w:val="007E09DC"/>
    <w:pPr>
      <w:shd w:val="clear" w:color="auto" w:fill="FFFFFF"/>
      <w:spacing w:line="0" w:lineRule="atLeast"/>
    </w:pPr>
    <w:rPr>
      <w:sz w:val="24"/>
      <w:szCs w:val="24"/>
    </w:rPr>
  </w:style>
  <w:style w:type="character" w:customStyle="1" w:styleId="351">
    <w:name w:val="Основной текст (35)_"/>
    <w:link w:val="352"/>
    <w:rsid w:val="007E09DC"/>
    <w:rPr>
      <w:sz w:val="13"/>
      <w:szCs w:val="13"/>
      <w:shd w:val="clear" w:color="auto" w:fill="FFFFFF"/>
    </w:rPr>
  </w:style>
  <w:style w:type="paragraph" w:customStyle="1" w:styleId="352">
    <w:name w:val="Основной текст (35)"/>
    <w:basedOn w:val="a7"/>
    <w:link w:val="351"/>
    <w:qFormat/>
    <w:rsid w:val="007E09DC"/>
    <w:pPr>
      <w:shd w:val="clear" w:color="auto" w:fill="FFFFFF"/>
      <w:spacing w:after="420" w:line="0" w:lineRule="atLeast"/>
    </w:pPr>
    <w:rPr>
      <w:sz w:val="13"/>
      <w:szCs w:val="13"/>
    </w:rPr>
  </w:style>
  <w:style w:type="character" w:customStyle="1" w:styleId="301">
    <w:name w:val="Основной текст (30)_"/>
    <w:link w:val="302"/>
    <w:rsid w:val="007E09DC"/>
    <w:rPr>
      <w:spacing w:val="20"/>
      <w:sz w:val="13"/>
      <w:szCs w:val="13"/>
      <w:shd w:val="clear" w:color="auto" w:fill="FFFFFF"/>
      <w:lang w:val="en-US"/>
    </w:rPr>
  </w:style>
  <w:style w:type="paragraph" w:customStyle="1" w:styleId="302">
    <w:name w:val="Основной текст (30)"/>
    <w:basedOn w:val="a7"/>
    <w:link w:val="301"/>
    <w:qFormat/>
    <w:rsid w:val="007E09DC"/>
    <w:pPr>
      <w:shd w:val="clear" w:color="auto" w:fill="FFFFFF"/>
      <w:spacing w:line="0" w:lineRule="atLeast"/>
    </w:pPr>
    <w:rPr>
      <w:spacing w:val="20"/>
      <w:sz w:val="13"/>
      <w:szCs w:val="13"/>
      <w:lang w:val="en-US"/>
    </w:rPr>
  </w:style>
  <w:style w:type="character" w:customStyle="1" w:styleId="131pt">
    <w:name w:val="Основной текст (13) + Интервал 1 pt"/>
    <w:rsid w:val="007E09DC"/>
    <w:rPr>
      <w:rFonts w:ascii="Times New Roman" w:eastAsia="Times New Roman" w:hAnsi="Times New Roman" w:cs="Times New Roman"/>
      <w:b w:val="0"/>
      <w:bCs w:val="0"/>
      <w:i w:val="0"/>
      <w:iCs w:val="0"/>
      <w:smallCaps w:val="0"/>
      <w:strike w:val="0"/>
      <w:spacing w:val="30"/>
      <w:sz w:val="25"/>
      <w:szCs w:val="25"/>
      <w:lang w:val="en-US"/>
    </w:rPr>
  </w:style>
  <w:style w:type="character" w:customStyle="1" w:styleId="52pt">
    <w:name w:val="Основной текст (5) + Интервал 2 pt"/>
    <w:rsid w:val="007E09DC"/>
    <w:rPr>
      <w:rFonts w:ascii="Times New Roman" w:eastAsia="Times New Roman" w:hAnsi="Times New Roman" w:cs="Times New Roman"/>
      <w:b w:val="0"/>
      <w:bCs w:val="0"/>
      <w:i w:val="0"/>
      <w:iCs w:val="0"/>
      <w:smallCaps w:val="0"/>
      <w:strike w:val="0"/>
      <w:spacing w:val="40"/>
      <w:sz w:val="21"/>
      <w:szCs w:val="21"/>
      <w:lang w:val="en-US"/>
    </w:rPr>
  </w:style>
  <w:style w:type="character" w:customStyle="1" w:styleId="232">
    <w:name w:val="Основной текст (23)_"/>
    <w:link w:val="233"/>
    <w:rsid w:val="007E09DC"/>
    <w:rPr>
      <w:sz w:val="8"/>
      <w:szCs w:val="8"/>
      <w:shd w:val="clear" w:color="auto" w:fill="FFFFFF"/>
    </w:rPr>
  </w:style>
  <w:style w:type="paragraph" w:customStyle="1" w:styleId="233">
    <w:name w:val="Основной текст (23)"/>
    <w:basedOn w:val="a7"/>
    <w:link w:val="232"/>
    <w:qFormat/>
    <w:rsid w:val="007E09DC"/>
    <w:pPr>
      <w:shd w:val="clear" w:color="auto" w:fill="FFFFFF"/>
      <w:spacing w:line="0" w:lineRule="atLeast"/>
    </w:pPr>
    <w:rPr>
      <w:sz w:val="8"/>
      <w:szCs w:val="8"/>
    </w:rPr>
  </w:style>
  <w:style w:type="character" w:customStyle="1" w:styleId="137">
    <w:name w:val="Основной текст (13) + Не курсив"/>
    <w:rsid w:val="007E09DC"/>
    <w:rPr>
      <w:rFonts w:ascii="Times New Roman" w:eastAsia="Times New Roman" w:hAnsi="Times New Roman" w:cs="Times New Roman"/>
      <w:b w:val="0"/>
      <w:bCs w:val="0"/>
      <w:i/>
      <w:iCs/>
      <w:smallCaps w:val="0"/>
      <w:strike w:val="0"/>
      <w:spacing w:val="0"/>
      <w:sz w:val="25"/>
      <w:szCs w:val="25"/>
      <w:lang w:val="en-US"/>
    </w:rPr>
  </w:style>
  <w:style w:type="character" w:customStyle="1" w:styleId="241">
    <w:name w:val="Основной текст (24)_"/>
    <w:link w:val="242"/>
    <w:rsid w:val="007E09DC"/>
    <w:rPr>
      <w:sz w:val="13"/>
      <w:szCs w:val="13"/>
      <w:shd w:val="clear" w:color="auto" w:fill="FFFFFF"/>
    </w:rPr>
  </w:style>
  <w:style w:type="paragraph" w:customStyle="1" w:styleId="242">
    <w:name w:val="Основной текст (24)"/>
    <w:basedOn w:val="a7"/>
    <w:link w:val="241"/>
    <w:qFormat/>
    <w:rsid w:val="007E09DC"/>
    <w:pPr>
      <w:shd w:val="clear" w:color="auto" w:fill="FFFFFF"/>
      <w:spacing w:before="60" w:after="240" w:line="0" w:lineRule="atLeast"/>
    </w:pPr>
    <w:rPr>
      <w:sz w:val="13"/>
      <w:szCs w:val="13"/>
    </w:rPr>
  </w:style>
  <w:style w:type="character" w:customStyle="1" w:styleId="1pt">
    <w:name w:val="Основной текст + Курсив;Интервал 1 pt"/>
    <w:rsid w:val="007E09DC"/>
    <w:rPr>
      <w:rFonts w:ascii="Times New Roman" w:eastAsia="Times New Roman" w:hAnsi="Times New Roman" w:cs="Times New Roman"/>
      <w:b w:val="0"/>
      <w:bCs w:val="0"/>
      <w:i/>
      <w:iCs/>
      <w:smallCaps w:val="0"/>
      <w:strike w:val="0"/>
      <w:spacing w:val="30"/>
      <w:sz w:val="25"/>
      <w:szCs w:val="25"/>
      <w:lang w:val="en-US"/>
    </w:rPr>
  </w:style>
  <w:style w:type="character" w:customStyle="1" w:styleId="261">
    <w:name w:val="Основной текст (26)_"/>
    <w:link w:val="262"/>
    <w:rsid w:val="007E09DC"/>
    <w:rPr>
      <w:sz w:val="13"/>
      <w:szCs w:val="13"/>
      <w:shd w:val="clear" w:color="auto" w:fill="FFFFFF"/>
    </w:rPr>
  </w:style>
  <w:style w:type="paragraph" w:customStyle="1" w:styleId="262">
    <w:name w:val="Основной текст (26)"/>
    <w:basedOn w:val="a7"/>
    <w:link w:val="261"/>
    <w:qFormat/>
    <w:rsid w:val="007E09DC"/>
    <w:pPr>
      <w:shd w:val="clear" w:color="auto" w:fill="FFFFFF"/>
      <w:spacing w:line="0" w:lineRule="atLeast"/>
    </w:pPr>
    <w:rPr>
      <w:sz w:val="13"/>
      <w:szCs w:val="13"/>
    </w:rPr>
  </w:style>
  <w:style w:type="character" w:customStyle="1" w:styleId="afffffffffffff9">
    <w:name w:val="Основной текст + Курсив;Малые прописные"/>
    <w:rsid w:val="007E09DC"/>
    <w:rPr>
      <w:rFonts w:ascii="Times New Roman" w:eastAsia="Times New Roman" w:hAnsi="Times New Roman" w:cs="Times New Roman"/>
      <w:b w:val="0"/>
      <w:bCs w:val="0"/>
      <w:i/>
      <w:iCs/>
      <w:smallCaps/>
      <w:strike w:val="0"/>
      <w:spacing w:val="0"/>
      <w:sz w:val="25"/>
      <w:szCs w:val="25"/>
    </w:rPr>
  </w:style>
  <w:style w:type="character" w:customStyle="1" w:styleId="TrebuchetMS11pt1pt">
    <w:name w:val="Основной текст + Trebuchet MS;11 pt;Интервал 1 pt"/>
    <w:rsid w:val="007E09DC"/>
    <w:rPr>
      <w:rFonts w:ascii="Trebuchet MS" w:eastAsia="Trebuchet MS" w:hAnsi="Trebuchet MS" w:cs="Trebuchet MS"/>
      <w:b w:val="0"/>
      <w:bCs w:val="0"/>
      <w:i w:val="0"/>
      <w:iCs w:val="0"/>
      <w:smallCaps w:val="0"/>
      <w:strike w:val="0"/>
      <w:spacing w:val="20"/>
      <w:sz w:val="22"/>
      <w:szCs w:val="22"/>
    </w:rPr>
  </w:style>
  <w:style w:type="character" w:customStyle="1" w:styleId="270">
    <w:name w:val="Основной текст (27)_"/>
    <w:link w:val="271"/>
    <w:rsid w:val="007E09DC"/>
    <w:rPr>
      <w:sz w:val="13"/>
      <w:szCs w:val="13"/>
      <w:shd w:val="clear" w:color="auto" w:fill="FFFFFF"/>
    </w:rPr>
  </w:style>
  <w:style w:type="paragraph" w:customStyle="1" w:styleId="271">
    <w:name w:val="Основной текст (27)"/>
    <w:basedOn w:val="a7"/>
    <w:link w:val="270"/>
    <w:qFormat/>
    <w:rsid w:val="007E09DC"/>
    <w:pPr>
      <w:shd w:val="clear" w:color="auto" w:fill="FFFFFF"/>
      <w:spacing w:line="0" w:lineRule="atLeast"/>
    </w:pPr>
    <w:rPr>
      <w:sz w:val="13"/>
      <w:szCs w:val="13"/>
    </w:rPr>
  </w:style>
  <w:style w:type="character" w:customStyle="1" w:styleId="280">
    <w:name w:val="Основной текст (28)_"/>
    <w:link w:val="281"/>
    <w:rsid w:val="007E09DC"/>
    <w:rPr>
      <w:shd w:val="clear" w:color="auto" w:fill="FFFFFF"/>
      <w:lang w:val="en-US"/>
    </w:rPr>
  </w:style>
  <w:style w:type="paragraph" w:customStyle="1" w:styleId="281">
    <w:name w:val="Основной текст (28)"/>
    <w:basedOn w:val="a7"/>
    <w:link w:val="280"/>
    <w:qFormat/>
    <w:rsid w:val="007E09DC"/>
    <w:pPr>
      <w:shd w:val="clear" w:color="auto" w:fill="FFFFFF"/>
      <w:spacing w:after="360" w:line="0" w:lineRule="atLeast"/>
      <w:ind w:hanging="3660"/>
    </w:pPr>
    <w:rPr>
      <w:lang w:val="en-US"/>
    </w:rPr>
  </w:style>
  <w:style w:type="character" w:customStyle="1" w:styleId="286pt">
    <w:name w:val="Основной текст (28) + 6 pt;Не курсив"/>
    <w:rsid w:val="007E09DC"/>
    <w:rPr>
      <w:rFonts w:ascii="Times New Roman" w:eastAsia="Times New Roman" w:hAnsi="Times New Roman" w:cs="Times New Roman"/>
      <w:b w:val="0"/>
      <w:bCs w:val="0"/>
      <w:i/>
      <w:iCs/>
      <w:smallCaps w:val="0"/>
      <w:strike w:val="0"/>
      <w:spacing w:val="0"/>
      <w:sz w:val="12"/>
      <w:szCs w:val="12"/>
    </w:rPr>
  </w:style>
  <w:style w:type="character" w:customStyle="1" w:styleId="21f5">
    <w:name w:val="Основной текст (21) + Не полужирный;Не курсив"/>
    <w:rsid w:val="007E09DC"/>
    <w:rPr>
      <w:rFonts w:ascii="Times New Roman" w:eastAsia="Times New Roman" w:hAnsi="Times New Roman" w:cs="Times New Roman"/>
      <w:b/>
      <w:bCs/>
      <w:i/>
      <w:iCs/>
      <w:smallCaps w:val="0"/>
      <w:strike w:val="0"/>
      <w:spacing w:val="0"/>
      <w:sz w:val="25"/>
      <w:szCs w:val="25"/>
    </w:rPr>
  </w:style>
  <w:style w:type="character" w:customStyle="1" w:styleId="1pt0">
    <w:name w:val="Основной текст + Полужирный;Курсив;Интервал 1 pt"/>
    <w:rsid w:val="007E09DC"/>
    <w:rPr>
      <w:rFonts w:ascii="Times New Roman" w:eastAsia="Times New Roman" w:hAnsi="Times New Roman" w:cs="Times New Roman"/>
      <w:b/>
      <w:bCs/>
      <w:i/>
      <w:iCs/>
      <w:smallCaps w:val="0"/>
      <w:strike w:val="0"/>
      <w:spacing w:val="30"/>
      <w:sz w:val="25"/>
      <w:szCs w:val="25"/>
      <w:lang w:val="en-US"/>
    </w:rPr>
  </w:style>
  <w:style w:type="character" w:customStyle="1" w:styleId="105pt0">
    <w:name w:val="Основной текст + 10;5 pt"/>
    <w:rsid w:val="007E09DC"/>
    <w:rPr>
      <w:rFonts w:ascii="Times New Roman" w:eastAsia="Times New Roman" w:hAnsi="Times New Roman" w:cs="Times New Roman"/>
      <w:b w:val="0"/>
      <w:bCs w:val="0"/>
      <w:i w:val="0"/>
      <w:iCs w:val="0"/>
      <w:smallCaps w:val="0"/>
      <w:strike w:val="0"/>
      <w:spacing w:val="0"/>
      <w:sz w:val="21"/>
      <w:szCs w:val="21"/>
    </w:rPr>
  </w:style>
  <w:style w:type="character" w:customStyle="1" w:styleId="5125pt">
    <w:name w:val="Основной текст (5) + 12;5 pt"/>
    <w:rsid w:val="007E09DC"/>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265pt1pt">
    <w:name w:val="Заголовок №2 + 6;5 pt;Курсив;Интервал 1 pt"/>
    <w:rsid w:val="007E09DC"/>
    <w:rPr>
      <w:rFonts w:ascii="Times New Roman" w:eastAsia="Times New Roman" w:hAnsi="Times New Roman" w:cs="Times New Roman"/>
      <w:b w:val="0"/>
      <w:bCs w:val="0"/>
      <w:i/>
      <w:iCs/>
      <w:smallCaps w:val="0"/>
      <w:strike w:val="0"/>
      <w:spacing w:val="20"/>
      <w:sz w:val="13"/>
      <w:szCs w:val="13"/>
      <w:u w:val="single"/>
      <w:lang w:val="en-US"/>
    </w:rPr>
  </w:style>
  <w:style w:type="character" w:customStyle="1" w:styleId="2125pt">
    <w:name w:val="Заголовок №2 + 12;5 pt"/>
    <w:rsid w:val="007E09DC"/>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13105pt">
    <w:name w:val="Основной текст (13) + 10;5 pt;Не курсив"/>
    <w:rsid w:val="007E09DC"/>
    <w:rPr>
      <w:rFonts w:ascii="Times New Roman" w:eastAsia="Times New Roman" w:hAnsi="Times New Roman" w:cs="Times New Roman"/>
      <w:b w:val="0"/>
      <w:bCs w:val="0"/>
      <w:i/>
      <w:iCs/>
      <w:smallCaps w:val="0"/>
      <w:strike w:val="0"/>
      <w:spacing w:val="0"/>
      <w:sz w:val="21"/>
      <w:szCs w:val="21"/>
    </w:rPr>
  </w:style>
  <w:style w:type="character" w:customStyle="1" w:styleId="135pt1pt">
    <w:name w:val="Основной текст (13) + 5 pt;Малые прописные;Интервал 1 pt"/>
    <w:rsid w:val="007E09DC"/>
    <w:rPr>
      <w:rFonts w:ascii="Times New Roman" w:eastAsia="Times New Roman" w:hAnsi="Times New Roman" w:cs="Times New Roman"/>
      <w:b w:val="0"/>
      <w:bCs w:val="0"/>
      <w:i w:val="0"/>
      <w:iCs w:val="0"/>
      <w:smallCaps/>
      <w:strike w:val="0"/>
      <w:spacing w:val="30"/>
      <w:sz w:val="10"/>
      <w:szCs w:val="10"/>
      <w:lang w:val="en-US"/>
    </w:rPr>
  </w:style>
  <w:style w:type="character" w:customStyle="1" w:styleId="215pt40">
    <w:name w:val="Основной текст + 21;5 pt;Масштаб 40%"/>
    <w:rsid w:val="007E09DC"/>
    <w:rPr>
      <w:rFonts w:ascii="Times New Roman" w:eastAsia="Times New Roman" w:hAnsi="Times New Roman" w:cs="Times New Roman"/>
      <w:b w:val="0"/>
      <w:bCs w:val="0"/>
      <w:i w:val="0"/>
      <w:iCs w:val="0"/>
      <w:smallCaps w:val="0"/>
      <w:strike w:val="0"/>
      <w:spacing w:val="0"/>
      <w:w w:val="40"/>
      <w:sz w:val="43"/>
      <w:szCs w:val="43"/>
    </w:rPr>
  </w:style>
  <w:style w:type="character" w:customStyle="1" w:styleId="31f">
    <w:name w:val="Основной текст (31)_"/>
    <w:link w:val="31f0"/>
    <w:rsid w:val="007E09DC"/>
    <w:rPr>
      <w:sz w:val="13"/>
      <w:szCs w:val="13"/>
      <w:shd w:val="clear" w:color="auto" w:fill="FFFFFF"/>
    </w:rPr>
  </w:style>
  <w:style w:type="paragraph" w:customStyle="1" w:styleId="31f0">
    <w:name w:val="Основной текст (31)"/>
    <w:basedOn w:val="a7"/>
    <w:link w:val="31f"/>
    <w:qFormat/>
    <w:rsid w:val="007E09DC"/>
    <w:pPr>
      <w:shd w:val="clear" w:color="auto" w:fill="FFFFFF"/>
      <w:spacing w:before="60" w:after="180" w:line="0" w:lineRule="atLeast"/>
    </w:pPr>
    <w:rPr>
      <w:sz w:val="13"/>
      <w:szCs w:val="13"/>
    </w:rPr>
  </w:style>
  <w:style w:type="character" w:customStyle="1" w:styleId="328">
    <w:name w:val="Основной текст (32)_"/>
    <w:link w:val="329"/>
    <w:rsid w:val="007E09DC"/>
    <w:rPr>
      <w:spacing w:val="20"/>
      <w:sz w:val="11"/>
      <w:szCs w:val="11"/>
      <w:shd w:val="clear" w:color="auto" w:fill="FFFFFF"/>
    </w:rPr>
  </w:style>
  <w:style w:type="paragraph" w:customStyle="1" w:styleId="329">
    <w:name w:val="Основной текст (32)"/>
    <w:basedOn w:val="a7"/>
    <w:link w:val="328"/>
    <w:qFormat/>
    <w:rsid w:val="007E09DC"/>
    <w:pPr>
      <w:shd w:val="clear" w:color="auto" w:fill="FFFFFF"/>
      <w:spacing w:before="300" w:line="0" w:lineRule="atLeast"/>
      <w:jc w:val="both"/>
    </w:pPr>
    <w:rPr>
      <w:spacing w:val="20"/>
      <w:sz w:val="11"/>
      <w:szCs w:val="11"/>
    </w:rPr>
  </w:style>
  <w:style w:type="character" w:customStyle="1" w:styleId="331">
    <w:name w:val="Основной текст (33)_"/>
    <w:link w:val="332"/>
    <w:rsid w:val="007E09DC"/>
    <w:rPr>
      <w:spacing w:val="20"/>
      <w:sz w:val="29"/>
      <w:szCs w:val="29"/>
      <w:shd w:val="clear" w:color="auto" w:fill="FFFFFF"/>
    </w:rPr>
  </w:style>
  <w:style w:type="paragraph" w:customStyle="1" w:styleId="332">
    <w:name w:val="Основной текст (33)"/>
    <w:basedOn w:val="a7"/>
    <w:link w:val="331"/>
    <w:qFormat/>
    <w:rsid w:val="007E09DC"/>
    <w:pPr>
      <w:shd w:val="clear" w:color="auto" w:fill="FFFFFF"/>
      <w:spacing w:line="0" w:lineRule="atLeast"/>
      <w:jc w:val="both"/>
    </w:pPr>
    <w:rPr>
      <w:spacing w:val="20"/>
      <w:sz w:val="29"/>
      <w:szCs w:val="29"/>
    </w:rPr>
  </w:style>
  <w:style w:type="character" w:customStyle="1" w:styleId="33-1pt">
    <w:name w:val="Основной текст (33) + Интервал -1 pt"/>
    <w:rsid w:val="007E09DC"/>
    <w:rPr>
      <w:rFonts w:ascii="Times New Roman" w:eastAsia="Times New Roman" w:hAnsi="Times New Roman" w:cs="Times New Roman"/>
      <w:b w:val="0"/>
      <w:bCs w:val="0"/>
      <w:i w:val="0"/>
      <w:iCs w:val="0"/>
      <w:smallCaps w:val="0"/>
      <w:strike w:val="0"/>
      <w:spacing w:val="-30"/>
      <w:sz w:val="29"/>
      <w:szCs w:val="29"/>
      <w:lang w:val="en-US"/>
    </w:rPr>
  </w:style>
  <w:style w:type="character" w:customStyle="1" w:styleId="3365pt0pt">
    <w:name w:val="Основной текст (33) + 6;5 pt;Не курсив;Не малые прописные;Интервал 0 pt"/>
    <w:rsid w:val="007E09DC"/>
    <w:rPr>
      <w:rFonts w:ascii="Times New Roman" w:eastAsia="Times New Roman" w:hAnsi="Times New Roman" w:cs="Times New Roman"/>
      <w:b w:val="0"/>
      <w:bCs w:val="0"/>
      <w:i/>
      <w:iCs/>
      <w:smallCaps/>
      <w:strike w:val="0"/>
      <w:spacing w:val="0"/>
      <w:sz w:val="13"/>
      <w:szCs w:val="13"/>
    </w:rPr>
  </w:style>
  <w:style w:type="character" w:customStyle="1" w:styleId="342">
    <w:name w:val="Основной текст (34)_"/>
    <w:link w:val="343"/>
    <w:rsid w:val="007E09DC"/>
    <w:rPr>
      <w:sz w:val="13"/>
      <w:szCs w:val="13"/>
      <w:shd w:val="clear" w:color="auto" w:fill="FFFFFF"/>
      <w:lang w:val="en-US"/>
    </w:rPr>
  </w:style>
  <w:style w:type="paragraph" w:customStyle="1" w:styleId="343">
    <w:name w:val="Основной текст (34)"/>
    <w:basedOn w:val="a7"/>
    <w:link w:val="342"/>
    <w:qFormat/>
    <w:rsid w:val="007E09DC"/>
    <w:pPr>
      <w:shd w:val="clear" w:color="auto" w:fill="FFFFFF"/>
      <w:spacing w:after="180" w:line="0" w:lineRule="atLeast"/>
      <w:jc w:val="both"/>
    </w:pPr>
    <w:rPr>
      <w:sz w:val="13"/>
      <w:szCs w:val="13"/>
      <w:lang w:val="en-US"/>
    </w:rPr>
  </w:style>
  <w:style w:type="character" w:customStyle="1" w:styleId="12pt0">
    <w:name w:val="Основной текст + 12 pt;Курсив"/>
    <w:rsid w:val="007E09DC"/>
    <w:rPr>
      <w:rFonts w:ascii="Times New Roman" w:eastAsia="Times New Roman" w:hAnsi="Times New Roman" w:cs="Times New Roman"/>
      <w:b w:val="0"/>
      <w:bCs w:val="0"/>
      <w:i/>
      <w:iCs/>
      <w:smallCaps w:val="0"/>
      <w:strike w:val="0"/>
      <w:spacing w:val="0"/>
      <w:sz w:val="24"/>
      <w:szCs w:val="24"/>
    </w:rPr>
  </w:style>
  <w:style w:type="character" w:customStyle="1" w:styleId="13115pt">
    <w:name w:val="Основной текст (13) + 11;5 pt;Не курсив"/>
    <w:rsid w:val="007E09DC"/>
    <w:rPr>
      <w:rFonts w:ascii="Times New Roman" w:eastAsia="Times New Roman" w:hAnsi="Times New Roman" w:cs="Times New Roman"/>
      <w:b w:val="0"/>
      <w:bCs w:val="0"/>
      <w:i/>
      <w:iCs/>
      <w:smallCaps w:val="0"/>
      <w:strike w:val="0"/>
      <w:spacing w:val="0"/>
      <w:sz w:val="23"/>
      <w:szCs w:val="23"/>
    </w:rPr>
  </w:style>
  <w:style w:type="character" w:customStyle="1" w:styleId="1312pt1pt">
    <w:name w:val="Основной текст (13) + 12 pt;Интервал 1 pt"/>
    <w:rsid w:val="007E09DC"/>
    <w:rPr>
      <w:rFonts w:ascii="Times New Roman" w:eastAsia="Times New Roman" w:hAnsi="Times New Roman" w:cs="Times New Roman"/>
      <w:b w:val="0"/>
      <w:bCs w:val="0"/>
      <w:i w:val="0"/>
      <w:iCs w:val="0"/>
      <w:smallCaps w:val="0"/>
      <w:strike w:val="0"/>
      <w:spacing w:val="30"/>
      <w:sz w:val="24"/>
      <w:szCs w:val="24"/>
    </w:rPr>
  </w:style>
  <w:style w:type="character" w:customStyle="1" w:styleId="360">
    <w:name w:val="Основной текст (36)_"/>
    <w:link w:val="361"/>
    <w:rsid w:val="007E09DC"/>
    <w:rPr>
      <w:rFonts w:ascii="Segoe UI" w:eastAsia="Segoe UI" w:hAnsi="Segoe UI" w:cs="Segoe UI"/>
      <w:sz w:val="12"/>
      <w:szCs w:val="12"/>
      <w:shd w:val="clear" w:color="auto" w:fill="FFFFFF"/>
    </w:rPr>
  </w:style>
  <w:style w:type="paragraph" w:customStyle="1" w:styleId="361">
    <w:name w:val="Основной текст (36)"/>
    <w:basedOn w:val="a7"/>
    <w:link w:val="360"/>
    <w:qFormat/>
    <w:rsid w:val="007E09DC"/>
    <w:pPr>
      <w:shd w:val="clear" w:color="auto" w:fill="FFFFFF"/>
      <w:spacing w:line="0" w:lineRule="atLeast"/>
    </w:pPr>
    <w:rPr>
      <w:rFonts w:ascii="Segoe UI" w:eastAsia="Segoe UI" w:hAnsi="Segoe UI" w:cs="Segoe UI"/>
      <w:sz w:val="12"/>
      <w:szCs w:val="12"/>
    </w:rPr>
  </w:style>
  <w:style w:type="character" w:customStyle="1" w:styleId="36TimesNewRoman125pt">
    <w:name w:val="Основной текст (36) + Times New Roman;12;5 pt;Курсив"/>
    <w:rsid w:val="007E09DC"/>
    <w:rPr>
      <w:rFonts w:ascii="Times New Roman" w:eastAsia="Times New Roman" w:hAnsi="Times New Roman" w:cs="Times New Roman"/>
      <w:b w:val="0"/>
      <w:bCs w:val="0"/>
      <w:i/>
      <w:iCs/>
      <w:smallCaps w:val="0"/>
      <w:strike w:val="0"/>
      <w:spacing w:val="0"/>
      <w:sz w:val="25"/>
      <w:szCs w:val="25"/>
    </w:rPr>
  </w:style>
  <w:style w:type="character" w:customStyle="1" w:styleId="1365pt1pt">
    <w:name w:val="Основной текст (13) + 6;5 pt;Интервал 1 pt"/>
    <w:rsid w:val="007E09DC"/>
    <w:rPr>
      <w:rFonts w:ascii="Times New Roman" w:eastAsia="Times New Roman" w:hAnsi="Times New Roman" w:cs="Times New Roman"/>
      <w:b w:val="0"/>
      <w:bCs w:val="0"/>
      <w:i w:val="0"/>
      <w:iCs w:val="0"/>
      <w:smallCaps w:val="0"/>
      <w:strike w:val="0"/>
      <w:spacing w:val="20"/>
      <w:sz w:val="13"/>
      <w:szCs w:val="13"/>
    </w:rPr>
  </w:style>
  <w:style w:type="character" w:customStyle="1" w:styleId="1365pt">
    <w:name w:val="Основной текст (13) + 6;5 pt;Не курсив"/>
    <w:rsid w:val="007E09DC"/>
    <w:rPr>
      <w:rFonts w:ascii="Times New Roman" w:eastAsia="Times New Roman" w:hAnsi="Times New Roman" w:cs="Times New Roman"/>
      <w:b w:val="0"/>
      <w:bCs w:val="0"/>
      <w:i/>
      <w:iCs/>
      <w:smallCaps w:val="0"/>
      <w:strike w:val="0"/>
      <w:spacing w:val="0"/>
      <w:sz w:val="13"/>
      <w:szCs w:val="13"/>
    </w:rPr>
  </w:style>
  <w:style w:type="character" w:customStyle="1" w:styleId="1pt1">
    <w:name w:val="Основной текст + Интервал 1 pt"/>
    <w:rsid w:val="007E09DC"/>
    <w:rPr>
      <w:rFonts w:ascii="Times New Roman" w:eastAsia="Times New Roman" w:hAnsi="Times New Roman" w:cs="Times New Roman"/>
      <w:b w:val="0"/>
      <w:bCs w:val="0"/>
      <w:i w:val="0"/>
      <w:iCs w:val="0"/>
      <w:smallCaps w:val="0"/>
      <w:strike w:val="0"/>
      <w:spacing w:val="30"/>
      <w:sz w:val="25"/>
      <w:szCs w:val="25"/>
    </w:rPr>
  </w:style>
  <w:style w:type="character" w:customStyle="1" w:styleId="afffffffffffffa">
    <w:name w:val="Текст_Жирный"/>
    <w:uiPriority w:val="1"/>
    <w:rsid w:val="007E09DC"/>
    <w:rPr>
      <w:rFonts w:ascii="Times New Roman" w:hAnsi="Times New Roman"/>
      <w:b/>
    </w:rPr>
  </w:style>
  <w:style w:type="paragraph" w:customStyle="1" w:styleId="4f2">
    <w:name w:val="4"/>
    <w:basedOn w:val="a7"/>
    <w:next w:val="af5"/>
    <w:uiPriority w:val="99"/>
    <w:qFormat/>
    <w:rsid w:val="007E09DC"/>
    <w:pPr>
      <w:jc w:val="center"/>
    </w:pPr>
    <w:rPr>
      <w:rFonts w:asciiTheme="minorHAnsi" w:eastAsiaTheme="minorEastAsia" w:hAnsiTheme="minorHAnsi" w:cstheme="minorBidi"/>
      <w:b/>
      <w:bCs/>
      <w:sz w:val="24"/>
      <w:szCs w:val="24"/>
    </w:rPr>
  </w:style>
  <w:style w:type="paragraph" w:customStyle="1" w:styleId="Normal">
    <w:name w:val="Normal Знак Знак Знак Знак Знак Знак"/>
    <w:link w:val="Normal0"/>
    <w:qFormat/>
    <w:rsid w:val="007E09DC"/>
    <w:pPr>
      <w:spacing w:before="100" w:after="100"/>
      <w:jc w:val="both"/>
    </w:pPr>
    <w:rPr>
      <w:snapToGrid w:val="0"/>
      <w:sz w:val="24"/>
      <w:szCs w:val="24"/>
    </w:rPr>
  </w:style>
  <w:style w:type="character" w:customStyle="1" w:styleId="Normal0">
    <w:name w:val="Normal Знак Знак Знак Знак Знак Знак Знак"/>
    <w:link w:val="Normal"/>
    <w:rsid w:val="007E09DC"/>
    <w:rPr>
      <w:snapToGrid w:val="0"/>
      <w:sz w:val="24"/>
      <w:szCs w:val="24"/>
    </w:rPr>
  </w:style>
  <w:style w:type="paragraph" w:customStyle="1" w:styleId="Normal2">
    <w:name w:val="Normal Знак Знак"/>
    <w:uiPriority w:val="99"/>
    <w:qFormat/>
    <w:rsid w:val="007E09DC"/>
    <w:pPr>
      <w:snapToGrid w:val="0"/>
      <w:spacing w:before="100" w:after="100"/>
      <w:jc w:val="both"/>
    </w:pPr>
    <w:rPr>
      <w:sz w:val="24"/>
    </w:rPr>
  </w:style>
  <w:style w:type="paragraph" w:customStyle="1" w:styleId="Iauiue">
    <w:name w:val="Iau?iue"/>
    <w:uiPriority w:val="99"/>
    <w:qFormat/>
    <w:rsid w:val="007E09DC"/>
    <w:pPr>
      <w:widowControl w:val="0"/>
      <w:autoSpaceDE w:val="0"/>
      <w:autoSpaceDN w:val="0"/>
      <w:adjustRightInd w:val="0"/>
    </w:pPr>
  </w:style>
  <w:style w:type="paragraph" w:customStyle="1" w:styleId="Normal3">
    <w:name w:val="Normal Знак"/>
    <w:uiPriority w:val="99"/>
    <w:qFormat/>
    <w:rsid w:val="007E09DC"/>
    <w:rPr>
      <w:sz w:val="22"/>
      <w:szCs w:val="24"/>
    </w:rPr>
  </w:style>
  <w:style w:type="paragraph" w:customStyle="1" w:styleId="afffffffffffffb">
    <w:name w:val="Названия таблиц Знак Знак"/>
    <w:basedOn w:val="a7"/>
    <w:link w:val="afffffffffffffc"/>
    <w:autoRedefine/>
    <w:qFormat/>
    <w:rsid w:val="007E09DC"/>
    <w:pPr>
      <w:suppressAutoHyphens/>
      <w:spacing w:before="20" w:after="60"/>
      <w:jc w:val="center"/>
    </w:pPr>
    <w:rPr>
      <w:rFonts w:ascii="Bookman Old Style" w:hAnsi="Bookman Old Style"/>
      <w:b/>
      <w:color w:val="000000"/>
      <w:sz w:val="24"/>
      <w:szCs w:val="24"/>
    </w:rPr>
  </w:style>
  <w:style w:type="character" w:customStyle="1" w:styleId="afffffffffffffc">
    <w:name w:val="Названия таблиц Знак Знак Знак"/>
    <w:link w:val="afffffffffffffb"/>
    <w:rsid w:val="007E09DC"/>
    <w:rPr>
      <w:rFonts w:ascii="Bookman Old Style" w:hAnsi="Bookman Old Style"/>
      <w:b/>
      <w:color w:val="000000"/>
      <w:sz w:val="24"/>
      <w:szCs w:val="24"/>
    </w:rPr>
  </w:style>
  <w:style w:type="paragraph" w:customStyle="1" w:styleId="Normal4">
    <w:name w:val="Normal Знак Знак Знак"/>
    <w:uiPriority w:val="99"/>
    <w:qFormat/>
    <w:rsid w:val="007E09DC"/>
    <w:pPr>
      <w:spacing w:before="100" w:after="100"/>
      <w:jc w:val="both"/>
    </w:pPr>
    <w:rPr>
      <w:snapToGrid w:val="0"/>
      <w:sz w:val="24"/>
      <w:szCs w:val="24"/>
    </w:rPr>
  </w:style>
  <w:style w:type="paragraph" w:customStyle="1" w:styleId="afffffffffffffd">
    <w:name w:val="Текст акта"/>
    <w:uiPriority w:val="99"/>
    <w:qFormat/>
    <w:rsid w:val="007E09DC"/>
    <w:pPr>
      <w:widowControl w:val="0"/>
      <w:ind w:firstLine="709"/>
      <w:jc w:val="both"/>
    </w:pPr>
    <w:rPr>
      <w:sz w:val="28"/>
      <w:szCs w:val="24"/>
    </w:rPr>
  </w:style>
  <w:style w:type="paragraph" w:customStyle="1" w:styleId="12f4">
    <w:name w:val="Стиль 12 пт Знак Знак Знак Знак"/>
    <w:basedOn w:val="a7"/>
    <w:link w:val="12f5"/>
    <w:qFormat/>
    <w:rsid w:val="007E09DC"/>
    <w:pPr>
      <w:spacing w:before="120"/>
      <w:ind w:firstLine="709"/>
      <w:jc w:val="both"/>
    </w:pPr>
    <w:rPr>
      <w:color w:val="000000"/>
      <w:sz w:val="26"/>
      <w:szCs w:val="24"/>
    </w:rPr>
  </w:style>
  <w:style w:type="character" w:customStyle="1" w:styleId="12f5">
    <w:name w:val="Стиль 12 пт Знак Знак Знак Знак Знак"/>
    <w:link w:val="12f4"/>
    <w:rsid w:val="007E09DC"/>
    <w:rPr>
      <w:color w:val="000000"/>
      <w:sz w:val="26"/>
      <w:szCs w:val="24"/>
    </w:rPr>
  </w:style>
  <w:style w:type="character" w:customStyle="1" w:styleId="1fffff0">
    <w:name w:val="Текст концевой сноски Знак1"/>
    <w:basedOn w:val="a9"/>
    <w:uiPriority w:val="99"/>
    <w:semiHidden/>
    <w:rsid w:val="007E09DC"/>
    <w:rPr>
      <w:rFonts w:ascii="Times New Roman" w:hAnsi="Times New Roman"/>
      <w:sz w:val="20"/>
      <w:szCs w:val="20"/>
    </w:rPr>
  </w:style>
  <w:style w:type="paragraph" w:customStyle="1" w:styleId="4f3">
    <w:name w:val="Стиль4 Знак Знак Знак Знак"/>
    <w:basedOn w:val="af1"/>
    <w:link w:val="4f4"/>
    <w:qFormat/>
    <w:rsid w:val="007E09DC"/>
    <w:pPr>
      <w:spacing w:line="240" w:lineRule="auto"/>
      <w:ind w:left="0" w:firstLine="708"/>
      <w:jc w:val="both"/>
    </w:pPr>
    <w:rPr>
      <w:sz w:val="24"/>
      <w:szCs w:val="24"/>
    </w:rPr>
  </w:style>
  <w:style w:type="character" w:customStyle="1" w:styleId="4f4">
    <w:name w:val="Стиль4 Знак Знак Знак Знак Знак"/>
    <w:link w:val="4f3"/>
    <w:locked/>
    <w:rsid w:val="007E09DC"/>
    <w:rPr>
      <w:sz w:val="24"/>
      <w:szCs w:val="24"/>
    </w:rPr>
  </w:style>
  <w:style w:type="paragraph" w:customStyle="1" w:styleId="Normal5">
    <w:name w:val="Normal Знак Знак Знак Знак"/>
    <w:uiPriority w:val="99"/>
    <w:qFormat/>
    <w:rsid w:val="007E09DC"/>
    <w:pPr>
      <w:spacing w:before="100" w:after="100"/>
      <w:jc w:val="both"/>
    </w:pPr>
    <w:rPr>
      <w:snapToGrid w:val="0"/>
      <w:sz w:val="24"/>
      <w:szCs w:val="24"/>
    </w:rPr>
  </w:style>
  <w:style w:type="character" w:customStyle="1" w:styleId="Normal11">
    <w:name w:val="Normal Знак Знак1"/>
    <w:rsid w:val="007E09DC"/>
    <w:rPr>
      <w:sz w:val="22"/>
      <w:szCs w:val="24"/>
      <w:lang w:val="ru-RU" w:eastAsia="ru-RU" w:bidi="ar-SA"/>
    </w:rPr>
  </w:style>
  <w:style w:type="character" w:customStyle="1" w:styleId="afffffffffffffe">
    <w:name w:val="Символ сноски"/>
    <w:rsid w:val="007E09DC"/>
    <w:rPr>
      <w:vertAlign w:val="superscript"/>
    </w:rPr>
  </w:style>
  <w:style w:type="character" w:customStyle="1" w:styleId="FontStyle24">
    <w:name w:val="Font Style24"/>
    <w:rsid w:val="007E09DC"/>
    <w:rPr>
      <w:rFonts w:ascii="Times New Roman" w:hAnsi="Times New Roman" w:cs="Times New Roman"/>
      <w:sz w:val="22"/>
      <w:szCs w:val="22"/>
    </w:rPr>
  </w:style>
  <w:style w:type="character" w:customStyle="1" w:styleId="affffffffffffff">
    <w:name w:val="Знак Знак Знак Знак Знак Знак Знак Знак"/>
    <w:rsid w:val="007E09DC"/>
    <w:rPr>
      <w:sz w:val="24"/>
      <w:szCs w:val="24"/>
      <w:lang w:val="ru-RU" w:eastAsia="ru-RU" w:bidi="ar-SA"/>
    </w:rPr>
  </w:style>
  <w:style w:type="paragraph" w:customStyle="1" w:styleId="S310">
    <w:name w:val="S_Нумерованный_3.1"/>
    <w:basedOn w:val="a7"/>
    <w:link w:val="S311"/>
    <w:autoRedefine/>
    <w:qFormat/>
    <w:rsid w:val="007E09DC"/>
    <w:pPr>
      <w:ind w:firstLine="720"/>
      <w:jc w:val="both"/>
    </w:pPr>
    <w:rPr>
      <w:sz w:val="28"/>
      <w:szCs w:val="28"/>
    </w:rPr>
  </w:style>
  <w:style w:type="character" w:customStyle="1" w:styleId="S311">
    <w:name w:val="S_Нумерованный_3.1 Знак Знак"/>
    <w:link w:val="S310"/>
    <w:rsid w:val="007E09DC"/>
    <w:rPr>
      <w:sz w:val="28"/>
      <w:szCs w:val="28"/>
    </w:rPr>
  </w:style>
  <w:style w:type="character" w:customStyle="1" w:styleId="ConsPlusNormal3">
    <w:name w:val="ConsPlusNormal Знак Знак"/>
    <w:rsid w:val="007E09DC"/>
    <w:rPr>
      <w:rFonts w:ascii="Arial" w:eastAsia="Times New Roman" w:hAnsi="Arial" w:cs="Arial"/>
      <w:sz w:val="20"/>
      <w:szCs w:val="20"/>
    </w:rPr>
  </w:style>
  <w:style w:type="paragraph" w:customStyle="1" w:styleId="enkoMain">
    <w:name w:val="enko_Main"/>
    <w:basedOn w:val="a7"/>
    <w:uiPriority w:val="99"/>
    <w:qFormat/>
    <w:rsid w:val="007E09DC"/>
    <w:pPr>
      <w:suppressAutoHyphens/>
      <w:ind w:firstLine="709"/>
      <w:jc w:val="both"/>
    </w:pPr>
    <w:rPr>
      <w:rFonts w:ascii="Bookman Old Style" w:hAnsi="Bookman Old Style" w:cs="Bookman Old Style"/>
      <w:sz w:val="24"/>
      <w:szCs w:val="24"/>
      <w:lang w:eastAsia="en-US"/>
    </w:rPr>
  </w:style>
  <w:style w:type="paragraph" w:customStyle="1" w:styleId="enkoVidel">
    <w:name w:val="enko_Videl"/>
    <w:basedOn w:val="a7"/>
    <w:link w:val="enkoVidel0"/>
    <w:uiPriority w:val="99"/>
    <w:qFormat/>
    <w:rsid w:val="007E09DC"/>
    <w:pPr>
      <w:ind w:firstLine="709"/>
      <w:jc w:val="both"/>
    </w:pPr>
    <w:rPr>
      <w:rFonts w:ascii="Bookman Old Style" w:hAnsi="Bookman Old Style"/>
      <w:sz w:val="24"/>
      <w:szCs w:val="24"/>
      <w:u w:val="single"/>
    </w:rPr>
  </w:style>
  <w:style w:type="character" w:customStyle="1" w:styleId="enkoVidel0">
    <w:name w:val="enko_Videl Знак"/>
    <w:link w:val="enkoVidel"/>
    <w:uiPriority w:val="99"/>
    <w:rsid w:val="007E09DC"/>
    <w:rPr>
      <w:rFonts w:ascii="Bookman Old Style" w:hAnsi="Bookman Old Style"/>
      <w:sz w:val="24"/>
      <w:szCs w:val="24"/>
      <w:u w:val="single"/>
    </w:rPr>
  </w:style>
  <w:style w:type="paragraph" w:customStyle="1" w:styleId="enkoMark">
    <w:name w:val="enko_Mark"/>
    <w:basedOn w:val="enkoMain"/>
    <w:uiPriority w:val="99"/>
    <w:qFormat/>
    <w:rsid w:val="007E09DC"/>
    <w:pPr>
      <w:numPr>
        <w:numId w:val="50"/>
      </w:numPr>
      <w:suppressAutoHyphens w:val="0"/>
    </w:pPr>
    <w:rPr>
      <w:lang w:eastAsia="ru-RU"/>
    </w:rPr>
  </w:style>
  <w:style w:type="character" w:customStyle="1" w:styleId="1fffff1">
    <w:name w:val="Строгий1"/>
    <w:rsid w:val="007E09DC"/>
    <w:rPr>
      <w:b/>
    </w:rPr>
  </w:style>
  <w:style w:type="paragraph" w:customStyle="1" w:styleId="affffffffffffff0">
    <w:name w:val="Таблица_номер_таблицы"/>
    <w:link w:val="affffffffffffff1"/>
    <w:qFormat/>
    <w:rsid w:val="007E09DC"/>
    <w:pPr>
      <w:keepNext/>
      <w:jc w:val="right"/>
    </w:pPr>
    <w:rPr>
      <w:bCs/>
      <w:sz w:val="24"/>
      <w:szCs w:val="22"/>
    </w:rPr>
  </w:style>
  <w:style w:type="character" w:customStyle="1" w:styleId="affffffffffffff1">
    <w:name w:val="Таблица_номер_таблицы Знак"/>
    <w:link w:val="affffffffffffff0"/>
    <w:rsid w:val="007E09DC"/>
    <w:rPr>
      <w:bCs/>
      <w:sz w:val="24"/>
      <w:szCs w:val="22"/>
    </w:rPr>
  </w:style>
  <w:style w:type="paragraph" w:customStyle="1" w:styleId="2ffff0">
    <w:name w:val="Заголовок_подзаголовок_2"/>
    <w:next w:val="afffffb"/>
    <w:link w:val="2ffff1"/>
    <w:qFormat/>
    <w:rsid w:val="007E09DC"/>
    <w:pPr>
      <w:keepNext/>
      <w:spacing w:before="120" w:after="60"/>
      <w:ind w:left="567" w:right="567"/>
      <w:jc w:val="both"/>
    </w:pPr>
    <w:rPr>
      <w:b/>
      <w:bCs/>
      <w:sz w:val="24"/>
      <w:szCs w:val="24"/>
    </w:rPr>
  </w:style>
  <w:style w:type="character" w:customStyle="1" w:styleId="2ffff1">
    <w:name w:val="Заголовок_подзаголовок_2 Знак"/>
    <w:link w:val="2ffff0"/>
    <w:rsid w:val="007E09DC"/>
    <w:rPr>
      <w:b/>
      <w:bCs/>
      <w:sz w:val="24"/>
      <w:szCs w:val="24"/>
    </w:rPr>
  </w:style>
  <w:style w:type="paragraph" w:customStyle="1" w:styleId="affffffffffffff2">
    <w:name w:val="Таблица_название_таблицы"/>
    <w:next w:val="afffffb"/>
    <w:link w:val="affffffffffffff3"/>
    <w:qFormat/>
    <w:rsid w:val="007E09DC"/>
    <w:pPr>
      <w:keepNext/>
      <w:spacing w:after="120"/>
      <w:jc w:val="center"/>
    </w:pPr>
    <w:rPr>
      <w:bCs/>
      <w:sz w:val="24"/>
      <w:szCs w:val="22"/>
    </w:rPr>
  </w:style>
  <w:style w:type="character" w:customStyle="1" w:styleId="affffffffffffff3">
    <w:name w:val="Таблица_название_таблицы Знак"/>
    <w:link w:val="affffffffffffff2"/>
    <w:rsid w:val="007E09DC"/>
    <w:rPr>
      <w:bCs/>
      <w:sz w:val="24"/>
      <w:szCs w:val="22"/>
    </w:rPr>
  </w:style>
  <w:style w:type="character" w:customStyle="1" w:styleId="affffffffffffff4">
    <w:name w:val="Текст_Желтый"/>
    <w:uiPriority w:val="1"/>
    <w:rsid w:val="007E09DC"/>
    <w:rPr>
      <w:b w:val="0"/>
      <w:color w:val="auto"/>
      <w:bdr w:val="none" w:sz="0" w:space="0" w:color="auto"/>
      <w:shd w:val="clear" w:color="auto" w:fill="FFFF00"/>
    </w:rPr>
  </w:style>
  <w:style w:type="paragraph" w:customStyle="1" w:styleId="11f8">
    <w:name w:val="Табличный_таблица_11"/>
    <w:link w:val="11f9"/>
    <w:qFormat/>
    <w:rsid w:val="007E09DC"/>
    <w:pPr>
      <w:jc w:val="center"/>
    </w:pPr>
    <w:rPr>
      <w:sz w:val="22"/>
      <w:szCs w:val="22"/>
    </w:rPr>
  </w:style>
  <w:style w:type="character" w:customStyle="1" w:styleId="11f9">
    <w:name w:val="Табличный_таблица_11 Знак"/>
    <w:link w:val="11f8"/>
    <w:rsid w:val="007E09DC"/>
    <w:rPr>
      <w:sz w:val="22"/>
      <w:szCs w:val="22"/>
    </w:rPr>
  </w:style>
  <w:style w:type="paragraph" w:customStyle="1" w:styleId="3ff">
    <w:name w:val="Заголовок_подзаголовок_3"/>
    <w:next w:val="afffffb"/>
    <w:link w:val="3ff0"/>
    <w:qFormat/>
    <w:rsid w:val="007E09DC"/>
    <w:pPr>
      <w:keepNext/>
      <w:spacing w:before="120" w:after="60"/>
      <w:ind w:left="567" w:right="567"/>
    </w:pPr>
    <w:rPr>
      <w:b/>
      <w:bCs/>
      <w:sz w:val="24"/>
      <w:szCs w:val="24"/>
      <w:u w:val="single"/>
    </w:rPr>
  </w:style>
  <w:style w:type="character" w:customStyle="1" w:styleId="3ff0">
    <w:name w:val="Заголовок_подзаголовок_3 Знак"/>
    <w:link w:val="3ff"/>
    <w:rsid w:val="007E09DC"/>
    <w:rPr>
      <w:b/>
      <w:bCs/>
      <w:sz w:val="24"/>
      <w:szCs w:val="24"/>
      <w:u w:val="single"/>
    </w:rPr>
  </w:style>
  <w:style w:type="character" w:customStyle="1" w:styleId="affffffffffffff5">
    <w:name w:val="Текст_Обычный"/>
    <w:qFormat/>
    <w:rsid w:val="007E09DC"/>
    <w:rPr>
      <w:b w:val="0"/>
      <w:bCs w:val="0"/>
    </w:rPr>
  </w:style>
  <w:style w:type="paragraph" w:customStyle="1" w:styleId="11fa">
    <w:name w:val="Табличный_боковик_правый_11"/>
    <w:link w:val="11fb"/>
    <w:qFormat/>
    <w:rsid w:val="007E09DC"/>
    <w:pPr>
      <w:jc w:val="right"/>
    </w:pPr>
    <w:rPr>
      <w:sz w:val="22"/>
      <w:szCs w:val="24"/>
    </w:rPr>
  </w:style>
  <w:style w:type="character" w:customStyle="1" w:styleId="11fb">
    <w:name w:val="Табличный_боковик_правый_11 Знак"/>
    <w:link w:val="11fa"/>
    <w:rsid w:val="007E09DC"/>
    <w:rPr>
      <w:sz w:val="22"/>
      <w:szCs w:val="24"/>
    </w:rPr>
  </w:style>
  <w:style w:type="paragraph" w:customStyle="1" w:styleId="11fc">
    <w:name w:val="Табличный_боковик_11"/>
    <w:link w:val="11fd"/>
    <w:qFormat/>
    <w:rsid w:val="007E09DC"/>
    <w:rPr>
      <w:sz w:val="22"/>
      <w:szCs w:val="24"/>
    </w:rPr>
  </w:style>
  <w:style w:type="character" w:customStyle="1" w:styleId="11fd">
    <w:name w:val="Табличный_боковик_11 Знак"/>
    <w:link w:val="11fc"/>
    <w:rsid w:val="007E09DC"/>
    <w:rPr>
      <w:sz w:val="22"/>
      <w:szCs w:val="24"/>
    </w:rPr>
  </w:style>
  <w:style w:type="character" w:customStyle="1" w:styleId="affffffffffffff6">
    <w:name w:val="Текст_Подчеркнутый"/>
    <w:uiPriority w:val="1"/>
    <w:rsid w:val="007E09DC"/>
    <w:rPr>
      <w:rFonts w:ascii="Times New Roman" w:hAnsi="Times New Roman"/>
      <w:u w:val="single"/>
    </w:rPr>
  </w:style>
  <w:style w:type="paragraph" w:customStyle="1" w:styleId="1fffff2">
    <w:name w:val="Заголовок_подзаголовок_1"/>
    <w:next w:val="afffffb"/>
    <w:link w:val="1fffff3"/>
    <w:qFormat/>
    <w:rsid w:val="007E09DC"/>
    <w:pPr>
      <w:keepNext/>
      <w:spacing w:before="120" w:after="60"/>
      <w:ind w:left="567" w:right="567"/>
      <w:jc w:val="both"/>
    </w:pPr>
    <w:rPr>
      <w:b/>
      <w:bCs/>
      <w:sz w:val="24"/>
      <w:szCs w:val="24"/>
      <w:u w:val="single"/>
    </w:rPr>
  </w:style>
  <w:style w:type="character" w:customStyle="1" w:styleId="1fffff3">
    <w:name w:val="Заголовок_подзаголовок_1 Знак"/>
    <w:link w:val="1fffff2"/>
    <w:rsid w:val="007E09DC"/>
    <w:rPr>
      <w:b/>
      <w:bCs/>
      <w:sz w:val="24"/>
      <w:szCs w:val="24"/>
      <w:u w:val="single"/>
    </w:rPr>
  </w:style>
  <w:style w:type="paragraph" w:customStyle="1" w:styleId="110">
    <w:name w:val="Табличный_маркированный_11"/>
    <w:link w:val="11fe"/>
    <w:uiPriority w:val="99"/>
    <w:qFormat/>
    <w:rsid w:val="007E09DC"/>
    <w:pPr>
      <w:numPr>
        <w:numId w:val="51"/>
      </w:numPr>
      <w:ind w:left="397" w:hanging="397"/>
      <w:jc w:val="both"/>
    </w:pPr>
    <w:rPr>
      <w:sz w:val="22"/>
      <w:szCs w:val="22"/>
    </w:rPr>
  </w:style>
  <w:style w:type="character" w:customStyle="1" w:styleId="11fe">
    <w:name w:val="Табличный_маркированный_11 Знак"/>
    <w:link w:val="110"/>
    <w:uiPriority w:val="99"/>
    <w:rsid w:val="007E09DC"/>
    <w:rPr>
      <w:sz w:val="22"/>
      <w:szCs w:val="22"/>
    </w:rPr>
  </w:style>
  <w:style w:type="paragraph" w:customStyle="1" w:styleId="enko">
    <w:name w:val="enko_Таблицы_простой"/>
    <w:basedOn w:val="a7"/>
    <w:link w:val="enko0"/>
    <w:uiPriority w:val="99"/>
    <w:qFormat/>
    <w:rsid w:val="007E09DC"/>
    <w:pPr>
      <w:snapToGrid w:val="0"/>
    </w:pPr>
    <w:rPr>
      <w:rFonts w:ascii="Bookman Old Style" w:hAnsi="Bookman Old Style"/>
      <w:sz w:val="22"/>
      <w:szCs w:val="22"/>
    </w:rPr>
  </w:style>
  <w:style w:type="character" w:customStyle="1" w:styleId="enko0">
    <w:name w:val="enko_Таблицы_простой Знак"/>
    <w:link w:val="enko"/>
    <w:uiPriority w:val="99"/>
    <w:locked/>
    <w:rsid w:val="007E09DC"/>
    <w:rPr>
      <w:rFonts w:ascii="Bookman Old Style" w:hAnsi="Bookman Old Style"/>
      <w:sz w:val="22"/>
      <w:szCs w:val="22"/>
    </w:rPr>
  </w:style>
  <w:style w:type="character" w:customStyle="1" w:styleId="2ffff2">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rsid w:val="007E09DC"/>
    <w:rPr>
      <w:rFonts w:ascii="Courier New" w:eastAsia="Times New Roman" w:hAnsi="Courier New" w:cs="Times New Roman"/>
      <w:sz w:val="20"/>
      <w:szCs w:val="20"/>
      <w:lang w:eastAsia="ru-RU"/>
    </w:rPr>
  </w:style>
  <w:style w:type="paragraph" w:customStyle="1" w:styleId="affffffffffffff7">
    <w:name w:val="Примечание"/>
    <w:next w:val="afffffb"/>
    <w:link w:val="affffffffffffff8"/>
    <w:autoRedefine/>
    <w:qFormat/>
    <w:rsid w:val="007E09DC"/>
    <w:pPr>
      <w:ind w:left="680" w:right="567" w:hanging="113"/>
    </w:pPr>
    <w:rPr>
      <w:sz w:val="22"/>
      <w:szCs w:val="24"/>
    </w:rPr>
  </w:style>
  <w:style w:type="character" w:customStyle="1" w:styleId="affffffffffffff8">
    <w:name w:val="Примечание Знак"/>
    <w:link w:val="affffffffffffff7"/>
    <w:rsid w:val="007E09DC"/>
    <w:rPr>
      <w:sz w:val="22"/>
      <w:szCs w:val="24"/>
    </w:rPr>
  </w:style>
  <w:style w:type="paragraph" w:customStyle="1" w:styleId="10">
    <w:name w:val="Список_нумерованный_1_уровень"/>
    <w:link w:val="1fffff4"/>
    <w:uiPriority w:val="99"/>
    <w:qFormat/>
    <w:rsid w:val="007E09DC"/>
    <w:pPr>
      <w:numPr>
        <w:ilvl w:val="1"/>
        <w:numId w:val="52"/>
      </w:numPr>
      <w:spacing w:before="60" w:after="100"/>
      <w:ind w:left="567"/>
      <w:jc w:val="both"/>
    </w:pPr>
    <w:rPr>
      <w:sz w:val="24"/>
      <w:szCs w:val="24"/>
    </w:rPr>
  </w:style>
  <w:style w:type="character" w:customStyle="1" w:styleId="1fffff4">
    <w:name w:val="Список_нумерованный_1_уровень Знак"/>
    <w:link w:val="10"/>
    <w:uiPriority w:val="99"/>
    <w:rsid w:val="007E09DC"/>
    <w:rPr>
      <w:sz w:val="24"/>
      <w:szCs w:val="24"/>
    </w:rPr>
  </w:style>
  <w:style w:type="paragraph" w:customStyle="1" w:styleId="23">
    <w:name w:val="Список_нумерованный_2_уровень"/>
    <w:basedOn w:val="10"/>
    <w:link w:val="2ffff3"/>
    <w:uiPriority w:val="99"/>
    <w:qFormat/>
    <w:rsid w:val="007E09DC"/>
    <w:pPr>
      <w:numPr>
        <w:ilvl w:val="2"/>
      </w:numPr>
      <w:ind w:left="1080" w:hanging="360"/>
    </w:pPr>
  </w:style>
  <w:style w:type="character" w:customStyle="1" w:styleId="2ffff3">
    <w:name w:val="Список_нумерованный_2_уровень Знак"/>
    <w:link w:val="23"/>
    <w:uiPriority w:val="99"/>
    <w:rsid w:val="007E09DC"/>
    <w:rPr>
      <w:sz w:val="24"/>
      <w:szCs w:val="24"/>
    </w:rPr>
  </w:style>
  <w:style w:type="paragraph" w:customStyle="1" w:styleId="3ff1">
    <w:name w:val="Список_нумерованный_3_уровень"/>
    <w:basedOn w:val="10"/>
    <w:uiPriority w:val="99"/>
    <w:qFormat/>
    <w:rsid w:val="007E09DC"/>
    <w:pPr>
      <w:numPr>
        <w:ilvl w:val="0"/>
        <w:numId w:val="0"/>
      </w:numPr>
      <w:tabs>
        <w:tab w:val="num" w:pos="2880"/>
      </w:tabs>
      <w:ind w:left="2880" w:hanging="360"/>
    </w:pPr>
  </w:style>
  <w:style w:type="character" w:customStyle="1" w:styleId="affffffffffffff9">
    <w:name w:val="Текст_Красный"/>
    <w:uiPriority w:val="1"/>
    <w:rsid w:val="007E09DC"/>
    <w:rPr>
      <w:color w:val="FF0000"/>
    </w:rPr>
  </w:style>
  <w:style w:type="paragraph" w:customStyle="1" w:styleId="affffffffffffffa">
    <w:name w:val="Название рисунка"/>
    <w:basedOn w:val="a7"/>
    <w:next w:val="af3"/>
    <w:link w:val="affffffffffffffb"/>
    <w:qFormat/>
    <w:rsid w:val="007E09DC"/>
    <w:pPr>
      <w:widowControl w:val="0"/>
      <w:spacing w:after="240"/>
      <w:contextualSpacing/>
      <w:jc w:val="center"/>
    </w:pPr>
    <w:rPr>
      <w:rFonts w:ascii="Arial" w:eastAsia="MS Mincho" w:hAnsi="Arial"/>
      <w:sz w:val="28"/>
      <w:szCs w:val="22"/>
    </w:rPr>
  </w:style>
  <w:style w:type="character" w:customStyle="1" w:styleId="affffffffffffffb">
    <w:name w:val="Название рисунка Знак"/>
    <w:link w:val="affffffffffffffa"/>
    <w:rsid w:val="007E09DC"/>
    <w:rPr>
      <w:rFonts w:ascii="Arial" w:eastAsia="MS Mincho" w:hAnsi="Arial"/>
      <w:sz w:val="28"/>
      <w:szCs w:val="22"/>
    </w:rPr>
  </w:style>
  <w:style w:type="paragraph" w:customStyle="1" w:styleId="Pa7">
    <w:name w:val="Pa7"/>
    <w:basedOn w:val="a7"/>
    <w:next w:val="a7"/>
    <w:uiPriority w:val="99"/>
    <w:qFormat/>
    <w:rsid w:val="007E09DC"/>
    <w:pPr>
      <w:autoSpaceDE w:val="0"/>
      <w:autoSpaceDN w:val="0"/>
      <w:adjustRightInd w:val="0"/>
      <w:spacing w:line="161" w:lineRule="atLeast"/>
    </w:pPr>
    <w:rPr>
      <w:rFonts w:ascii="PragmaticaC" w:eastAsia="Calibri" w:hAnsi="PragmaticaC"/>
      <w:sz w:val="24"/>
      <w:szCs w:val="24"/>
      <w:lang w:eastAsia="en-US"/>
    </w:rPr>
  </w:style>
  <w:style w:type="paragraph" w:customStyle="1" w:styleId="a3">
    <w:name w:val="Рисунки"/>
    <w:basedOn w:val="aff"/>
    <w:link w:val="affffffffffffffc"/>
    <w:uiPriority w:val="99"/>
    <w:qFormat/>
    <w:rsid w:val="007E09DC"/>
    <w:pPr>
      <w:numPr>
        <w:numId w:val="53"/>
      </w:numPr>
      <w:spacing w:before="120" w:after="120"/>
      <w:ind w:left="1429" w:hanging="357"/>
    </w:pPr>
    <w:rPr>
      <w:rFonts w:ascii="Times New Roman" w:hAnsi="Times New Roman"/>
      <w:sz w:val="28"/>
      <w:szCs w:val="24"/>
    </w:rPr>
  </w:style>
  <w:style w:type="character" w:customStyle="1" w:styleId="affffffffffffffc">
    <w:name w:val="Рисунки Знак"/>
    <w:link w:val="a3"/>
    <w:uiPriority w:val="99"/>
    <w:rsid w:val="007E09DC"/>
    <w:rPr>
      <w:sz w:val="28"/>
      <w:szCs w:val="24"/>
    </w:rPr>
  </w:style>
  <w:style w:type="character" w:customStyle="1" w:styleId="6Exact">
    <w:name w:val="Основной текст (6) Exact"/>
    <w:basedOn w:val="a9"/>
    <w:rsid w:val="007E09DC"/>
    <w:rPr>
      <w:rFonts w:ascii="Arial" w:eastAsia="Arial" w:hAnsi="Arial" w:cs="Arial"/>
      <w:b/>
      <w:bCs/>
      <w:i w:val="0"/>
      <w:iCs w:val="0"/>
      <w:smallCaps w:val="0"/>
      <w:strike w:val="0"/>
      <w:u w:val="none"/>
    </w:rPr>
  </w:style>
  <w:style w:type="character" w:customStyle="1" w:styleId="Arial12pt">
    <w:name w:val="Колонтитул + Arial;12 pt;Не курсив"/>
    <w:basedOn w:val="affffffffffe"/>
    <w:rsid w:val="007E09DC"/>
    <w:rPr>
      <w:rFonts w:ascii="Arial" w:eastAsia="Arial" w:hAnsi="Arial" w:cs="Arial"/>
      <w:b/>
      <w:bCs/>
      <w:i/>
      <w:iCs/>
      <w:smallCaps w:val="0"/>
      <w:strike w:val="0"/>
      <w:color w:val="000000"/>
      <w:spacing w:val="0"/>
      <w:w w:val="100"/>
      <w:position w:val="0"/>
      <w:sz w:val="24"/>
      <w:szCs w:val="24"/>
      <w:u w:val="none"/>
      <w:shd w:val="clear" w:color="auto" w:fill="FFFFFF"/>
      <w:lang w:val="ru-RU" w:eastAsia="ru-RU" w:bidi="ru-RU"/>
    </w:rPr>
  </w:style>
  <w:style w:type="character" w:customStyle="1" w:styleId="ArialUnicodeMS12pt">
    <w:name w:val="Колонтитул + Arial Unicode MS;12 pt;Не полужирный;Не курсив"/>
    <w:basedOn w:val="affffffffffe"/>
    <w:rsid w:val="007E09DC"/>
    <w:rPr>
      <w:rFonts w:ascii="Arial Unicode MS" w:eastAsia="Arial Unicode MS" w:hAnsi="Arial Unicode MS" w:cs="Arial Unicode MS"/>
      <w:b/>
      <w:bCs/>
      <w:i/>
      <w:iCs/>
      <w:smallCaps w:val="0"/>
      <w:strike w:val="0"/>
      <w:color w:val="000000"/>
      <w:spacing w:val="0"/>
      <w:w w:val="100"/>
      <w:position w:val="0"/>
      <w:sz w:val="24"/>
      <w:szCs w:val="24"/>
      <w:u w:val="none"/>
      <w:shd w:val="clear" w:color="auto" w:fill="FFFFFF"/>
      <w:lang w:val="ru-RU" w:eastAsia="ru-RU" w:bidi="ru-RU"/>
    </w:rPr>
  </w:style>
  <w:style w:type="paragraph" w:customStyle="1" w:styleId="2ffff4">
    <w:name w:val="Знак Знак Знак2 Знак Знак Знак Знак"/>
    <w:basedOn w:val="a7"/>
    <w:uiPriority w:val="99"/>
    <w:qFormat/>
    <w:rsid w:val="007E09DC"/>
    <w:pPr>
      <w:widowControl w:val="0"/>
      <w:adjustRightInd w:val="0"/>
      <w:spacing w:after="160" w:line="240" w:lineRule="exact"/>
      <w:jc w:val="right"/>
    </w:pPr>
    <w:rPr>
      <w:sz w:val="24"/>
      <w:szCs w:val="24"/>
      <w:lang w:val="en-GB" w:eastAsia="en-US"/>
    </w:rPr>
  </w:style>
  <w:style w:type="numbering" w:customStyle="1" w:styleId="77">
    <w:name w:val="Нет списка7"/>
    <w:next w:val="ab"/>
    <w:uiPriority w:val="99"/>
    <w:semiHidden/>
    <w:unhideWhenUsed/>
    <w:rsid w:val="007E09DC"/>
  </w:style>
  <w:style w:type="numbering" w:customStyle="1" w:styleId="86">
    <w:name w:val="Нет списка8"/>
    <w:next w:val="ab"/>
    <w:uiPriority w:val="99"/>
    <w:semiHidden/>
    <w:unhideWhenUsed/>
    <w:rsid w:val="007E09DC"/>
  </w:style>
  <w:style w:type="paragraph" w:customStyle="1" w:styleId="138">
    <w:name w:val="Обычный+13пт"/>
    <w:uiPriority w:val="99"/>
    <w:qFormat/>
    <w:rsid w:val="007E09DC"/>
    <w:pPr>
      <w:spacing w:after="200" w:line="276" w:lineRule="auto"/>
    </w:pPr>
    <w:rPr>
      <w:rFonts w:asciiTheme="minorHAnsi" w:eastAsiaTheme="minorEastAsia" w:hAnsiTheme="minorHAnsi" w:cstheme="minorBidi"/>
      <w:sz w:val="22"/>
      <w:szCs w:val="22"/>
    </w:rPr>
  </w:style>
  <w:style w:type="numbering" w:customStyle="1" w:styleId="96">
    <w:name w:val="Нет списка9"/>
    <w:next w:val="ab"/>
    <w:uiPriority w:val="99"/>
    <w:semiHidden/>
    <w:unhideWhenUsed/>
    <w:rsid w:val="007E09DC"/>
  </w:style>
  <w:style w:type="numbering" w:customStyle="1" w:styleId="104">
    <w:name w:val="Нет списка10"/>
    <w:next w:val="ab"/>
    <w:uiPriority w:val="99"/>
    <w:semiHidden/>
    <w:unhideWhenUsed/>
    <w:rsid w:val="007E09DC"/>
  </w:style>
  <w:style w:type="paragraph" w:customStyle="1" w:styleId="4f5">
    <w:name w:val="ЗАГОЛОВОК 4"/>
    <w:basedOn w:val="a7"/>
    <w:link w:val="4f6"/>
    <w:qFormat/>
    <w:rsid w:val="007E09DC"/>
    <w:pPr>
      <w:spacing w:line="360" w:lineRule="auto"/>
      <w:ind w:firstLine="709"/>
      <w:jc w:val="center"/>
    </w:pPr>
    <w:rPr>
      <w:rFonts w:cstheme="minorBidi"/>
      <w:b/>
      <w:sz w:val="24"/>
      <w:szCs w:val="22"/>
    </w:rPr>
  </w:style>
  <w:style w:type="character" w:customStyle="1" w:styleId="4f6">
    <w:name w:val="ЗАГОЛОВОК 4 Знак"/>
    <w:basedOn w:val="a9"/>
    <w:link w:val="4f5"/>
    <w:rsid w:val="007E09DC"/>
    <w:rPr>
      <w:rFonts w:cstheme="minorBidi"/>
      <w:b/>
      <w:sz w:val="24"/>
      <w:szCs w:val="22"/>
    </w:rPr>
  </w:style>
  <w:style w:type="paragraph" w:customStyle="1" w:styleId="affffffffffffffd">
    <w:name w:val="Переменные"/>
    <w:basedOn w:val="af3"/>
    <w:uiPriority w:val="99"/>
    <w:qFormat/>
    <w:rsid w:val="007E09DC"/>
    <w:pPr>
      <w:framePr w:hSpace="0" w:wrap="auto" w:vAnchor="margin" w:hAnchor="text" w:xAlign="left" w:yAlign="inline"/>
      <w:tabs>
        <w:tab w:val="left" w:pos="482"/>
      </w:tabs>
      <w:spacing w:line="336" w:lineRule="auto"/>
      <w:ind w:left="482" w:hanging="482"/>
      <w:jc w:val="both"/>
    </w:pPr>
    <w:rPr>
      <w:szCs w:val="24"/>
      <w:lang w:val="uk-UA"/>
    </w:rPr>
  </w:style>
  <w:style w:type="paragraph" w:customStyle="1" w:styleId="affffffffffffffe">
    <w:name w:val="Формула"/>
    <w:basedOn w:val="af3"/>
    <w:uiPriority w:val="99"/>
    <w:qFormat/>
    <w:rsid w:val="007E09DC"/>
    <w:pPr>
      <w:framePr w:hSpace="0" w:wrap="auto" w:vAnchor="margin" w:hAnchor="text" w:xAlign="left" w:yAlign="inline"/>
      <w:tabs>
        <w:tab w:val="center" w:pos="4536"/>
        <w:tab w:val="right" w:pos="9356"/>
      </w:tabs>
      <w:spacing w:line="336" w:lineRule="auto"/>
      <w:jc w:val="both"/>
    </w:pPr>
    <w:rPr>
      <w:szCs w:val="24"/>
      <w:lang w:val="uk-UA"/>
    </w:rPr>
  </w:style>
  <w:style w:type="paragraph" w:customStyle="1" w:styleId="afffffffffffffff">
    <w:name w:val="Листинг программы"/>
    <w:uiPriority w:val="99"/>
    <w:qFormat/>
    <w:rsid w:val="007E09DC"/>
    <w:pPr>
      <w:suppressAutoHyphens/>
    </w:pPr>
    <w:rPr>
      <w:noProof/>
    </w:rPr>
  </w:style>
  <w:style w:type="character" w:customStyle="1" w:styleId="itemtitle">
    <w:name w:val="itemtitle"/>
    <w:basedOn w:val="a9"/>
    <w:rsid w:val="007E09DC"/>
  </w:style>
  <w:style w:type="character" w:customStyle="1" w:styleId="text31">
    <w:name w:val="text31"/>
    <w:basedOn w:val="a9"/>
    <w:rsid w:val="007E09DC"/>
    <w:rPr>
      <w:rFonts w:ascii="Arial" w:hAnsi="Arial" w:cs="Arial" w:hint="default"/>
      <w:b/>
      <w:bCs/>
      <w:strike w:val="0"/>
      <w:dstrike w:val="0"/>
      <w:color w:val="7F5E01"/>
      <w:sz w:val="21"/>
      <w:szCs w:val="21"/>
      <w:u w:val="none"/>
      <w:effect w:val="none"/>
    </w:rPr>
  </w:style>
  <w:style w:type="paragraph" w:customStyle="1" w:styleId="1fffff5">
    <w:name w:val="Название1"/>
    <w:basedOn w:val="a7"/>
    <w:uiPriority w:val="99"/>
    <w:qFormat/>
    <w:rsid w:val="007E09DC"/>
    <w:pPr>
      <w:spacing w:before="100" w:beforeAutospacing="1" w:after="100" w:afterAutospacing="1"/>
    </w:pPr>
    <w:rPr>
      <w:rFonts w:ascii="Arial" w:hAnsi="Arial" w:cs="Arial"/>
      <w:b/>
      <w:bCs/>
      <w:sz w:val="23"/>
      <w:szCs w:val="23"/>
    </w:rPr>
  </w:style>
  <w:style w:type="character" w:customStyle="1" w:styleId="smallsectiontitlefont">
    <w:name w:val="small_section_title_font"/>
    <w:basedOn w:val="a9"/>
    <w:rsid w:val="007E09DC"/>
  </w:style>
  <w:style w:type="paragraph" w:customStyle="1" w:styleId="c2">
    <w:name w:val="c2"/>
    <w:basedOn w:val="a7"/>
    <w:uiPriority w:val="99"/>
    <w:qFormat/>
    <w:rsid w:val="007E09DC"/>
    <w:pPr>
      <w:spacing w:before="100" w:beforeAutospacing="1" w:after="100" w:afterAutospacing="1"/>
    </w:pPr>
    <w:rPr>
      <w:sz w:val="24"/>
      <w:szCs w:val="24"/>
    </w:rPr>
  </w:style>
  <w:style w:type="character" w:customStyle="1" w:styleId="topic1">
    <w:name w:val="topic1"/>
    <w:basedOn w:val="a9"/>
    <w:rsid w:val="007E09DC"/>
    <w:rPr>
      <w:b/>
      <w:bCs/>
      <w:color w:val="9D014A"/>
      <w:sz w:val="20"/>
      <w:szCs w:val="20"/>
    </w:rPr>
  </w:style>
  <w:style w:type="character" w:customStyle="1" w:styleId="price1">
    <w:name w:val="price1"/>
    <w:basedOn w:val="a9"/>
    <w:rsid w:val="007E09DC"/>
    <w:rPr>
      <w:b/>
      <w:bCs/>
      <w:strike w:val="0"/>
      <w:dstrike w:val="0"/>
      <w:sz w:val="17"/>
      <w:szCs w:val="17"/>
      <w:u w:val="none"/>
      <w:effect w:val="none"/>
    </w:rPr>
  </w:style>
  <w:style w:type="paragraph" w:customStyle="1" w:styleId="c7">
    <w:name w:val="c7"/>
    <w:basedOn w:val="a7"/>
    <w:uiPriority w:val="99"/>
    <w:qFormat/>
    <w:rsid w:val="007E09DC"/>
    <w:pPr>
      <w:spacing w:before="100" w:beforeAutospacing="1" w:after="100" w:afterAutospacing="1"/>
    </w:pPr>
    <w:rPr>
      <w:sz w:val="24"/>
      <w:szCs w:val="24"/>
    </w:rPr>
  </w:style>
  <w:style w:type="paragraph" w:customStyle="1" w:styleId="c5">
    <w:name w:val="c5"/>
    <w:basedOn w:val="a7"/>
    <w:uiPriority w:val="99"/>
    <w:qFormat/>
    <w:rsid w:val="007E09DC"/>
    <w:pPr>
      <w:spacing w:before="100" w:beforeAutospacing="1" w:after="100" w:afterAutospacing="1"/>
    </w:pPr>
    <w:rPr>
      <w:sz w:val="24"/>
      <w:szCs w:val="24"/>
    </w:rPr>
  </w:style>
  <w:style w:type="paragraph" w:customStyle="1" w:styleId="c1">
    <w:name w:val="c1"/>
    <w:basedOn w:val="a7"/>
    <w:uiPriority w:val="99"/>
    <w:qFormat/>
    <w:rsid w:val="007E09DC"/>
    <w:pPr>
      <w:spacing w:before="100" w:beforeAutospacing="1" w:after="100" w:afterAutospacing="1"/>
    </w:pPr>
    <w:rPr>
      <w:sz w:val="24"/>
      <w:szCs w:val="24"/>
    </w:rPr>
  </w:style>
  <w:style w:type="paragraph" w:customStyle="1" w:styleId="c4">
    <w:name w:val="c4"/>
    <w:basedOn w:val="a7"/>
    <w:uiPriority w:val="99"/>
    <w:qFormat/>
    <w:rsid w:val="007E09DC"/>
    <w:pPr>
      <w:spacing w:before="100" w:beforeAutospacing="1" w:after="100" w:afterAutospacing="1"/>
    </w:pPr>
    <w:rPr>
      <w:sz w:val="24"/>
      <w:szCs w:val="24"/>
    </w:rPr>
  </w:style>
  <w:style w:type="character" w:customStyle="1" w:styleId="bheader">
    <w:name w:val="bheader"/>
    <w:basedOn w:val="a9"/>
    <w:rsid w:val="007E09DC"/>
    <w:rPr>
      <w:b/>
      <w:bCs/>
      <w:color w:val="495E79"/>
    </w:rPr>
  </w:style>
  <w:style w:type="character" w:customStyle="1" w:styleId="bb111">
    <w:name w:val="bb111"/>
    <w:basedOn w:val="a9"/>
    <w:rsid w:val="007E09DC"/>
    <w:rPr>
      <w:rFonts w:ascii="Verdana" w:hAnsi="Verdana" w:hint="default"/>
      <w:b/>
      <w:bCs/>
      <w:color w:val="000000"/>
      <w:sz w:val="17"/>
      <w:szCs w:val="17"/>
    </w:rPr>
  </w:style>
  <w:style w:type="paragraph" w:customStyle="1" w:styleId="0">
    <w:name w:val="Стиль0"/>
    <w:uiPriority w:val="99"/>
    <w:qFormat/>
    <w:rsid w:val="007E09DC"/>
    <w:pPr>
      <w:jc w:val="both"/>
    </w:pPr>
    <w:rPr>
      <w:rFonts w:ascii="Arial" w:hAnsi="Arial"/>
      <w:sz w:val="22"/>
    </w:rPr>
  </w:style>
  <w:style w:type="paragraph" w:customStyle="1" w:styleId="1fffff6">
    <w:name w:val="Стиль Заголовок 1"/>
    <w:aliases w:val="ЗАГОЛОВОК 1 + не полужирный не курсив"/>
    <w:basedOn w:val="1a"/>
    <w:uiPriority w:val="99"/>
    <w:qFormat/>
    <w:rsid w:val="007E09DC"/>
    <w:pPr>
      <w:keepLines/>
      <w:tabs>
        <w:tab w:val="clear" w:pos="1134"/>
        <w:tab w:val="left" w:pos="110"/>
        <w:tab w:val="num" w:pos="284"/>
        <w:tab w:val="left" w:pos="720"/>
        <w:tab w:val="left" w:pos="1080"/>
        <w:tab w:val="left" w:pos="3350"/>
      </w:tabs>
      <w:autoSpaceDE w:val="0"/>
      <w:autoSpaceDN w:val="0"/>
      <w:adjustRightInd w:val="0"/>
      <w:spacing w:after="120" w:line="360" w:lineRule="auto"/>
      <w:ind w:left="284" w:hanging="284"/>
    </w:pPr>
    <w:rPr>
      <w:b w:val="0"/>
      <w:caps/>
      <w:kern w:val="32"/>
      <w:sz w:val="24"/>
      <w:szCs w:val="24"/>
    </w:rPr>
  </w:style>
  <w:style w:type="character" w:customStyle="1" w:styleId="3ff2">
    <w:name w:val="3 Знак"/>
    <w:basedOn w:val="a9"/>
    <w:rsid w:val="007E09DC"/>
    <w:rPr>
      <w:i/>
      <w:sz w:val="28"/>
      <w:szCs w:val="28"/>
      <w:lang w:val="ru-RU" w:eastAsia="ru-RU" w:bidi="ar-SA"/>
    </w:rPr>
  </w:style>
  <w:style w:type="paragraph" w:customStyle="1" w:styleId="afffffffffffffff0">
    <w:name w:val="Подзаголовок к."/>
    <w:basedOn w:val="25"/>
    <w:uiPriority w:val="99"/>
    <w:qFormat/>
    <w:rsid w:val="007E09DC"/>
    <w:pPr>
      <w:tabs>
        <w:tab w:val="num" w:pos="576"/>
      </w:tabs>
      <w:spacing w:before="240" w:after="60"/>
      <w:ind w:left="576" w:hanging="576"/>
      <w:jc w:val="left"/>
    </w:pPr>
    <w:rPr>
      <w:rFonts w:cs="Arial"/>
      <w:b w:val="0"/>
      <w:bCs/>
      <w:i/>
      <w:iCs/>
    </w:rPr>
  </w:style>
  <w:style w:type="paragraph" w:customStyle="1" w:styleId="151">
    <w:name w:val="Стиль15"/>
    <w:basedOn w:val="af1"/>
    <w:uiPriority w:val="99"/>
    <w:qFormat/>
    <w:rsid w:val="007E09DC"/>
    <w:pPr>
      <w:spacing w:after="120" w:line="240" w:lineRule="auto"/>
      <w:ind w:left="283" w:firstLine="709"/>
      <w:jc w:val="both"/>
    </w:pPr>
    <w:rPr>
      <w:b/>
      <w:sz w:val="24"/>
      <w:szCs w:val="24"/>
    </w:rPr>
  </w:style>
  <w:style w:type="character" w:customStyle="1" w:styleId="152">
    <w:name w:val="Стиль15 Знак"/>
    <w:basedOn w:val="af2"/>
    <w:rsid w:val="007E09DC"/>
    <w:rPr>
      <w:rFonts w:ascii="Times New Roman" w:eastAsia="Times New Roman" w:hAnsi="Times New Roman" w:cs="Times New Roman"/>
      <w:b/>
      <w:sz w:val="24"/>
      <w:szCs w:val="24"/>
      <w:lang w:val="ru-RU" w:eastAsia="ru-RU" w:bidi="ar-SA"/>
    </w:rPr>
  </w:style>
  <w:style w:type="paragraph" w:customStyle="1" w:styleId="191">
    <w:name w:val="Стиль19"/>
    <w:basedOn w:val="a7"/>
    <w:uiPriority w:val="99"/>
    <w:qFormat/>
    <w:rsid w:val="007E09DC"/>
    <w:pPr>
      <w:shd w:val="clear" w:color="auto" w:fill="FFFFFF"/>
      <w:autoSpaceDE w:val="0"/>
      <w:autoSpaceDN w:val="0"/>
      <w:adjustRightInd w:val="0"/>
      <w:jc w:val="center"/>
    </w:pPr>
    <w:rPr>
      <w:sz w:val="28"/>
      <w:szCs w:val="28"/>
      <w:u w:val="single"/>
    </w:rPr>
  </w:style>
  <w:style w:type="character" w:customStyle="1" w:styleId="192">
    <w:name w:val="Стиль19 Знак"/>
    <w:basedOn w:val="a9"/>
    <w:rsid w:val="007E09DC"/>
    <w:rPr>
      <w:sz w:val="28"/>
      <w:szCs w:val="28"/>
      <w:u w:val="single"/>
      <w:lang w:val="ru-RU" w:eastAsia="ru-RU" w:bidi="ar-SA"/>
    </w:rPr>
  </w:style>
  <w:style w:type="paragraph" w:customStyle="1" w:styleId="afffffffffffffff1">
    <w:name w:val="Заголовок для д"/>
    <w:basedOn w:val="1a"/>
    <w:uiPriority w:val="99"/>
    <w:qFormat/>
    <w:rsid w:val="007E09DC"/>
    <w:pPr>
      <w:keepNext w:val="0"/>
      <w:tabs>
        <w:tab w:val="clear" w:pos="1134"/>
      </w:tabs>
      <w:spacing w:before="0" w:after="0" w:line="360" w:lineRule="auto"/>
      <w:jc w:val="center"/>
      <w:outlineLvl w:val="9"/>
    </w:pPr>
    <w:rPr>
      <w:bCs/>
      <w:caps/>
      <w:kern w:val="0"/>
      <w:sz w:val="28"/>
      <w:szCs w:val="28"/>
    </w:rPr>
  </w:style>
  <w:style w:type="paragraph" w:customStyle="1" w:styleId="afffffffffffffff2">
    <w:name w:val="Пораграф для д"/>
    <w:basedOn w:val="1a"/>
    <w:uiPriority w:val="99"/>
    <w:qFormat/>
    <w:rsid w:val="007E09DC"/>
    <w:pPr>
      <w:keepNext w:val="0"/>
      <w:tabs>
        <w:tab w:val="clear" w:pos="1134"/>
      </w:tabs>
      <w:spacing w:before="0" w:after="0" w:line="360" w:lineRule="auto"/>
      <w:jc w:val="center"/>
      <w:outlineLvl w:val="9"/>
    </w:pPr>
    <w:rPr>
      <w:b w:val="0"/>
      <w:bCs/>
      <w:kern w:val="0"/>
      <w:sz w:val="28"/>
      <w:szCs w:val="28"/>
      <w:u w:val="single"/>
    </w:rPr>
  </w:style>
  <w:style w:type="paragraph" w:customStyle="1" w:styleId="afffffffffffffff3">
    <w:name w:val="подплраграф для д"/>
    <w:basedOn w:val="1a"/>
    <w:uiPriority w:val="99"/>
    <w:qFormat/>
    <w:rsid w:val="007E09DC"/>
    <w:pPr>
      <w:keepNext w:val="0"/>
      <w:tabs>
        <w:tab w:val="clear" w:pos="1134"/>
      </w:tabs>
      <w:spacing w:before="0" w:after="0" w:line="360" w:lineRule="auto"/>
      <w:jc w:val="center"/>
      <w:outlineLvl w:val="9"/>
    </w:pPr>
    <w:rPr>
      <w:b w:val="0"/>
      <w:bCs/>
      <w:i/>
      <w:kern w:val="0"/>
      <w:sz w:val="28"/>
      <w:szCs w:val="28"/>
    </w:rPr>
  </w:style>
  <w:style w:type="character" w:customStyle="1" w:styleId="afffffffffffffff4">
    <w:name w:val="Пораграф для д Знак"/>
    <w:basedOn w:val="a9"/>
    <w:rsid w:val="007E09DC"/>
    <w:rPr>
      <w:rFonts w:ascii="Times New Roman" w:eastAsiaTheme="majorEastAsia" w:hAnsi="Times New Roman" w:cstheme="majorBidi"/>
      <w:b/>
      <w:bCs/>
      <w:sz w:val="28"/>
      <w:szCs w:val="28"/>
      <w:u w:val="single"/>
      <w:lang w:val="ru-RU" w:eastAsia="ru-RU" w:bidi="ar-SA"/>
    </w:rPr>
  </w:style>
  <w:style w:type="paragraph" w:customStyle="1" w:styleId="-13">
    <w:name w:val="Д - 1"/>
    <w:basedOn w:val="1a"/>
    <w:uiPriority w:val="99"/>
    <w:qFormat/>
    <w:rsid w:val="007E09DC"/>
    <w:pPr>
      <w:tabs>
        <w:tab w:val="clear" w:pos="1134"/>
      </w:tabs>
      <w:jc w:val="left"/>
    </w:pPr>
    <w:rPr>
      <w:rFonts w:cs="Arial"/>
      <w:b w:val="0"/>
      <w:bCs/>
      <w:caps/>
      <w:kern w:val="32"/>
      <w:sz w:val="28"/>
      <w:szCs w:val="28"/>
    </w:rPr>
  </w:style>
  <w:style w:type="paragraph" w:customStyle="1" w:styleId="-23">
    <w:name w:val="Д - 2"/>
    <w:basedOn w:val="1a"/>
    <w:uiPriority w:val="99"/>
    <w:qFormat/>
    <w:rsid w:val="007E09DC"/>
    <w:pPr>
      <w:tabs>
        <w:tab w:val="clear" w:pos="1134"/>
      </w:tabs>
      <w:jc w:val="left"/>
    </w:pPr>
    <w:rPr>
      <w:rFonts w:cs="Arial"/>
      <w:b w:val="0"/>
      <w:bCs/>
      <w:kern w:val="32"/>
      <w:sz w:val="28"/>
      <w:szCs w:val="28"/>
      <w:u w:val="single"/>
    </w:rPr>
  </w:style>
  <w:style w:type="paragraph" w:customStyle="1" w:styleId="-33">
    <w:name w:val="Д - 3"/>
    <w:basedOn w:val="1a"/>
    <w:uiPriority w:val="99"/>
    <w:qFormat/>
    <w:rsid w:val="007E09DC"/>
    <w:pPr>
      <w:tabs>
        <w:tab w:val="clear" w:pos="1134"/>
      </w:tabs>
      <w:jc w:val="left"/>
    </w:pPr>
    <w:rPr>
      <w:rFonts w:cs="Arial"/>
      <w:b w:val="0"/>
      <w:bCs/>
      <w:i/>
      <w:kern w:val="32"/>
      <w:sz w:val="28"/>
      <w:szCs w:val="28"/>
    </w:rPr>
  </w:style>
  <w:style w:type="paragraph" w:customStyle="1" w:styleId="plain">
    <w:name w:val="plain"/>
    <w:basedOn w:val="a7"/>
    <w:uiPriority w:val="99"/>
    <w:qFormat/>
    <w:rsid w:val="007E09DC"/>
    <w:pPr>
      <w:spacing w:before="100" w:beforeAutospacing="1" w:after="100" w:afterAutospacing="1"/>
      <w:jc w:val="both"/>
    </w:pPr>
    <w:rPr>
      <w:rFonts w:ascii="Verdana" w:hAnsi="Verdana"/>
      <w:color w:val="000000"/>
      <w:sz w:val="17"/>
      <w:szCs w:val="17"/>
    </w:rPr>
  </w:style>
  <w:style w:type="paragraph" w:customStyle="1" w:styleId="afffffffffffffff5">
    <w:name w:val="Абзац_пост"/>
    <w:basedOn w:val="a7"/>
    <w:uiPriority w:val="99"/>
    <w:qFormat/>
    <w:rsid w:val="007E09DC"/>
    <w:pPr>
      <w:spacing w:before="120"/>
      <w:ind w:firstLine="720"/>
      <w:jc w:val="both"/>
    </w:pPr>
    <w:rPr>
      <w:sz w:val="26"/>
      <w:szCs w:val="24"/>
    </w:rPr>
  </w:style>
  <w:style w:type="paragraph" w:customStyle="1" w:styleId="31f1">
    <w:name w:val="Основной текст с отступом 31"/>
    <w:basedOn w:val="a7"/>
    <w:uiPriority w:val="99"/>
    <w:qFormat/>
    <w:rsid w:val="007E09DC"/>
    <w:pPr>
      <w:overflowPunct w:val="0"/>
      <w:autoSpaceDE w:val="0"/>
      <w:autoSpaceDN w:val="0"/>
      <w:adjustRightInd w:val="0"/>
      <w:ind w:left="851"/>
      <w:jc w:val="both"/>
      <w:textAlignment w:val="baseline"/>
    </w:pPr>
    <w:rPr>
      <w:rFonts w:ascii="Arial" w:hAnsi="Arial"/>
      <w:sz w:val="28"/>
      <w:szCs w:val="24"/>
    </w:rPr>
  </w:style>
  <w:style w:type="paragraph" w:customStyle="1" w:styleId="BodyTextIndent21">
    <w:name w:val="Body Text Indent 21"/>
    <w:basedOn w:val="a7"/>
    <w:uiPriority w:val="99"/>
    <w:qFormat/>
    <w:rsid w:val="007E09DC"/>
    <w:pPr>
      <w:overflowPunct w:val="0"/>
      <w:autoSpaceDE w:val="0"/>
      <w:autoSpaceDN w:val="0"/>
      <w:adjustRightInd w:val="0"/>
      <w:spacing w:after="120" w:line="480" w:lineRule="auto"/>
      <w:ind w:left="283"/>
      <w:textAlignment w:val="baseline"/>
    </w:pPr>
    <w:rPr>
      <w:sz w:val="24"/>
      <w:szCs w:val="24"/>
    </w:rPr>
  </w:style>
  <w:style w:type="paragraph" w:customStyle="1" w:styleId="text2">
    <w:name w:val="text2"/>
    <w:basedOn w:val="a7"/>
    <w:uiPriority w:val="99"/>
    <w:qFormat/>
    <w:rsid w:val="007E09DC"/>
    <w:pPr>
      <w:spacing w:before="100" w:beforeAutospacing="1" w:after="100" w:afterAutospacing="1"/>
    </w:pPr>
    <w:rPr>
      <w:sz w:val="24"/>
      <w:szCs w:val="24"/>
    </w:rPr>
  </w:style>
  <w:style w:type="paragraph" w:customStyle="1" w:styleId="text0">
    <w:name w:val="text0"/>
    <w:basedOn w:val="a7"/>
    <w:uiPriority w:val="99"/>
    <w:qFormat/>
    <w:rsid w:val="007E09DC"/>
    <w:pPr>
      <w:spacing w:before="100" w:beforeAutospacing="1" w:after="100" w:afterAutospacing="1"/>
    </w:pPr>
    <w:rPr>
      <w:sz w:val="24"/>
      <w:szCs w:val="24"/>
    </w:rPr>
  </w:style>
  <w:style w:type="character" w:customStyle="1" w:styleId="docunderlineita">
    <w:name w:val="docunderlineita"/>
    <w:basedOn w:val="a9"/>
    <w:rsid w:val="007E09DC"/>
  </w:style>
  <w:style w:type="character" w:customStyle="1" w:styleId="docunderline">
    <w:name w:val="docunderline"/>
    <w:basedOn w:val="a9"/>
    <w:rsid w:val="007E09DC"/>
  </w:style>
  <w:style w:type="paragraph" w:styleId="afffffffffffffff6">
    <w:name w:val="index heading"/>
    <w:basedOn w:val="a7"/>
    <w:next w:val="1f"/>
    <w:rsid w:val="007E09DC"/>
    <w:rPr>
      <w:sz w:val="24"/>
      <w:szCs w:val="24"/>
    </w:rPr>
  </w:style>
  <w:style w:type="table" w:customStyle="1" w:styleId="4f7">
    <w:name w:val="Сетка таблицы4"/>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f2">
    <w:name w:val="Сетка таблицы3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2a">
    <w:name w:val="Сетка таблицы3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33">
    <w:name w:val="Сетка таблицы33"/>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4">
    <w:name w:val="Сетка таблицы34"/>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3">
    <w:name w:val="Сетка таблицы35"/>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2">
    <w:name w:val="Сетка таблицы36"/>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
    <w:name w:val="Сетка таблицы37"/>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0">
    <w:name w:val="Сетка таблицы38"/>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5d">
    <w:name w:val="Сетка таблицы5"/>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a">
    <w:name w:val="Сетка таблицы6"/>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Сетка таблицы7"/>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7">
    <w:name w:val="Сетка таблицы3167"/>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77">
    <w:name w:val="Сетка таблицы3177"/>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23">
    <w:name w:val="Сетка таблицы3523"/>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8">
    <w:name w:val="Сетка таблицы3168"/>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
    <w:name w:val="Сетка таблицы3820"/>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0">
    <w:name w:val="Сетка таблицы3720"/>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1">
    <w:name w:val="Сетка таблицы3820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87">
    <w:name w:val="Сетка таблицы8"/>
    <w:basedOn w:val="aa"/>
    <w:next w:val="afd"/>
    <w:uiPriority w:val="3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7">
    <w:name w:val="Сетка таблицы9"/>
    <w:basedOn w:val="aa"/>
    <w:next w:val="afd"/>
    <w:uiPriority w:val="3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
    <w:name w:val="Нет списка15"/>
    <w:next w:val="ab"/>
    <w:uiPriority w:val="99"/>
    <w:semiHidden/>
    <w:unhideWhenUsed/>
    <w:rsid w:val="007E09DC"/>
  </w:style>
  <w:style w:type="table" w:customStyle="1" w:styleId="105">
    <w:name w:val="Сетка таблицы10"/>
    <w:basedOn w:val="aa"/>
    <w:next w:val="afd"/>
    <w:uiPriority w:val="5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f3">
    <w:name w:val="3.1 Таблица"/>
    <w:basedOn w:val="3-3"/>
    <w:uiPriority w:val="99"/>
    <w:rsid w:val="007E09DC"/>
    <w:rPr>
      <w:rFonts w:ascii="Times New Roman" w:hAnsi="Times New Roman"/>
    </w:rP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
    <w:name w:val="Средняя сетка 3 - Акцент 31"/>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00">
    <w:name w:val="Сетка таблицы310"/>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b"/>
    <w:uiPriority w:val="99"/>
    <w:semiHidden/>
    <w:unhideWhenUsed/>
    <w:rsid w:val="007E09DC"/>
  </w:style>
  <w:style w:type="table" w:customStyle="1" w:styleId="3117">
    <w:name w:val="Сетка таблицы311"/>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
    <w:basedOn w:val="aa"/>
    <w:next w:val="afd"/>
    <w:uiPriority w:val="59"/>
    <w:rsid w:val="007E09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a"/>
    <w:next w:val="afd"/>
    <w:uiPriority w:val="59"/>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
    <w:basedOn w:val="aa"/>
    <w:next w:val="afd"/>
    <w:rsid w:val="007E09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a"/>
    <w:next w:val="afd"/>
    <w:uiPriority w:val="59"/>
    <w:rsid w:val="007E09DC"/>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813">
    <w:name w:val="Сетка таблицы81"/>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
    <w:name w:val="Нет списка51"/>
    <w:next w:val="ab"/>
    <w:uiPriority w:val="99"/>
    <w:semiHidden/>
    <w:unhideWhenUsed/>
    <w:rsid w:val="007E09DC"/>
  </w:style>
  <w:style w:type="numbering" w:customStyle="1" w:styleId="614">
    <w:name w:val="Нет списка61"/>
    <w:next w:val="ab"/>
    <w:uiPriority w:val="99"/>
    <w:semiHidden/>
    <w:rsid w:val="007E09DC"/>
  </w:style>
  <w:style w:type="table" w:customStyle="1" w:styleId="3310">
    <w:name w:val="Сетка таблицы33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0">
    <w:name w:val="Сетка таблицы34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10">
    <w:name w:val="Сетка таблицы35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10">
    <w:name w:val="Сетка таблицы36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ffff5">
    <w:name w:val="Название Знак2"/>
    <w:basedOn w:val="a9"/>
    <w:uiPriority w:val="10"/>
    <w:rsid w:val="007E09DC"/>
    <w:rPr>
      <w:rFonts w:asciiTheme="majorHAnsi" w:eastAsiaTheme="majorEastAsia" w:hAnsiTheme="majorHAnsi" w:cstheme="majorBidi"/>
      <w:spacing w:val="-10"/>
      <w:kern w:val="28"/>
      <w:sz w:val="56"/>
      <w:szCs w:val="56"/>
    </w:rPr>
  </w:style>
  <w:style w:type="numbering" w:customStyle="1" w:styleId="714">
    <w:name w:val="Нет списка71"/>
    <w:next w:val="ab"/>
    <w:uiPriority w:val="99"/>
    <w:semiHidden/>
    <w:unhideWhenUsed/>
    <w:rsid w:val="007E09DC"/>
  </w:style>
  <w:style w:type="table" w:customStyle="1" w:styleId="33110">
    <w:name w:val="Сетка таблицы331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1fffff7">
    <w:name w:val="Сетка таблицы светлая1"/>
    <w:basedOn w:val="aa"/>
    <w:next w:val="1ffffd"/>
    <w:uiPriority w:val="40"/>
    <w:rsid w:val="007E09DC"/>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5113">
    <w:name w:val="Нет списка511"/>
    <w:next w:val="ab"/>
    <w:uiPriority w:val="99"/>
    <w:semiHidden/>
    <w:unhideWhenUsed/>
    <w:rsid w:val="007E09DC"/>
  </w:style>
  <w:style w:type="numbering" w:customStyle="1" w:styleId="6110">
    <w:name w:val="Нет списка611"/>
    <w:next w:val="ab"/>
    <w:uiPriority w:val="99"/>
    <w:semiHidden/>
    <w:rsid w:val="007E09DC"/>
  </w:style>
  <w:style w:type="numbering" w:customStyle="1" w:styleId="7110">
    <w:name w:val="Нет списка711"/>
    <w:next w:val="ab"/>
    <w:uiPriority w:val="99"/>
    <w:semiHidden/>
    <w:unhideWhenUsed/>
    <w:rsid w:val="007E09DC"/>
  </w:style>
  <w:style w:type="numbering" w:customStyle="1" w:styleId="814">
    <w:name w:val="Нет списка81"/>
    <w:next w:val="ab"/>
    <w:uiPriority w:val="99"/>
    <w:semiHidden/>
    <w:unhideWhenUsed/>
    <w:rsid w:val="007E09DC"/>
  </w:style>
  <w:style w:type="numbering" w:customStyle="1" w:styleId="912">
    <w:name w:val="Нет списка91"/>
    <w:next w:val="ab"/>
    <w:uiPriority w:val="99"/>
    <w:semiHidden/>
    <w:unhideWhenUsed/>
    <w:rsid w:val="007E09DC"/>
  </w:style>
  <w:style w:type="numbering" w:customStyle="1" w:styleId="1010">
    <w:name w:val="Нет списка101"/>
    <w:next w:val="ab"/>
    <w:uiPriority w:val="99"/>
    <w:semiHidden/>
    <w:unhideWhenUsed/>
    <w:rsid w:val="007E09DC"/>
  </w:style>
  <w:style w:type="paragraph" w:customStyle="1" w:styleId="2ffff6">
    <w:name w:val="Название2"/>
    <w:basedOn w:val="a7"/>
    <w:uiPriority w:val="99"/>
    <w:qFormat/>
    <w:rsid w:val="007E09DC"/>
    <w:pPr>
      <w:ind w:left="-720" w:firstLine="720"/>
      <w:jc w:val="center"/>
    </w:pPr>
    <w:rPr>
      <w:rFonts w:ascii="Arial CYR" w:hAnsi="Arial CYR"/>
      <w:b/>
      <w:sz w:val="28"/>
      <w:szCs w:val="24"/>
    </w:rPr>
  </w:style>
  <w:style w:type="character" w:customStyle="1" w:styleId="12pt1">
    <w:name w:val="Основной текст + 12 pt"/>
    <w:basedOn w:val="affffff0"/>
    <w:rsid w:val="007E09DC"/>
    <w:rPr>
      <w:rFonts w:ascii="Times New Roman" w:eastAsia="Times New Roman" w:hAnsi="Times New Roman" w:cs="Times New Roman"/>
      <w:b w:val="0"/>
      <w:bCs w:val="0"/>
      <w:color w:val="000000"/>
      <w:spacing w:val="0"/>
      <w:w w:val="100"/>
      <w:position w:val="0"/>
      <w:sz w:val="24"/>
      <w:szCs w:val="24"/>
      <w:shd w:val="clear" w:color="auto" w:fill="FFFFFF"/>
      <w:lang w:val="ru-RU"/>
    </w:rPr>
  </w:style>
  <w:style w:type="character" w:customStyle="1" w:styleId="125pt0pt">
    <w:name w:val="Основной текст + 12;5 pt;Полужирный;Интервал 0 pt"/>
    <w:basedOn w:val="affffff0"/>
    <w:rsid w:val="007E09DC"/>
    <w:rPr>
      <w:rFonts w:ascii="Times New Roman" w:eastAsia="Times New Roman" w:hAnsi="Times New Roman" w:cs="Times New Roman"/>
      <w:b/>
      <w:bCs/>
      <w:color w:val="000000"/>
      <w:spacing w:val="-10"/>
      <w:w w:val="100"/>
      <w:position w:val="0"/>
      <w:sz w:val="25"/>
      <w:szCs w:val="25"/>
      <w:shd w:val="clear" w:color="auto" w:fill="FFFFFF"/>
      <w:lang w:val="ru-RU"/>
    </w:rPr>
  </w:style>
  <w:style w:type="character" w:customStyle="1" w:styleId="18pt0pt">
    <w:name w:val="Основной текст + 18 pt;Интервал 0 pt"/>
    <w:basedOn w:val="affffff0"/>
    <w:rsid w:val="007E09DC"/>
    <w:rPr>
      <w:rFonts w:ascii="Times New Roman" w:eastAsia="Times New Roman" w:hAnsi="Times New Roman" w:cs="Times New Roman"/>
      <w:b w:val="0"/>
      <w:bCs w:val="0"/>
      <w:color w:val="000000"/>
      <w:spacing w:val="-10"/>
      <w:w w:val="100"/>
      <w:position w:val="0"/>
      <w:sz w:val="36"/>
      <w:szCs w:val="36"/>
      <w:shd w:val="clear" w:color="auto" w:fill="FFFFFF"/>
      <w:lang w:val="ru-RU"/>
    </w:rPr>
  </w:style>
  <w:style w:type="character" w:customStyle="1" w:styleId="5pt">
    <w:name w:val="Основной текст + 5 pt"/>
    <w:basedOn w:val="affffff0"/>
    <w:rsid w:val="007E09DC"/>
    <w:rPr>
      <w:rFonts w:ascii="Times New Roman" w:eastAsia="Times New Roman" w:hAnsi="Times New Roman" w:cs="Times New Roman"/>
      <w:b w:val="0"/>
      <w:bCs w:val="0"/>
      <w:color w:val="000000"/>
      <w:spacing w:val="0"/>
      <w:w w:val="100"/>
      <w:position w:val="0"/>
      <w:sz w:val="10"/>
      <w:szCs w:val="10"/>
      <w:shd w:val="clear" w:color="auto" w:fill="FFFFFF"/>
    </w:rPr>
  </w:style>
  <w:style w:type="table" w:customStyle="1" w:styleId="21f6">
    <w:name w:val="Таблица простая 21"/>
    <w:basedOn w:val="aa"/>
    <w:uiPriority w:val="42"/>
    <w:rsid w:val="007E09DC"/>
    <w:rPr>
      <w:rFonts w:asciiTheme="minorHAnsi" w:eastAsiaTheme="minorEastAsia"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10">
    <w:name w:val="Нет списка141"/>
    <w:next w:val="ab"/>
    <w:uiPriority w:val="99"/>
    <w:semiHidden/>
    <w:unhideWhenUsed/>
    <w:rsid w:val="007E09DC"/>
  </w:style>
  <w:style w:type="character" w:customStyle="1" w:styleId="fontstyle01">
    <w:name w:val="fontstyle01"/>
    <w:basedOn w:val="a9"/>
    <w:rsid w:val="007E09DC"/>
    <w:rPr>
      <w:rFonts w:ascii="Times New Roman" w:hAnsi="Times New Roman" w:cs="Times New Roman" w:hint="default"/>
      <w:b w:val="0"/>
      <w:bCs w:val="0"/>
      <w:i w:val="0"/>
      <w:iCs w:val="0"/>
      <w:color w:val="000000"/>
      <w:sz w:val="24"/>
      <w:szCs w:val="24"/>
    </w:rPr>
  </w:style>
  <w:style w:type="table" w:customStyle="1" w:styleId="22c">
    <w:name w:val="Сетка таблицы22"/>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uiue26">
    <w:name w:val="Iau?iue26"/>
    <w:uiPriority w:val="99"/>
    <w:qFormat/>
    <w:rsid w:val="007E09DC"/>
    <w:rPr>
      <w:lang w:val="en-US"/>
    </w:rPr>
  </w:style>
  <w:style w:type="paragraph" w:customStyle="1" w:styleId="Iauiue27">
    <w:name w:val="Iau?iue27"/>
    <w:uiPriority w:val="99"/>
    <w:qFormat/>
    <w:rsid w:val="007E09DC"/>
    <w:rPr>
      <w:lang w:val="en-US"/>
    </w:rPr>
  </w:style>
  <w:style w:type="table" w:customStyle="1" w:styleId="7111">
    <w:name w:val="Сетка таблицы711"/>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27">
    <w:name w:val="Сетка таблицы42"/>
    <w:basedOn w:val="aa"/>
    <w:next w:val="afd"/>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10">
    <w:name w:val="Нет списка151"/>
    <w:next w:val="ab"/>
    <w:uiPriority w:val="99"/>
    <w:semiHidden/>
    <w:unhideWhenUsed/>
    <w:rsid w:val="007E09DC"/>
  </w:style>
  <w:style w:type="paragraph" w:customStyle="1" w:styleId="afffffffffffffff7">
    <w:name w:val="ДОК Титульник Должности"/>
    <w:basedOn w:val="a7"/>
    <w:uiPriority w:val="99"/>
    <w:qFormat/>
    <w:rsid w:val="007E09DC"/>
    <w:pPr>
      <w:spacing w:line="360" w:lineRule="auto"/>
      <w:contextualSpacing/>
      <w:jc w:val="center"/>
    </w:pPr>
    <w:rPr>
      <w:noProof/>
      <w:sz w:val="28"/>
      <w:szCs w:val="22"/>
      <w:lang w:val="en-US"/>
    </w:rPr>
  </w:style>
  <w:style w:type="paragraph" w:customStyle="1" w:styleId="1fffff8">
    <w:name w:val="Для таблицы (приложения 1)"/>
    <w:basedOn w:val="a7"/>
    <w:uiPriority w:val="99"/>
    <w:qFormat/>
    <w:rsid w:val="007E09DC"/>
    <w:pPr>
      <w:widowControl w:val="0"/>
      <w:adjustRightInd w:val="0"/>
      <w:spacing w:line="240" w:lineRule="atLeast"/>
      <w:textAlignment w:val="baseline"/>
    </w:pPr>
    <w:rPr>
      <w:rFonts w:ascii="Arial" w:hAnsi="Arial"/>
      <w:bCs/>
      <w:color w:val="000000"/>
      <w:spacing w:val="-5"/>
      <w:sz w:val="18"/>
      <w:szCs w:val="22"/>
      <w:lang w:eastAsia="en-US"/>
    </w:rPr>
  </w:style>
  <w:style w:type="table" w:customStyle="1" w:styleId="TableGrid">
    <w:name w:val="TableGrid"/>
    <w:rsid w:val="007E09DC"/>
    <w:rPr>
      <w:rFonts w:asciiTheme="minorHAnsi" w:hAnsiTheme="minorHAnsi" w:cstheme="minorBidi"/>
      <w:sz w:val="22"/>
      <w:szCs w:val="22"/>
    </w:rPr>
    <w:tblPr>
      <w:tblCellMar>
        <w:top w:w="0" w:type="dxa"/>
        <w:left w:w="0" w:type="dxa"/>
        <w:bottom w:w="0" w:type="dxa"/>
        <w:right w:w="0" w:type="dxa"/>
      </w:tblCellMar>
    </w:tblPr>
  </w:style>
  <w:style w:type="paragraph" w:customStyle="1" w:styleId="afffffffffffffff8">
    <w:name w:val="текст таблиц"/>
    <w:basedOn w:val="a7"/>
    <w:link w:val="afffffffffffffff9"/>
    <w:qFormat/>
    <w:rsid w:val="007E09DC"/>
    <w:pPr>
      <w:jc w:val="center"/>
    </w:pPr>
    <w:rPr>
      <w:sz w:val="24"/>
      <w:szCs w:val="24"/>
    </w:rPr>
  </w:style>
  <w:style w:type="character" w:customStyle="1" w:styleId="afffffffffffffff9">
    <w:name w:val="текст таблиц Знак"/>
    <w:basedOn w:val="a9"/>
    <w:link w:val="afffffffffffffff8"/>
    <w:rsid w:val="007E09DC"/>
    <w:rPr>
      <w:sz w:val="24"/>
      <w:szCs w:val="24"/>
    </w:rPr>
  </w:style>
  <w:style w:type="table" w:customStyle="1" w:styleId="8110">
    <w:name w:val="Сетка таблицы811"/>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530">
    <w:name w:val="Оглавление 53"/>
    <w:basedOn w:val="a7"/>
    <w:next w:val="a7"/>
    <w:autoRedefine/>
    <w:uiPriority w:val="39"/>
    <w:unhideWhenUsed/>
    <w:qFormat/>
    <w:rsid w:val="007E09DC"/>
    <w:pPr>
      <w:spacing w:after="100" w:line="259" w:lineRule="auto"/>
      <w:ind w:left="880"/>
    </w:pPr>
    <w:rPr>
      <w:rFonts w:ascii="Calibri" w:hAnsi="Calibri"/>
      <w:sz w:val="22"/>
      <w:szCs w:val="22"/>
    </w:rPr>
  </w:style>
  <w:style w:type="paragraph" w:customStyle="1" w:styleId="630">
    <w:name w:val="Оглавление 63"/>
    <w:basedOn w:val="a7"/>
    <w:next w:val="a7"/>
    <w:autoRedefine/>
    <w:uiPriority w:val="39"/>
    <w:unhideWhenUsed/>
    <w:qFormat/>
    <w:rsid w:val="007E09DC"/>
    <w:pPr>
      <w:spacing w:after="100" w:line="259" w:lineRule="auto"/>
      <w:ind w:left="1100"/>
    </w:pPr>
    <w:rPr>
      <w:rFonts w:ascii="Calibri" w:hAnsi="Calibri"/>
      <w:sz w:val="22"/>
      <w:szCs w:val="22"/>
    </w:rPr>
  </w:style>
  <w:style w:type="paragraph" w:customStyle="1" w:styleId="730">
    <w:name w:val="Оглавление 73"/>
    <w:basedOn w:val="a7"/>
    <w:next w:val="a7"/>
    <w:autoRedefine/>
    <w:uiPriority w:val="39"/>
    <w:unhideWhenUsed/>
    <w:qFormat/>
    <w:rsid w:val="007E09DC"/>
    <w:pPr>
      <w:spacing w:after="100" w:line="259" w:lineRule="auto"/>
      <w:ind w:left="1320"/>
    </w:pPr>
    <w:rPr>
      <w:rFonts w:ascii="Calibri" w:hAnsi="Calibri"/>
      <w:sz w:val="22"/>
      <w:szCs w:val="22"/>
    </w:rPr>
  </w:style>
  <w:style w:type="paragraph" w:customStyle="1" w:styleId="830">
    <w:name w:val="Оглавление 83"/>
    <w:basedOn w:val="a7"/>
    <w:next w:val="a7"/>
    <w:autoRedefine/>
    <w:uiPriority w:val="39"/>
    <w:unhideWhenUsed/>
    <w:qFormat/>
    <w:rsid w:val="007E09DC"/>
    <w:pPr>
      <w:spacing w:after="100" w:line="259" w:lineRule="auto"/>
      <w:ind w:left="1540"/>
    </w:pPr>
    <w:rPr>
      <w:rFonts w:ascii="Calibri" w:hAnsi="Calibri"/>
      <w:sz w:val="22"/>
      <w:szCs w:val="22"/>
    </w:rPr>
  </w:style>
  <w:style w:type="numbering" w:customStyle="1" w:styleId="1610">
    <w:name w:val="Нет списка161"/>
    <w:next w:val="ab"/>
    <w:uiPriority w:val="99"/>
    <w:semiHidden/>
    <w:unhideWhenUsed/>
    <w:rsid w:val="007E09DC"/>
  </w:style>
  <w:style w:type="table" w:customStyle="1" w:styleId="523">
    <w:name w:val="Сетка таблицы52"/>
    <w:basedOn w:val="aa"/>
    <w:next w:val="afd"/>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
    <w:name w:val="Нет списка17"/>
    <w:next w:val="ab"/>
    <w:uiPriority w:val="99"/>
    <w:semiHidden/>
    <w:unhideWhenUsed/>
    <w:rsid w:val="007E09DC"/>
  </w:style>
  <w:style w:type="table" w:customStyle="1" w:styleId="5120">
    <w:name w:val="Сетка таблицы512"/>
    <w:basedOn w:val="aa"/>
    <w:next w:val="afd"/>
    <w:uiPriority w:val="39"/>
    <w:rsid w:val="007E09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1110">
    <w:name w:val="Нет списка4111"/>
    <w:next w:val="ab"/>
    <w:uiPriority w:val="99"/>
    <w:semiHidden/>
    <w:unhideWhenUsed/>
    <w:rsid w:val="007E09DC"/>
  </w:style>
  <w:style w:type="table" w:customStyle="1" w:styleId="9110">
    <w:name w:val="Сетка таблицы911"/>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11">
    <w:name w:val="Сетка таблицы101"/>
    <w:basedOn w:val="aa"/>
    <w:next w:val="afd"/>
    <w:uiPriority w:val="59"/>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a">
    <w:name w:val="Основной ГП"/>
    <w:link w:val="afffffffffffffffb"/>
    <w:qFormat/>
    <w:rsid w:val="007E09DC"/>
    <w:pPr>
      <w:spacing w:after="120" w:line="276" w:lineRule="auto"/>
      <w:ind w:firstLine="709"/>
      <w:jc w:val="right"/>
    </w:pPr>
    <w:rPr>
      <w:rFonts w:eastAsia="Calibri" w:cs="Tahoma"/>
      <w:b/>
      <w:szCs w:val="24"/>
      <w:lang w:eastAsia="en-US"/>
    </w:rPr>
  </w:style>
  <w:style w:type="character" w:customStyle="1" w:styleId="afffffffffffffffb">
    <w:name w:val="Основной ГП Знак"/>
    <w:link w:val="afffffffffffffffa"/>
    <w:rsid w:val="007E09DC"/>
    <w:rPr>
      <w:rFonts w:eastAsia="Calibri" w:cs="Tahoma"/>
      <w:b/>
      <w:szCs w:val="24"/>
      <w:lang w:eastAsia="en-US"/>
    </w:rPr>
  </w:style>
  <w:style w:type="table" w:customStyle="1" w:styleId="1213">
    <w:name w:val="Сетка таблицы121"/>
    <w:basedOn w:val="aa"/>
    <w:next w:val="afd"/>
    <w:uiPriority w:val="59"/>
    <w:rsid w:val="007E09D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b"/>
    <w:uiPriority w:val="99"/>
    <w:semiHidden/>
    <w:unhideWhenUsed/>
    <w:rsid w:val="007E09DC"/>
  </w:style>
  <w:style w:type="table" w:customStyle="1" w:styleId="139">
    <w:name w:val="Сетка таблицы13"/>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opyright-span">
    <w:name w:val="copyright-span"/>
    <w:basedOn w:val="a9"/>
    <w:rsid w:val="007E09DC"/>
  </w:style>
  <w:style w:type="table" w:customStyle="1" w:styleId="33111">
    <w:name w:val="Сетка таблицы3311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1">
    <w:name w:val="Сетка таблицы341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
    <w:name w:val="Нет списка19"/>
    <w:next w:val="ab"/>
    <w:uiPriority w:val="99"/>
    <w:semiHidden/>
    <w:unhideWhenUsed/>
    <w:rsid w:val="007E09DC"/>
  </w:style>
  <w:style w:type="table" w:customStyle="1" w:styleId="146">
    <w:name w:val="Сетка таблицы14"/>
    <w:basedOn w:val="aa"/>
    <w:next w:val="afd"/>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
    <w:name w:val="Средняя сетка 3 - Акцент 32"/>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11">
    <w:name w:val="Сетка таблицы351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0">
    <w:name w:val="Нет списка110"/>
    <w:next w:val="ab"/>
    <w:uiPriority w:val="99"/>
    <w:semiHidden/>
    <w:unhideWhenUsed/>
    <w:rsid w:val="007E09DC"/>
  </w:style>
  <w:style w:type="numbering" w:customStyle="1" w:styleId="51110">
    <w:name w:val="Нет списка5111"/>
    <w:next w:val="ab"/>
    <w:uiPriority w:val="99"/>
    <w:semiHidden/>
    <w:unhideWhenUsed/>
    <w:rsid w:val="007E09DC"/>
  </w:style>
  <w:style w:type="numbering" w:customStyle="1" w:styleId="6111">
    <w:name w:val="Нет списка6111"/>
    <w:next w:val="ab"/>
    <w:uiPriority w:val="99"/>
    <w:semiHidden/>
    <w:rsid w:val="007E09DC"/>
  </w:style>
  <w:style w:type="character" w:customStyle="1" w:styleId="1fffff9">
    <w:name w:val="Заголовок Знак1"/>
    <w:basedOn w:val="a9"/>
    <w:uiPriority w:val="10"/>
    <w:rsid w:val="007E09DC"/>
    <w:rPr>
      <w:rFonts w:asciiTheme="majorHAnsi" w:eastAsiaTheme="majorEastAsia" w:hAnsiTheme="majorHAnsi" w:cstheme="majorBidi"/>
      <w:spacing w:val="-10"/>
      <w:kern w:val="28"/>
      <w:sz w:val="56"/>
      <w:szCs w:val="56"/>
    </w:rPr>
  </w:style>
  <w:style w:type="numbering" w:customStyle="1" w:styleId="71110">
    <w:name w:val="Нет списка7111"/>
    <w:next w:val="ab"/>
    <w:uiPriority w:val="99"/>
    <w:semiHidden/>
    <w:unhideWhenUsed/>
    <w:rsid w:val="007E09DC"/>
  </w:style>
  <w:style w:type="numbering" w:customStyle="1" w:styleId="8111">
    <w:name w:val="Нет списка811"/>
    <w:next w:val="ab"/>
    <w:uiPriority w:val="99"/>
    <w:semiHidden/>
    <w:unhideWhenUsed/>
    <w:rsid w:val="007E09DC"/>
  </w:style>
  <w:style w:type="numbering" w:customStyle="1" w:styleId="9112">
    <w:name w:val="Нет списка911"/>
    <w:next w:val="ab"/>
    <w:uiPriority w:val="99"/>
    <w:semiHidden/>
    <w:unhideWhenUsed/>
    <w:rsid w:val="007E09DC"/>
  </w:style>
  <w:style w:type="numbering" w:customStyle="1" w:styleId="10110">
    <w:name w:val="Нет списка1011"/>
    <w:next w:val="ab"/>
    <w:uiPriority w:val="99"/>
    <w:semiHidden/>
    <w:unhideWhenUsed/>
    <w:rsid w:val="007E09DC"/>
  </w:style>
  <w:style w:type="numbering" w:customStyle="1" w:styleId="13111">
    <w:name w:val="Нет списка13111"/>
    <w:next w:val="ab"/>
    <w:semiHidden/>
    <w:rsid w:val="007E09DC"/>
  </w:style>
  <w:style w:type="table" w:customStyle="1" w:styleId="154">
    <w:name w:val="Сетка таблицы15"/>
    <w:basedOn w:val="aa"/>
    <w:next w:val="afd"/>
    <w:rsid w:val="007E09D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1">
    <w:name w:val="section1"/>
    <w:basedOn w:val="a7"/>
    <w:uiPriority w:val="99"/>
    <w:qFormat/>
    <w:rsid w:val="007E09DC"/>
    <w:pPr>
      <w:spacing w:before="100" w:beforeAutospacing="1" w:after="100" w:afterAutospacing="1" w:line="400" w:lineRule="atLeast"/>
    </w:pPr>
    <w:rPr>
      <w:rFonts w:ascii="Verdana" w:hAnsi="Verdana"/>
      <w:color w:val="656A6E"/>
      <w:sz w:val="24"/>
      <w:szCs w:val="24"/>
    </w:rPr>
  </w:style>
  <w:style w:type="paragraph" w:customStyle="1" w:styleId="afffffffffffffffc">
    <w:name w:val="Основной стиль"/>
    <w:basedOn w:val="a7"/>
    <w:uiPriority w:val="99"/>
    <w:qFormat/>
    <w:rsid w:val="007E09DC"/>
    <w:pPr>
      <w:suppressAutoHyphens/>
      <w:ind w:firstLine="680"/>
      <w:jc w:val="both"/>
    </w:pPr>
    <w:rPr>
      <w:rFonts w:ascii="Arial" w:hAnsi="Arial"/>
      <w:sz w:val="24"/>
      <w:szCs w:val="28"/>
      <w:lang w:eastAsia="ar-SA"/>
    </w:rPr>
  </w:style>
  <w:style w:type="paragraph" w:customStyle="1" w:styleId="afffffffffffffffd">
    <w:name w:val="Стиль пункта схемы"/>
    <w:basedOn w:val="a7"/>
    <w:link w:val="afffffffffffffffe"/>
    <w:qFormat/>
    <w:rsid w:val="007E09DC"/>
    <w:pPr>
      <w:suppressAutoHyphens/>
      <w:autoSpaceDE w:val="0"/>
      <w:spacing w:line="360" w:lineRule="auto"/>
      <w:ind w:firstLine="680"/>
      <w:jc w:val="both"/>
    </w:pPr>
    <w:rPr>
      <w:rFonts w:cs="Calibri"/>
      <w:sz w:val="28"/>
      <w:szCs w:val="28"/>
      <w:lang w:eastAsia="ar-SA"/>
    </w:rPr>
  </w:style>
  <w:style w:type="character" w:customStyle="1" w:styleId="affffffffffffffff">
    <w:name w:val="ВерИндекс"/>
    <w:basedOn w:val="a9"/>
    <w:rsid w:val="007E09DC"/>
    <w:rPr>
      <w:vertAlign w:val="superscript"/>
    </w:rPr>
  </w:style>
  <w:style w:type="character" w:customStyle="1" w:styleId="WW8Num1z0">
    <w:name w:val="WW8Num1z0"/>
    <w:rsid w:val="007E09DC"/>
    <w:rPr>
      <w:rFonts w:ascii="Symbol" w:hAnsi="Symbol"/>
    </w:rPr>
  </w:style>
  <w:style w:type="character" w:customStyle="1" w:styleId="WW8Num1z1">
    <w:name w:val="WW8Num1z1"/>
    <w:rsid w:val="007E09DC"/>
    <w:rPr>
      <w:rFonts w:ascii="Courier New" w:hAnsi="Courier New"/>
    </w:rPr>
  </w:style>
  <w:style w:type="character" w:customStyle="1" w:styleId="WW8Num1z2">
    <w:name w:val="WW8Num1z2"/>
    <w:rsid w:val="007E09DC"/>
    <w:rPr>
      <w:rFonts w:ascii="Wingdings" w:hAnsi="Wingdings"/>
    </w:rPr>
  </w:style>
  <w:style w:type="character" w:customStyle="1" w:styleId="WW8Num4z0">
    <w:name w:val="WW8Num4z0"/>
    <w:rsid w:val="007E09DC"/>
    <w:rPr>
      <w:i w:val="0"/>
    </w:rPr>
  </w:style>
  <w:style w:type="character" w:customStyle="1" w:styleId="WW8Num5z0">
    <w:name w:val="WW8Num5z0"/>
    <w:rsid w:val="007E09DC"/>
    <w:rPr>
      <w:rFonts w:ascii="Symbol" w:hAnsi="Symbol"/>
    </w:rPr>
  </w:style>
  <w:style w:type="character" w:customStyle="1" w:styleId="WW8Num5z1">
    <w:name w:val="WW8Num5z1"/>
    <w:rsid w:val="007E09DC"/>
    <w:rPr>
      <w:rFonts w:ascii="Courier New" w:hAnsi="Courier New" w:cs="Courier New"/>
    </w:rPr>
  </w:style>
  <w:style w:type="character" w:customStyle="1" w:styleId="WW8Num5z2">
    <w:name w:val="WW8Num5z2"/>
    <w:rsid w:val="007E09DC"/>
    <w:rPr>
      <w:rFonts w:ascii="Wingdings" w:hAnsi="Wingdings"/>
    </w:rPr>
  </w:style>
  <w:style w:type="character" w:customStyle="1" w:styleId="WW8Num8z0">
    <w:name w:val="WW8Num8z0"/>
    <w:rsid w:val="007E09DC"/>
    <w:rPr>
      <w:rFonts w:ascii="Symbol" w:hAnsi="Symbol"/>
    </w:rPr>
  </w:style>
  <w:style w:type="character" w:customStyle="1" w:styleId="WW8Num8z1">
    <w:name w:val="WW8Num8z1"/>
    <w:rsid w:val="007E09DC"/>
    <w:rPr>
      <w:rFonts w:ascii="Courier New" w:hAnsi="Courier New"/>
    </w:rPr>
  </w:style>
  <w:style w:type="character" w:customStyle="1" w:styleId="WW8Num8z2">
    <w:name w:val="WW8Num8z2"/>
    <w:rsid w:val="007E09DC"/>
    <w:rPr>
      <w:rFonts w:ascii="Wingdings" w:hAnsi="Wingdings"/>
    </w:rPr>
  </w:style>
  <w:style w:type="character" w:customStyle="1" w:styleId="WW8Num9z0">
    <w:name w:val="WW8Num9z0"/>
    <w:rsid w:val="007E09DC"/>
    <w:rPr>
      <w:rFonts w:ascii="Symbol" w:hAnsi="Symbol"/>
    </w:rPr>
  </w:style>
  <w:style w:type="character" w:customStyle="1" w:styleId="WW8Num9z1">
    <w:name w:val="WW8Num9z1"/>
    <w:rsid w:val="007E09DC"/>
    <w:rPr>
      <w:rFonts w:ascii="Times New Roman" w:eastAsia="Times New Roman" w:hAnsi="Times New Roman" w:cs="Times New Roman"/>
    </w:rPr>
  </w:style>
  <w:style w:type="character" w:customStyle="1" w:styleId="WW8Num9z2">
    <w:name w:val="WW8Num9z2"/>
    <w:rsid w:val="007E09DC"/>
    <w:rPr>
      <w:rFonts w:ascii="Wingdings" w:hAnsi="Wingdings"/>
    </w:rPr>
  </w:style>
  <w:style w:type="character" w:customStyle="1" w:styleId="WW8Num9z4">
    <w:name w:val="WW8Num9z4"/>
    <w:rsid w:val="007E09DC"/>
    <w:rPr>
      <w:rFonts w:ascii="Courier New" w:hAnsi="Courier New"/>
    </w:rPr>
  </w:style>
  <w:style w:type="character" w:customStyle="1" w:styleId="WW8Num10z0">
    <w:name w:val="WW8Num10z0"/>
    <w:rsid w:val="007E09DC"/>
    <w:rPr>
      <w:b w:val="0"/>
      <w:i w:val="0"/>
      <w:color w:val="000000"/>
      <w:sz w:val="22"/>
    </w:rPr>
  </w:style>
  <w:style w:type="character" w:customStyle="1" w:styleId="1fffffa">
    <w:name w:val="Основной шрифт абзаца1"/>
    <w:rsid w:val="007E09DC"/>
  </w:style>
  <w:style w:type="character" w:customStyle="1" w:styleId="affffffffffffffff0">
    <w:name w:val="Символ нумерации"/>
    <w:rsid w:val="007E09DC"/>
  </w:style>
  <w:style w:type="character" w:customStyle="1" w:styleId="affffffffffffffff1">
    <w:name w:val="Маркеры списка"/>
    <w:rsid w:val="007E09DC"/>
    <w:rPr>
      <w:rFonts w:ascii="StarSymbol" w:eastAsia="StarSymbol" w:hAnsi="StarSymbol" w:cs="StarSymbol"/>
      <w:sz w:val="18"/>
      <w:szCs w:val="18"/>
    </w:rPr>
  </w:style>
  <w:style w:type="paragraph" w:customStyle="1" w:styleId="1fffffb">
    <w:name w:val="Указатель1"/>
    <w:basedOn w:val="a7"/>
    <w:uiPriority w:val="99"/>
    <w:qFormat/>
    <w:rsid w:val="007E09DC"/>
    <w:pPr>
      <w:suppressLineNumbers/>
      <w:suppressAutoHyphens/>
    </w:pPr>
    <w:rPr>
      <w:rFonts w:cs="Tahoma"/>
      <w:sz w:val="24"/>
      <w:szCs w:val="24"/>
      <w:lang w:eastAsia="ar-SA"/>
    </w:rPr>
  </w:style>
  <w:style w:type="paragraph" w:customStyle="1" w:styleId="affffffffffffffff2">
    <w:name w:val="Обычный сжат межстрочн"/>
    <w:basedOn w:val="a7"/>
    <w:uiPriority w:val="99"/>
    <w:qFormat/>
    <w:rsid w:val="007E09DC"/>
    <w:pPr>
      <w:widowControl w:val="0"/>
      <w:suppressAutoHyphens/>
      <w:overflowPunct w:val="0"/>
      <w:autoSpaceDE w:val="0"/>
      <w:spacing w:line="224" w:lineRule="atLeast"/>
      <w:ind w:firstLine="284"/>
      <w:jc w:val="both"/>
    </w:pPr>
    <w:rPr>
      <w:sz w:val="24"/>
      <w:szCs w:val="24"/>
      <w:lang w:eastAsia="ar-SA"/>
    </w:rPr>
  </w:style>
  <w:style w:type="paragraph" w:customStyle="1" w:styleId="affffffffffffffff3">
    <w:name w:val="Содержимое врезки"/>
    <w:basedOn w:val="af3"/>
    <w:uiPriority w:val="99"/>
    <w:qFormat/>
    <w:rsid w:val="007E09DC"/>
    <w:pPr>
      <w:framePr w:hSpace="0" w:wrap="auto" w:vAnchor="margin" w:hAnchor="text" w:xAlign="left" w:yAlign="inline"/>
      <w:suppressAutoHyphens/>
      <w:jc w:val="both"/>
    </w:pPr>
    <w:rPr>
      <w:sz w:val="24"/>
      <w:szCs w:val="24"/>
      <w:lang w:eastAsia="ar-SA"/>
    </w:rPr>
  </w:style>
  <w:style w:type="character" w:customStyle="1" w:styleId="WW8Num2z0">
    <w:name w:val="WW8Num2z0"/>
    <w:rsid w:val="007E09DC"/>
    <w:rPr>
      <w:rFonts w:ascii="Symbol" w:hAnsi="Symbol"/>
    </w:rPr>
  </w:style>
  <w:style w:type="character" w:customStyle="1" w:styleId="WW8Num3z0">
    <w:name w:val="WW8Num3z0"/>
    <w:rsid w:val="007E09DC"/>
    <w:rPr>
      <w:rFonts w:ascii="Symbol" w:hAnsi="Symbol"/>
    </w:rPr>
  </w:style>
  <w:style w:type="character" w:customStyle="1" w:styleId="WW8Num6z0">
    <w:name w:val="WW8Num6z0"/>
    <w:rsid w:val="007E09DC"/>
    <w:rPr>
      <w:rFonts w:ascii="Symbol" w:hAnsi="Symbol"/>
    </w:rPr>
  </w:style>
  <w:style w:type="character" w:customStyle="1" w:styleId="WW8Num7z0">
    <w:name w:val="WW8Num7z0"/>
    <w:rsid w:val="007E09DC"/>
    <w:rPr>
      <w:rFonts w:ascii="Symbol" w:hAnsi="Symbol"/>
    </w:rPr>
  </w:style>
  <w:style w:type="character" w:customStyle="1" w:styleId="Absatz-Standardschriftart">
    <w:name w:val="Absatz-Standardschriftart"/>
    <w:rsid w:val="007E09DC"/>
  </w:style>
  <w:style w:type="character" w:customStyle="1" w:styleId="WW-Absatz-Standardschriftart">
    <w:name w:val="WW-Absatz-Standardschriftart"/>
    <w:rsid w:val="007E09DC"/>
  </w:style>
  <w:style w:type="character" w:customStyle="1" w:styleId="WW-Absatz-Standardschriftart1">
    <w:name w:val="WW-Absatz-Standardschriftart1"/>
    <w:rsid w:val="007E09DC"/>
  </w:style>
  <w:style w:type="character" w:customStyle="1" w:styleId="WW-Absatz-Standardschriftart11">
    <w:name w:val="WW-Absatz-Standardschriftart11"/>
    <w:rsid w:val="007E09DC"/>
  </w:style>
  <w:style w:type="character" w:customStyle="1" w:styleId="WW-Absatz-Standardschriftart111">
    <w:name w:val="WW-Absatz-Standardschriftart111"/>
    <w:rsid w:val="007E09DC"/>
  </w:style>
  <w:style w:type="character" w:customStyle="1" w:styleId="WW-Absatz-Standardschriftart1111">
    <w:name w:val="WW-Absatz-Standardschriftart1111"/>
    <w:rsid w:val="007E09DC"/>
  </w:style>
  <w:style w:type="character" w:customStyle="1" w:styleId="WW-Absatz-Standardschriftart11111">
    <w:name w:val="WW-Absatz-Standardschriftart11111"/>
    <w:rsid w:val="007E09DC"/>
  </w:style>
  <w:style w:type="character" w:customStyle="1" w:styleId="WW-Absatz-Standardschriftart111111">
    <w:name w:val="WW-Absatz-Standardschriftart111111"/>
    <w:rsid w:val="007E09DC"/>
  </w:style>
  <w:style w:type="character" w:customStyle="1" w:styleId="WW-Absatz-Standardschriftart1111111">
    <w:name w:val="WW-Absatz-Standardschriftart1111111"/>
    <w:rsid w:val="007E09DC"/>
  </w:style>
  <w:style w:type="character" w:customStyle="1" w:styleId="WW-Absatz-Standardschriftart11111111">
    <w:name w:val="WW-Absatz-Standardschriftart11111111"/>
    <w:rsid w:val="007E09DC"/>
  </w:style>
  <w:style w:type="character" w:customStyle="1" w:styleId="WW8Num2z1">
    <w:name w:val="WW8Num2z1"/>
    <w:rsid w:val="007E09DC"/>
    <w:rPr>
      <w:rFonts w:ascii="Courier New" w:hAnsi="Courier New" w:cs="Courier New"/>
    </w:rPr>
  </w:style>
  <w:style w:type="character" w:customStyle="1" w:styleId="WW8Num2z2">
    <w:name w:val="WW8Num2z2"/>
    <w:rsid w:val="007E09DC"/>
    <w:rPr>
      <w:rFonts w:ascii="Wingdings" w:hAnsi="Wingdings"/>
    </w:rPr>
  </w:style>
  <w:style w:type="character" w:customStyle="1" w:styleId="WW8Num3z1">
    <w:name w:val="WW8Num3z1"/>
    <w:rsid w:val="007E09DC"/>
    <w:rPr>
      <w:rFonts w:ascii="Courier New" w:hAnsi="Courier New"/>
    </w:rPr>
  </w:style>
  <w:style w:type="character" w:customStyle="1" w:styleId="WW8Num3z2">
    <w:name w:val="WW8Num3z2"/>
    <w:rsid w:val="007E09DC"/>
    <w:rPr>
      <w:rFonts w:ascii="Wingdings" w:hAnsi="Wingdings"/>
    </w:rPr>
  </w:style>
  <w:style w:type="character" w:customStyle="1" w:styleId="WW8Num4z1">
    <w:name w:val="WW8Num4z1"/>
    <w:rsid w:val="007E09DC"/>
    <w:rPr>
      <w:rFonts w:ascii="Courier New" w:hAnsi="Courier New"/>
    </w:rPr>
  </w:style>
  <w:style w:type="character" w:customStyle="1" w:styleId="WW8Num4z2">
    <w:name w:val="WW8Num4z2"/>
    <w:rsid w:val="007E09DC"/>
    <w:rPr>
      <w:rFonts w:ascii="Wingdings" w:hAnsi="Wingdings"/>
    </w:rPr>
  </w:style>
  <w:style w:type="character" w:customStyle="1" w:styleId="WW8Num7z1">
    <w:name w:val="WW8Num7z1"/>
    <w:rsid w:val="007E09DC"/>
    <w:rPr>
      <w:rFonts w:ascii="Courier New" w:hAnsi="Courier New" w:cs="Courier New"/>
    </w:rPr>
  </w:style>
  <w:style w:type="character" w:customStyle="1" w:styleId="WW8Num7z2">
    <w:name w:val="WW8Num7z2"/>
    <w:rsid w:val="007E09DC"/>
    <w:rPr>
      <w:rFonts w:ascii="Wingdings" w:hAnsi="Wingdings"/>
    </w:rPr>
  </w:style>
  <w:style w:type="character" w:customStyle="1" w:styleId="WW8Num10z1">
    <w:name w:val="WW8Num10z1"/>
    <w:rsid w:val="007E09DC"/>
    <w:rPr>
      <w:rFonts w:ascii="Courier New" w:hAnsi="Courier New" w:cs="Courier New"/>
    </w:rPr>
  </w:style>
  <w:style w:type="character" w:customStyle="1" w:styleId="WW8Num10z2">
    <w:name w:val="WW8Num10z2"/>
    <w:rsid w:val="007E09DC"/>
    <w:rPr>
      <w:rFonts w:ascii="Wingdings" w:hAnsi="Wingdings"/>
    </w:rPr>
  </w:style>
  <w:style w:type="character" w:customStyle="1" w:styleId="WW8Num11z0">
    <w:name w:val="WW8Num11z0"/>
    <w:rsid w:val="007E09DC"/>
    <w:rPr>
      <w:rFonts w:ascii="Symbol" w:hAnsi="Symbol"/>
    </w:rPr>
  </w:style>
  <w:style w:type="character" w:customStyle="1" w:styleId="WW8Num11z1">
    <w:name w:val="WW8Num11z1"/>
    <w:rsid w:val="007E09DC"/>
    <w:rPr>
      <w:rFonts w:ascii="Courier New" w:hAnsi="Courier New" w:cs="Courier New"/>
    </w:rPr>
  </w:style>
  <w:style w:type="character" w:customStyle="1" w:styleId="WW8Num11z2">
    <w:name w:val="WW8Num11z2"/>
    <w:rsid w:val="007E09DC"/>
    <w:rPr>
      <w:rFonts w:ascii="Wingdings" w:hAnsi="Wingdings"/>
    </w:rPr>
  </w:style>
  <w:style w:type="character" w:customStyle="1" w:styleId="WW8Num12z0">
    <w:name w:val="WW8Num12z0"/>
    <w:rsid w:val="007E09DC"/>
    <w:rPr>
      <w:rFonts w:ascii="Symbol" w:hAnsi="Symbol"/>
    </w:rPr>
  </w:style>
  <w:style w:type="character" w:customStyle="1" w:styleId="WW8Num12z1">
    <w:name w:val="WW8Num12z1"/>
    <w:rsid w:val="007E09DC"/>
    <w:rPr>
      <w:rFonts w:ascii="Courier New" w:hAnsi="Courier New" w:cs="Courier New"/>
    </w:rPr>
  </w:style>
  <w:style w:type="character" w:customStyle="1" w:styleId="WW8Num12z2">
    <w:name w:val="WW8Num12z2"/>
    <w:rsid w:val="007E09DC"/>
    <w:rPr>
      <w:rFonts w:ascii="Wingdings" w:hAnsi="Wingdings"/>
    </w:rPr>
  </w:style>
  <w:style w:type="character" w:customStyle="1" w:styleId="WW8Num13z0">
    <w:name w:val="WW8Num13z0"/>
    <w:rsid w:val="007E09DC"/>
    <w:rPr>
      <w:rFonts w:ascii="Symbol" w:hAnsi="Symbol"/>
    </w:rPr>
  </w:style>
  <w:style w:type="character" w:customStyle="1" w:styleId="WW8Num13z1">
    <w:name w:val="WW8Num13z1"/>
    <w:rsid w:val="007E09DC"/>
    <w:rPr>
      <w:rFonts w:ascii="Courier New" w:hAnsi="Courier New"/>
    </w:rPr>
  </w:style>
  <w:style w:type="character" w:customStyle="1" w:styleId="WW8Num13z2">
    <w:name w:val="WW8Num13z2"/>
    <w:rsid w:val="007E09DC"/>
    <w:rPr>
      <w:rFonts w:ascii="Wingdings" w:hAnsi="Wingdings"/>
    </w:rPr>
  </w:style>
  <w:style w:type="character" w:customStyle="1" w:styleId="WW8Num14z0">
    <w:name w:val="WW8Num14z0"/>
    <w:rsid w:val="007E09DC"/>
    <w:rPr>
      <w:rFonts w:ascii="Symbol" w:hAnsi="Symbol"/>
    </w:rPr>
  </w:style>
  <w:style w:type="character" w:customStyle="1" w:styleId="WW8Num16z0">
    <w:name w:val="WW8Num16z0"/>
    <w:rsid w:val="007E09DC"/>
    <w:rPr>
      <w:rFonts w:ascii="Symbol" w:hAnsi="Symbol"/>
    </w:rPr>
  </w:style>
  <w:style w:type="character" w:customStyle="1" w:styleId="WW8Num16z1">
    <w:name w:val="WW8Num16z1"/>
    <w:rsid w:val="007E09DC"/>
    <w:rPr>
      <w:rFonts w:ascii="Courier New" w:hAnsi="Courier New"/>
    </w:rPr>
  </w:style>
  <w:style w:type="character" w:customStyle="1" w:styleId="WW8Num16z2">
    <w:name w:val="WW8Num16z2"/>
    <w:rsid w:val="007E09DC"/>
    <w:rPr>
      <w:rFonts w:ascii="Wingdings" w:hAnsi="Wingdings"/>
    </w:rPr>
  </w:style>
  <w:style w:type="character" w:customStyle="1" w:styleId="WW8Num17z0">
    <w:name w:val="WW8Num17z0"/>
    <w:rsid w:val="007E09DC"/>
    <w:rPr>
      <w:rFonts w:ascii="Symbol" w:hAnsi="Symbol"/>
    </w:rPr>
  </w:style>
  <w:style w:type="character" w:customStyle="1" w:styleId="WW8Num17z1">
    <w:name w:val="WW8Num17z1"/>
    <w:rsid w:val="007E09DC"/>
    <w:rPr>
      <w:rFonts w:ascii="Courier New" w:hAnsi="Courier New"/>
    </w:rPr>
  </w:style>
  <w:style w:type="character" w:customStyle="1" w:styleId="WW8Num17z2">
    <w:name w:val="WW8Num17z2"/>
    <w:rsid w:val="007E09DC"/>
    <w:rPr>
      <w:rFonts w:ascii="Wingdings" w:hAnsi="Wingdings"/>
    </w:rPr>
  </w:style>
  <w:style w:type="character" w:customStyle="1" w:styleId="WW8Num18z0">
    <w:name w:val="WW8Num18z0"/>
    <w:rsid w:val="007E09DC"/>
    <w:rPr>
      <w:rFonts w:ascii="Symbol" w:hAnsi="Symbol"/>
    </w:rPr>
  </w:style>
  <w:style w:type="character" w:customStyle="1" w:styleId="WW8Num18z1">
    <w:name w:val="WW8Num18z1"/>
    <w:rsid w:val="007E09DC"/>
    <w:rPr>
      <w:rFonts w:ascii="Courier New" w:hAnsi="Courier New" w:cs="Courier New"/>
    </w:rPr>
  </w:style>
  <w:style w:type="character" w:customStyle="1" w:styleId="WW8Num18z2">
    <w:name w:val="WW8Num18z2"/>
    <w:rsid w:val="007E09DC"/>
    <w:rPr>
      <w:rFonts w:ascii="Wingdings" w:hAnsi="Wingdings"/>
    </w:rPr>
  </w:style>
  <w:style w:type="character" w:customStyle="1" w:styleId="WW8Num19z0">
    <w:name w:val="WW8Num19z0"/>
    <w:rsid w:val="007E09DC"/>
    <w:rPr>
      <w:rFonts w:ascii="Symbol" w:hAnsi="Symbol"/>
    </w:rPr>
  </w:style>
  <w:style w:type="character" w:customStyle="1" w:styleId="WW8Num19z1">
    <w:name w:val="WW8Num19z1"/>
    <w:rsid w:val="007E09DC"/>
    <w:rPr>
      <w:rFonts w:ascii="Courier New" w:hAnsi="Courier New"/>
    </w:rPr>
  </w:style>
  <w:style w:type="character" w:customStyle="1" w:styleId="WW8Num19z2">
    <w:name w:val="WW8Num19z2"/>
    <w:rsid w:val="007E09DC"/>
    <w:rPr>
      <w:rFonts w:ascii="Wingdings" w:hAnsi="Wingdings"/>
    </w:rPr>
  </w:style>
  <w:style w:type="character" w:customStyle="1" w:styleId="WW8Num20z0">
    <w:name w:val="WW8Num20z0"/>
    <w:rsid w:val="007E09DC"/>
    <w:rPr>
      <w:rFonts w:ascii="Symbol" w:hAnsi="Symbol"/>
    </w:rPr>
  </w:style>
  <w:style w:type="character" w:customStyle="1" w:styleId="WW8Num20z1">
    <w:name w:val="WW8Num20z1"/>
    <w:rsid w:val="007E09DC"/>
    <w:rPr>
      <w:rFonts w:ascii="Courier New" w:hAnsi="Courier New"/>
    </w:rPr>
  </w:style>
  <w:style w:type="character" w:customStyle="1" w:styleId="WW8Num20z2">
    <w:name w:val="WW8Num20z2"/>
    <w:rsid w:val="007E09DC"/>
    <w:rPr>
      <w:rFonts w:ascii="Wingdings" w:hAnsi="Wingdings"/>
    </w:rPr>
  </w:style>
  <w:style w:type="character" w:customStyle="1" w:styleId="WW8Num21z0">
    <w:name w:val="WW8Num21z0"/>
    <w:rsid w:val="007E09DC"/>
    <w:rPr>
      <w:rFonts w:ascii="Symbol" w:hAnsi="Symbol"/>
    </w:rPr>
  </w:style>
  <w:style w:type="character" w:customStyle="1" w:styleId="WW8Num21z1">
    <w:name w:val="WW8Num21z1"/>
    <w:rsid w:val="007E09DC"/>
    <w:rPr>
      <w:rFonts w:ascii="Courier New" w:hAnsi="Courier New" w:cs="Courier New"/>
    </w:rPr>
  </w:style>
  <w:style w:type="character" w:customStyle="1" w:styleId="WW8Num21z2">
    <w:name w:val="WW8Num21z2"/>
    <w:rsid w:val="007E09DC"/>
    <w:rPr>
      <w:rFonts w:ascii="Wingdings" w:hAnsi="Wingdings"/>
    </w:rPr>
  </w:style>
  <w:style w:type="character" w:customStyle="1" w:styleId="WW8Num22z0">
    <w:name w:val="WW8Num22z0"/>
    <w:rsid w:val="007E09DC"/>
    <w:rPr>
      <w:rFonts w:ascii="Symbol" w:hAnsi="Symbol"/>
    </w:rPr>
  </w:style>
  <w:style w:type="character" w:customStyle="1" w:styleId="WW8Num22z1">
    <w:name w:val="WW8Num22z1"/>
    <w:rsid w:val="007E09DC"/>
    <w:rPr>
      <w:rFonts w:ascii="Courier New" w:hAnsi="Courier New" w:cs="Courier New"/>
    </w:rPr>
  </w:style>
  <w:style w:type="character" w:customStyle="1" w:styleId="WW8Num22z2">
    <w:name w:val="WW8Num22z2"/>
    <w:rsid w:val="007E09DC"/>
    <w:rPr>
      <w:rFonts w:ascii="Wingdings" w:hAnsi="Wingdings"/>
    </w:rPr>
  </w:style>
  <w:style w:type="character" w:customStyle="1" w:styleId="WW8Num23z0">
    <w:name w:val="WW8Num23z0"/>
    <w:rsid w:val="007E09DC"/>
    <w:rPr>
      <w:rFonts w:ascii="Symbol" w:hAnsi="Symbol"/>
    </w:rPr>
  </w:style>
  <w:style w:type="character" w:customStyle="1" w:styleId="WW8Num23z1">
    <w:name w:val="WW8Num23z1"/>
    <w:rsid w:val="007E09DC"/>
    <w:rPr>
      <w:rFonts w:ascii="Courier New" w:hAnsi="Courier New"/>
    </w:rPr>
  </w:style>
  <w:style w:type="character" w:customStyle="1" w:styleId="WW8Num23z2">
    <w:name w:val="WW8Num23z2"/>
    <w:rsid w:val="007E09DC"/>
    <w:rPr>
      <w:rFonts w:ascii="Wingdings" w:hAnsi="Wingdings"/>
    </w:rPr>
  </w:style>
  <w:style w:type="character" w:customStyle="1" w:styleId="WW8Num24z0">
    <w:name w:val="WW8Num24z0"/>
    <w:rsid w:val="007E09DC"/>
    <w:rPr>
      <w:rFonts w:ascii="Times New Roman" w:eastAsia="Times New Roman" w:hAnsi="Times New Roman" w:cs="Times New Roman"/>
    </w:rPr>
  </w:style>
  <w:style w:type="character" w:customStyle="1" w:styleId="WW8Num24z1">
    <w:name w:val="WW8Num24z1"/>
    <w:rsid w:val="007E09DC"/>
    <w:rPr>
      <w:rFonts w:ascii="Courier New" w:hAnsi="Courier New"/>
    </w:rPr>
  </w:style>
  <w:style w:type="character" w:customStyle="1" w:styleId="WW8Num24z2">
    <w:name w:val="WW8Num24z2"/>
    <w:rsid w:val="007E09DC"/>
    <w:rPr>
      <w:rFonts w:ascii="Wingdings" w:hAnsi="Wingdings"/>
    </w:rPr>
  </w:style>
  <w:style w:type="character" w:customStyle="1" w:styleId="WW8Num24z3">
    <w:name w:val="WW8Num24z3"/>
    <w:rsid w:val="007E09DC"/>
    <w:rPr>
      <w:rFonts w:ascii="Symbol" w:hAnsi="Symbol"/>
    </w:rPr>
  </w:style>
  <w:style w:type="character" w:customStyle="1" w:styleId="WW8Num25z0">
    <w:name w:val="WW8Num25z0"/>
    <w:rsid w:val="007E09DC"/>
    <w:rPr>
      <w:rFonts w:ascii="Symbol" w:hAnsi="Symbol"/>
    </w:rPr>
  </w:style>
  <w:style w:type="character" w:customStyle="1" w:styleId="WW8Num25z1">
    <w:name w:val="WW8Num25z1"/>
    <w:rsid w:val="007E09DC"/>
    <w:rPr>
      <w:rFonts w:ascii="Courier New" w:hAnsi="Courier New" w:cs="Courier New"/>
    </w:rPr>
  </w:style>
  <w:style w:type="character" w:customStyle="1" w:styleId="WW8Num25z2">
    <w:name w:val="WW8Num25z2"/>
    <w:rsid w:val="007E09DC"/>
    <w:rPr>
      <w:rFonts w:ascii="Wingdings" w:hAnsi="Wingdings"/>
    </w:rPr>
  </w:style>
  <w:style w:type="character" w:customStyle="1" w:styleId="WW8Num26z0">
    <w:name w:val="WW8Num26z0"/>
    <w:rsid w:val="007E09DC"/>
    <w:rPr>
      <w:rFonts w:ascii="Symbol" w:hAnsi="Symbol"/>
    </w:rPr>
  </w:style>
  <w:style w:type="character" w:customStyle="1" w:styleId="WW8Num26z1">
    <w:name w:val="WW8Num26z1"/>
    <w:rsid w:val="007E09DC"/>
    <w:rPr>
      <w:rFonts w:ascii="Courier New" w:hAnsi="Courier New"/>
    </w:rPr>
  </w:style>
  <w:style w:type="character" w:customStyle="1" w:styleId="WW8Num26z2">
    <w:name w:val="WW8Num26z2"/>
    <w:rsid w:val="007E09DC"/>
    <w:rPr>
      <w:rFonts w:ascii="Wingdings" w:hAnsi="Wingdings"/>
    </w:rPr>
  </w:style>
  <w:style w:type="character" w:customStyle="1" w:styleId="WW8Num27z0">
    <w:name w:val="WW8Num27z0"/>
    <w:rsid w:val="007E09DC"/>
    <w:rPr>
      <w:rFonts w:ascii="Symbol" w:hAnsi="Symbol"/>
    </w:rPr>
  </w:style>
  <w:style w:type="character" w:customStyle="1" w:styleId="WW8Num27z1">
    <w:name w:val="WW8Num27z1"/>
    <w:rsid w:val="007E09DC"/>
    <w:rPr>
      <w:rFonts w:ascii="Courier New" w:hAnsi="Courier New" w:cs="Courier New"/>
    </w:rPr>
  </w:style>
  <w:style w:type="character" w:customStyle="1" w:styleId="WW8Num27z2">
    <w:name w:val="WW8Num27z2"/>
    <w:rsid w:val="007E09DC"/>
    <w:rPr>
      <w:rFonts w:ascii="Wingdings" w:hAnsi="Wingdings"/>
    </w:rPr>
  </w:style>
  <w:style w:type="character" w:customStyle="1" w:styleId="WW8Num28z0">
    <w:name w:val="WW8Num28z0"/>
    <w:rsid w:val="007E09DC"/>
    <w:rPr>
      <w:rFonts w:ascii="Symbol" w:hAnsi="Symbol"/>
    </w:rPr>
  </w:style>
  <w:style w:type="character" w:customStyle="1" w:styleId="WW8Num30z0">
    <w:name w:val="WW8Num30z0"/>
    <w:rsid w:val="007E09DC"/>
    <w:rPr>
      <w:rFonts w:ascii="Symbol" w:hAnsi="Symbol"/>
    </w:rPr>
  </w:style>
  <w:style w:type="character" w:customStyle="1" w:styleId="WW8Num30z1">
    <w:name w:val="WW8Num30z1"/>
    <w:rsid w:val="007E09DC"/>
    <w:rPr>
      <w:rFonts w:ascii="Courier New" w:hAnsi="Courier New" w:cs="Courier New"/>
    </w:rPr>
  </w:style>
  <w:style w:type="character" w:customStyle="1" w:styleId="WW8Num30z2">
    <w:name w:val="WW8Num30z2"/>
    <w:rsid w:val="007E09DC"/>
    <w:rPr>
      <w:rFonts w:ascii="Wingdings" w:hAnsi="Wingdings"/>
    </w:rPr>
  </w:style>
  <w:style w:type="character" w:customStyle="1" w:styleId="WW8Num32z0">
    <w:name w:val="WW8Num32z0"/>
    <w:rsid w:val="007E09DC"/>
    <w:rPr>
      <w:rFonts w:ascii="Symbol" w:hAnsi="Symbol"/>
    </w:rPr>
  </w:style>
  <w:style w:type="character" w:customStyle="1" w:styleId="WW8Num32z1">
    <w:name w:val="WW8Num32z1"/>
    <w:rsid w:val="007E09DC"/>
    <w:rPr>
      <w:rFonts w:ascii="Courier New" w:hAnsi="Courier New"/>
    </w:rPr>
  </w:style>
  <w:style w:type="character" w:customStyle="1" w:styleId="WW8Num32z2">
    <w:name w:val="WW8Num32z2"/>
    <w:rsid w:val="007E09DC"/>
    <w:rPr>
      <w:rFonts w:ascii="Wingdings" w:hAnsi="Wingdings"/>
    </w:rPr>
  </w:style>
  <w:style w:type="character" w:customStyle="1" w:styleId="WW8Num35z0">
    <w:name w:val="WW8Num35z0"/>
    <w:rsid w:val="007E09DC"/>
    <w:rPr>
      <w:rFonts w:ascii="Symbol" w:hAnsi="Symbol"/>
    </w:rPr>
  </w:style>
  <w:style w:type="character" w:customStyle="1" w:styleId="WW8Num35z1">
    <w:name w:val="WW8Num35z1"/>
    <w:rsid w:val="007E09DC"/>
    <w:rPr>
      <w:rFonts w:ascii="Courier New" w:hAnsi="Courier New" w:cs="Courier New"/>
    </w:rPr>
  </w:style>
  <w:style w:type="character" w:customStyle="1" w:styleId="WW8Num35z2">
    <w:name w:val="WW8Num35z2"/>
    <w:rsid w:val="007E09DC"/>
    <w:rPr>
      <w:rFonts w:ascii="Wingdings" w:hAnsi="Wingdings"/>
    </w:rPr>
  </w:style>
  <w:style w:type="character" w:customStyle="1" w:styleId="WW8Num36z0">
    <w:name w:val="WW8Num36z0"/>
    <w:rsid w:val="007E09DC"/>
    <w:rPr>
      <w:rFonts w:ascii="Symbol" w:hAnsi="Symbol"/>
    </w:rPr>
  </w:style>
  <w:style w:type="character" w:customStyle="1" w:styleId="WW8Num38z0">
    <w:name w:val="WW8Num38z0"/>
    <w:rsid w:val="007E09DC"/>
    <w:rPr>
      <w:rFonts w:ascii="Symbol" w:hAnsi="Symbol"/>
    </w:rPr>
  </w:style>
  <w:style w:type="character" w:customStyle="1" w:styleId="WW8Num38z1">
    <w:name w:val="WW8Num38z1"/>
    <w:rsid w:val="007E09DC"/>
    <w:rPr>
      <w:rFonts w:ascii="Courier New" w:hAnsi="Courier New"/>
    </w:rPr>
  </w:style>
  <w:style w:type="character" w:customStyle="1" w:styleId="WW8Num38z2">
    <w:name w:val="WW8Num38z2"/>
    <w:rsid w:val="007E09DC"/>
    <w:rPr>
      <w:rFonts w:ascii="Wingdings" w:hAnsi="Wingdings"/>
    </w:rPr>
  </w:style>
  <w:style w:type="character" w:customStyle="1" w:styleId="WW8Num39z0">
    <w:name w:val="WW8Num39z0"/>
    <w:rsid w:val="007E09DC"/>
    <w:rPr>
      <w:rFonts w:ascii="Symbol" w:hAnsi="Symbol"/>
    </w:rPr>
  </w:style>
  <w:style w:type="character" w:customStyle="1" w:styleId="WW8Num39z1">
    <w:name w:val="WW8Num39z1"/>
    <w:rsid w:val="007E09DC"/>
    <w:rPr>
      <w:rFonts w:ascii="Courier New" w:hAnsi="Courier New"/>
    </w:rPr>
  </w:style>
  <w:style w:type="character" w:customStyle="1" w:styleId="WW8Num39z2">
    <w:name w:val="WW8Num39z2"/>
    <w:rsid w:val="007E09DC"/>
    <w:rPr>
      <w:rFonts w:ascii="Wingdings" w:hAnsi="Wingdings"/>
    </w:rPr>
  </w:style>
  <w:style w:type="character" w:customStyle="1" w:styleId="WW8Num40z0">
    <w:name w:val="WW8Num40z0"/>
    <w:rsid w:val="007E09DC"/>
    <w:rPr>
      <w:rFonts w:ascii="Symbol" w:hAnsi="Symbol"/>
    </w:rPr>
  </w:style>
  <w:style w:type="character" w:customStyle="1" w:styleId="WW8Num40z1">
    <w:name w:val="WW8Num40z1"/>
    <w:rsid w:val="007E09DC"/>
    <w:rPr>
      <w:rFonts w:ascii="Courier New" w:hAnsi="Courier New" w:cs="Courier New"/>
    </w:rPr>
  </w:style>
  <w:style w:type="character" w:customStyle="1" w:styleId="WW8Num40z2">
    <w:name w:val="WW8Num40z2"/>
    <w:rsid w:val="007E09DC"/>
    <w:rPr>
      <w:rFonts w:ascii="Wingdings" w:hAnsi="Wingdings"/>
    </w:rPr>
  </w:style>
  <w:style w:type="character" w:customStyle="1" w:styleId="WW8Num41z0">
    <w:name w:val="WW8Num41z0"/>
    <w:rsid w:val="007E09DC"/>
    <w:rPr>
      <w:rFonts w:ascii="Symbol" w:hAnsi="Symbol"/>
    </w:rPr>
  </w:style>
  <w:style w:type="character" w:customStyle="1" w:styleId="WW8Num41z1">
    <w:name w:val="WW8Num41z1"/>
    <w:rsid w:val="007E09DC"/>
    <w:rPr>
      <w:rFonts w:ascii="Courier New" w:hAnsi="Courier New" w:cs="Courier New"/>
    </w:rPr>
  </w:style>
  <w:style w:type="character" w:customStyle="1" w:styleId="WW8Num41z2">
    <w:name w:val="WW8Num41z2"/>
    <w:rsid w:val="007E09DC"/>
    <w:rPr>
      <w:rFonts w:ascii="Wingdings" w:hAnsi="Wingdings"/>
    </w:rPr>
  </w:style>
  <w:style w:type="character" w:customStyle="1" w:styleId="WW8Num42z0">
    <w:name w:val="WW8Num42z0"/>
    <w:rsid w:val="007E09DC"/>
    <w:rPr>
      <w:rFonts w:ascii="Symbol" w:hAnsi="Symbol"/>
    </w:rPr>
  </w:style>
  <w:style w:type="character" w:customStyle="1" w:styleId="WW8Num42z1">
    <w:name w:val="WW8Num42z1"/>
    <w:rsid w:val="007E09DC"/>
    <w:rPr>
      <w:rFonts w:ascii="Courier New" w:hAnsi="Courier New"/>
    </w:rPr>
  </w:style>
  <w:style w:type="character" w:customStyle="1" w:styleId="WW8Num42z2">
    <w:name w:val="WW8Num42z2"/>
    <w:rsid w:val="007E09DC"/>
    <w:rPr>
      <w:rFonts w:ascii="Wingdings" w:hAnsi="Wingdings"/>
    </w:rPr>
  </w:style>
  <w:style w:type="character" w:customStyle="1" w:styleId="WW8Num43z0">
    <w:name w:val="WW8Num43z0"/>
    <w:rsid w:val="007E09DC"/>
    <w:rPr>
      <w:rFonts w:ascii="Times New Roman" w:eastAsia="Times New Roman" w:hAnsi="Times New Roman" w:cs="Times New Roman"/>
    </w:rPr>
  </w:style>
  <w:style w:type="character" w:customStyle="1" w:styleId="WW8Num43z1">
    <w:name w:val="WW8Num43z1"/>
    <w:rsid w:val="007E09DC"/>
    <w:rPr>
      <w:rFonts w:ascii="Symbol" w:hAnsi="Symbol"/>
    </w:rPr>
  </w:style>
  <w:style w:type="character" w:customStyle="1" w:styleId="WW8Num43z2">
    <w:name w:val="WW8Num43z2"/>
    <w:rsid w:val="007E09DC"/>
    <w:rPr>
      <w:rFonts w:ascii="Wingdings" w:hAnsi="Wingdings"/>
    </w:rPr>
  </w:style>
  <w:style w:type="character" w:customStyle="1" w:styleId="WW8Num43z4">
    <w:name w:val="WW8Num43z4"/>
    <w:rsid w:val="007E09DC"/>
    <w:rPr>
      <w:rFonts w:ascii="Courier New" w:hAnsi="Courier New"/>
    </w:rPr>
  </w:style>
  <w:style w:type="character" w:customStyle="1" w:styleId="WW8Num44z0">
    <w:name w:val="WW8Num44z0"/>
    <w:rsid w:val="007E09DC"/>
    <w:rPr>
      <w:rFonts w:ascii="Symbol" w:hAnsi="Symbol"/>
    </w:rPr>
  </w:style>
  <w:style w:type="character" w:customStyle="1" w:styleId="WW8Num44z1">
    <w:name w:val="WW8Num44z1"/>
    <w:rsid w:val="007E09DC"/>
    <w:rPr>
      <w:rFonts w:ascii="Courier New" w:hAnsi="Courier New" w:cs="Courier New"/>
    </w:rPr>
  </w:style>
  <w:style w:type="character" w:customStyle="1" w:styleId="WW8Num44z2">
    <w:name w:val="WW8Num44z2"/>
    <w:rsid w:val="007E09DC"/>
    <w:rPr>
      <w:rFonts w:ascii="Wingdings" w:hAnsi="Wingdings"/>
    </w:rPr>
  </w:style>
  <w:style w:type="character" w:customStyle="1" w:styleId="WW8Num45z0">
    <w:name w:val="WW8Num45z0"/>
    <w:rsid w:val="007E09DC"/>
    <w:rPr>
      <w:rFonts w:ascii="Symbol" w:hAnsi="Symbol"/>
    </w:rPr>
  </w:style>
  <w:style w:type="character" w:customStyle="1" w:styleId="WW8Num46z0">
    <w:name w:val="WW8Num46z0"/>
    <w:rsid w:val="007E09DC"/>
    <w:rPr>
      <w:rFonts w:ascii="Times New Roman" w:eastAsia="Times New Roman" w:hAnsi="Times New Roman" w:cs="Times New Roman"/>
    </w:rPr>
  </w:style>
  <w:style w:type="character" w:customStyle="1" w:styleId="WW8Num46z1">
    <w:name w:val="WW8Num46z1"/>
    <w:rsid w:val="007E09DC"/>
    <w:rPr>
      <w:rFonts w:ascii="Courier New" w:hAnsi="Courier New"/>
    </w:rPr>
  </w:style>
  <w:style w:type="character" w:customStyle="1" w:styleId="WW8Num46z2">
    <w:name w:val="WW8Num46z2"/>
    <w:rsid w:val="007E09DC"/>
    <w:rPr>
      <w:rFonts w:ascii="Wingdings" w:hAnsi="Wingdings"/>
    </w:rPr>
  </w:style>
  <w:style w:type="character" w:customStyle="1" w:styleId="WW8Num46z3">
    <w:name w:val="WW8Num46z3"/>
    <w:rsid w:val="007E09DC"/>
    <w:rPr>
      <w:rFonts w:ascii="Symbol" w:hAnsi="Symbol"/>
    </w:rPr>
  </w:style>
  <w:style w:type="character" w:customStyle="1" w:styleId="WW8Num47z0">
    <w:name w:val="WW8Num47z0"/>
    <w:rsid w:val="007E09DC"/>
    <w:rPr>
      <w:rFonts w:ascii="Symbol" w:hAnsi="Symbol"/>
    </w:rPr>
  </w:style>
  <w:style w:type="character" w:customStyle="1" w:styleId="WW8Num47z1">
    <w:name w:val="WW8Num47z1"/>
    <w:rsid w:val="007E09DC"/>
    <w:rPr>
      <w:rFonts w:ascii="Courier New" w:hAnsi="Courier New"/>
    </w:rPr>
  </w:style>
  <w:style w:type="character" w:customStyle="1" w:styleId="WW8Num47z2">
    <w:name w:val="WW8Num47z2"/>
    <w:rsid w:val="007E09DC"/>
    <w:rPr>
      <w:rFonts w:ascii="Wingdings" w:hAnsi="Wingdings"/>
    </w:rPr>
  </w:style>
  <w:style w:type="character" w:customStyle="1" w:styleId="WW8Num48z0">
    <w:name w:val="WW8Num48z0"/>
    <w:rsid w:val="007E09DC"/>
    <w:rPr>
      <w:rFonts w:ascii="Symbol" w:hAnsi="Symbol"/>
    </w:rPr>
  </w:style>
  <w:style w:type="character" w:customStyle="1" w:styleId="WW8Num48z1">
    <w:name w:val="WW8Num48z1"/>
    <w:rsid w:val="007E09DC"/>
    <w:rPr>
      <w:rFonts w:ascii="Courier New" w:hAnsi="Courier New"/>
    </w:rPr>
  </w:style>
  <w:style w:type="character" w:customStyle="1" w:styleId="WW8Num48z2">
    <w:name w:val="WW8Num48z2"/>
    <w:rsid w:val="007E09DC"/>
    <w:rPr>
      <w:rFonts w:ascii="Wingdings" w:hAnsi="Wingdings"/>
    </w:rPr>
  </w:style>
  <w:style w:type="paragraph" w:customStyle="1" w:styleId="affffffffffffffff4">
    <w:name w:val="Стиль порядка"/>
    <w:basedOn w:val="a7"/>
    <w:uiPriority w:val="99"/>
    <w:qFormat/>
    <w:rsid w:val="007E09DC"/>
    <w:pPr>
      <w:tabs>
        <w:tab w:val="left" w:pos="1080"/>
        <w:tab w:val="left" w:pos="1260"/>
      </w:tabs>
      <w:spacing w:line="360" w:lineRule="auto"/>
      <w:ind w:firstLine="720"/>
      <w:jc w:val="both"/>
    </w:pPr>
    <w:rPr>
      <w:sz w:val="28"/>
      <w:szCs w:val="28"/>
    </w:rPr>
  </w:style>
  <w:style w:type="character" w:customStyle="1" w:styleId="1fffffc">
    <w:name w:val="Схема документа Знак1"/>
    <w:basedOn w:val="a9"/>
    <w:uiPriority w:val="99"/>
    <w:semiHidden/>
    <w:rsid w:val="007E09DC"/>
    <w:rPr>
      <w:rFonts w:ascii="Tahoma" w:eastAsia="Times New Roman" w:hAnsi="Tahoma" w:cs="Tahoma"/>
      <w:sz w:val="16"/>
      <w:szCs w:val="16"/>
      <w:lang w:eastAsia="ru-RU"/>
    </w:rPr>
  </w:style>
  <w:style w:type="paragraph" w:customStyle="1" w:styleId="affffffffffffffff5">
    <w:name w:val="Стиль пункта схемы Знак Знак Знак Знак Знак Знак"/>
    <w:basedOn w:val="a7"/>
    <w:link w:val="affffffffffffffff6"/>
    <w:qFormat/>
    <w:rsid w:val="007E09DC"/>
    <w:pPr>
      <w:autoSpaceDE w:val="0"/>
      <w:autoSpaceDN w:val="0"/>
      <w:adjustRightInd w:val="0"/>
      <w:spacing w:line="360" w:lineRule="auto"/>
      <w:ind w:firstLine="680"/>
      <w:jc w:val="both"/>
    </w:pPr>
    <w:rPr>
      <w:sz w:val="28"/>
      <w:szCs w:val="28"/>
    </w:rPr>
  </w:style>
  <w:style w:type="character" w:customStyle="1" w:styleId="affffffffffffffff6">
    <w:name w:val="Стиль пункта схемы Знак Знак Знак Знак Знак Знак Знак"/>
    <w:basedOn w:val="a9"/>
    <w:link w:val="affffffffffffffff5"/>
    <w:rsid w:val="007E09DC"/>
    <w:rPr>
      <w:sz w:val="28"/>
      <w:szCs w:val="28"/>
    </w:rPr>
  </w:style>
  <w:style w:type="paragraph" w:customStyle="1" w:styleId="32b">
    <w:name w:val="Основной текст с отступом 32"/>
    <w:basedOn w:val="a7"/>
    <w:uiPriority w:val="99"/>
    <w:qFormat/>
    <w:rsid w:val="007E09DC"/>
    <w:pPr>
      <w:overflowPunct w:val="0"/>
      <w:autoSpaceDE w:val="0"/>
      <w:autoSpaceDN w:val="0"/>
      <w:adjustRightInd w:val="0"/>
      <w:ind w:firstLine="567"/>
      <w:jc w:val="both"/>
      <w:textAlignment w:val="baseline"/>
    </w:pPr>
    <w:rPr>
      <w:rFonts w:ascii="Arial CYR" w:hAnsi="Arial CYR"/>
      <w:i/>
      <w:sz w:val="24"/>
      <w:szCs w:val="24"/>
    </w:rPr>
  </w:style>
  <w:style w:type="paragraph" w:customStyle="1" w:styleId="1fffffd">
    <w:name w:val="Нор Абзац1"/>
    <w:basedOn w:val="a7"/>
    <w:uiPriority w:val="99"/>
    <w:qFormat/>
    <w:rsid w:val="007E09DC"/>
    <w:pPr>
      <w:overflowPunct w:val="0"/>
      <w:autoSpaceDE w:val="0"/>
      <w:autoSpaceDN w:val="0"/>
      <w:adjustRightInd w:val="0"/>
      <w:spacing w:before="60"/>
      <w:ind w:firstLine="397"/>
      <w:jc w:val="both"/>
      <w:textAlignment w:val="baseline"/>
    </w:pPr>
    <w:rPr>
      <w:sz w:val="24"/>
      <w:szCs w:val="24"/>
    </w:rPr>
  </w:style>
  <w:style w:type="paragraph" w:customStyle="1" w:styleId="OEM">
    <w:name w:val="Нормальный (OEM)"/>
    <w:basedOn w:val="a7"/>
    <w:next w:val="a7"/>
    <w:uiPriority w:val="99"/>
    <w:qFormat/>
    <w:rsid w:val="007E09DC"/>
    <w:pPr>
      <w:widowControl w:val="0"/>
      <w:autoSpaceDE w:val="0"/>
      <w:autoSpaceDN w:val="0"/>
      <w:adjustRightInd w:val="0"/>
      <w:jc w:val="both"/>
    </w:pPr>
    <w:rPr>
      <w:rFonts w:ascii="Courier New" w:hAnsi="Courier New" w:cs="Courier New"/>
      <w:sz w:val="24"/>
      <w:szCs w:val="24"/>
    </w:rPr>
  </w:style>
  <w:style w:type="character" w:customStyle="1" w:styleId="afffffffffffffffe">
    <w:name w:val="Стиль пункта схемы Знак"/>
    <w:basedOn w:val="a9"/>
    <w:link w:val="afffffffffffffffd"/>
    <w:rsid w:val="007E09DC"/>
    <w:rPr>
      <w:rFonts w:cs="Calibri"/>
      <w:sz w:val="28"/>
      <w:szCs w:val="28"/>
      <w:lang w:eastAsia="ar-SA"/>
    </w:rPr>
  </w:style>
  <w:style w:type="numbering" w:customStyle="1" w:styleId="1411">
    <w:name w:val="Нет списка1411"/>
    <w:next w:val="ab"/>
    <w:uiPriority w:val="99"/>
    <w:semiHidden/>
    <w:unhideWhenUsed/>
    <w:rsid w:val="007E09DC"/>
  </w:style>
  <w:style w:type="table" w:customStyle="1" w:styleId="4210">
    <w:name w:val="Сетка таблицы421"/>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1">
    <w:name w:val="Нет списка1511"/>
    <w:next w:val="ab"/>
    <w:uiPriority w:val="99"/>
    <w:semiHidden/>
    <w:unhideWhenUsed/>
    <w:rsid w:val="007E09DC"/>
  </w:style>
  <w:style w:type="table" w:customStyle="1" w:styleId="5210">
    <w:name w:val="Сетка таблицы521"/>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ffe">
    <w:name w:val="Заголовок 1 с Нум"/>
    <w:basedOn w:val="1a"/>
    <w:uiPriority w:val="99"/>
    <w:qFormat/>
    <w:rsid w:val="007E09DC"/>
    <w:pPr>
      <w:tabs>
        <w:tab w:val="clear" w:pos="1134"/>
      </w:tabs>
      <w:ind w:firstLine="540"/>
    </w:pPr>
    <w:rPr>
      <w:rFonts w:cs="Arial"/>
      <w:bCs/>
      <w:kern w:val="32"/>
      <w:sz w:val="24"/>
      <w:szCs w:val="32"/>
    </w:rPr>
  </w:style>
  <w:style w:type="paragraph" w:customStyle="1" w:styleId="Table">
    <w:name w:val="Table №"/>
    <w:basedOn w:val="af3"/>
    <w:uiPriority w:val="99"/>
    <w:qFormat/>
    <w:rsid w:val="007E09DC"/>
    <w:pPr>
      <w:framePr w:hSpace="0" w:wrap="auto" w:vAnchor="margin" w:hAnchor="text" w:xAlign="left" w:yAlign="inline"/>
      <w:suppressAutoHyphens/>
      <w:spacing w:after="120"/>
      <w:ind w:left="1418"/>
      <w:jc w:val="left"/>
    </w:pPr>
    <w:rPr>
      <w:rFonts w:ascii="Arial Narrow" w:hAnsi="Arial Narrow"/>
      <w:b/>
      <w:bCs/>
      <w:sz w:val="24"/>
      <w:szCs w:val="24"/>
    </w:rPr>
  </w:style>
  <w:style w:type="character" w:customStyle="1" w:styleId="FontStyle40">
    <w:name w:val="Font Style40"/>
    <w:basedOn w:val="a9"/>
    <w:rsid w:val="007E09DC"/>
    <w:rPr>
      <w:rFonts w:ascii="Times New Roman" w:hAnsi="Times New Roman" w:cs="Times New Roman"/>
      <w:color w:val="000000"/>
      <w:sz w:val="22"/>
      <w:szCs w:val="22"/>
    </w:rPr>
  </w:style>
  <w:style w:type="character" w:customStyle="1" w:styleId="FontStyle46">
    <w:name w:val="Font Style46"/>
    <w:basedOn w:val="a9"/>
    <w:rsid w:val="007E09DC"/>
    <w:rPr>
      <w:rFonts w:ascii="Times New Roman" w:hAnsi="Times New Roman" w:cs="Times New Roman"/>
      <w:color w:val="000000"/>
      <w:spacing w:val="30"/>
      <w:sz w:val="22"/>
      <w:szCs w:val="22"/>
    </w:rPr>
  </w:style>
  <w:style w:type="character" w:customStyle="1" w:styleId="FontStyle48">
    <w:name w:val="Font Style48"/>
    <w:basedOn w:val="a9"/>
    <w:rsid w:val="007E09DC"/>
    <w:rPr>
      <w:rFonts w:ascii="Times New Roman" w:hAnsi="Times New Roman" w:cs="Times New Roman"/>
      <w:color w:val="000000"/>
      <w:spacing w:val="20"/>
      <w:sz w:val="22"/>
      <w:szCs w:val="22"/>
    </w:rPr>
  </w:style>
  <w:style w:type="character" w:customStyle="1" w:styleId="FontStyle49">
    <w:name w:val="Font Style49"/>
    <w:basedOn w:val="a9"/>
    <w:rsid w:val="007E09DC"/>
    <w:rPr>
      <w:rFonts w:ascii="Times New Roman" w:hAnsi="Times New Roman" w:cs="Times New Roman"/>
      <w:color w:val="000000"/>
      <w:spacing w:val="50"/>
      <w:sz w:val="16"/>
      <w:szCs w:val="16"/>
    </w:rPr>
  </w:style>
  <w:style w:type="character" w:customStyle="1" w:styleId="FontStyle52">
    <w:name w:val="Font Style52"/>
    <w:basedOn w:val="a9"/>
    <w:rsid w:val="007E09DC"/>
    <w:rPr>
      <w:rFonts w:ascii="Times New Roman" w:hAnsi="Times New Roman" w:cs="Times New Roman"/>
      <w:color w:val="000000"/>
      <w:spacing w:val="30"/>
      <w:sz w:val="22"/>
      <w:szCs w:val="22"/>
    </w:rPr>
  </w:style>
  <w:style w:type="character" w:customStyle="1" w:styleId="FontStyle54">
    <w:name w:val="Font Style54"/>
    <w:basedOn w:val="a9"/>
    <w:rsid w:val="007E09DC"/>
    <w:rPr>
      <w:rFonts w:ascii="Times New Roman" w:hAnsi="Times New Roman" w:cs="Times New Roman"/>
      <w:color w:val="000000"/>
      <w:spacing w:val="40"/>
      <w:sz w:val="20"/>
      <w:szCs w:val="20"/>
    </w:rPr>
  </w:style>
  <w:style w:type="character" w:customStyle="1" w:styleId="FontStyle55">
    <w:name w:val="Font Style55"/>
    <w:basedOn w:val="a9"/>
    <w:rsid w:val="007E09DC"/>
    <w:rPr>
      <w:rFonts w:ascii="Times New Roman" w:hAnsi="Times New Roman" w:cs="Times New Roman"/>
      <w:b/>
      <w:bCs/>
      <w:i/>
      <w:iCs/>
      <w:color w:val="000000"/>
      <w:spacing w:val="20"/>
      <w:sz w:val="22"/>
      <w:szCs w:val="22"/>
    </w:rPr>
  </w:style>
  <w:style w:type="character" w:customStyle="1" w:styleId="FontStyle57">
    <w:name w:val="Font Style57"/>
    <w:basedOn w:val="a9"/>
    <w:rsid w:val="007E09DC"/>
    <w:rPr>
      <w:rFonts w:ascii="Times New Roman" w:hAnsi="Times New Roman" w:cs="Times New Roman"/>
      <w:smallCaps/>
      <w:color w:val="000000"/>
      <w:spacing w:val="20"/>
      <w:sz w:val="20"/>
      <w:szCs w:val="20"/>
    </w:rPr>
  </w:style>
  <w:style w:type="character" w:customStyle="1" w:styleId="FontStyle60">
    <w:name w:val="Font Style60"/>
    <w:basedOn w:val="a9"/>
    <w:rsid w:val="007E09DC"/>
    <w:rPr>
      <w:rFonts w:ascii="Times New Roman" w:hAnsi="Times New Roman" w:cs="Times New Roman"/>
      <w:smallCaps/>
      <w:color w:val="000000"/>
      <w:spacing w:val="20"/>
      <w:sz w:val="20"/>
      <w:szCs w:val="20"/>
    </w:rPr>
  </w:style>
  <w:style w:type="character" w:customStyle="1" w:styleId="FontStyle14">
    <w:name w:val="Font Style14"/>
    <w:basedOn w:val="a9"/>
    <w:rsid w:val="007E09DC"/>
    <w:rPr>
      <w:rFonts w:ascii="Times New Roman" w:hAnsi="Times New Roman" w:cs="Times New Roman"/>
      <w:color w:val="000000"/>
      <w:sz w:val="26"/>
      <w:szCs w:val="26"/>
    </w:rPr>
  </w:style>
  <w:style w:type="character" w:customStyle="1" w:styleId="FontStyle28">
    <w:name w:val="Font Style28"/>
    <w:basedOn w:val="a9"/>
    <w:rsid w:val="007E09DC"/>
    <w:rPr>
      <w:rFonts w:ascii="Times New Roman" w:hAnsi="Times New Roman" w:cs="Times New Roman"/>
      <w:color w:val="000000"/>
      <w:spacing w:val="30"/>
      <w:sz w:val="22"/>
      <w:szCs w:val="22"/>
    </w:rPr>
  </w:style>
  <w:style w:type="character" w:customStyle="1" w:styleId="FontStyle36">
    <w:name w:val="Font Style36"/>
    <w:basedOn w:val="a9"/>
    <w:rsid w:val="007E09DC"/>
    <w:rPr>
      <w:rFonts w:ascii="Times New Roman" w:hAnsi="Times New Roman" w:cs="Times New Roman"/>
      <w:color w:val="000000"/>
      <w:sz w:val="20"/>
      <w:szCs w:val="20"/>
    </w:rPr>
  </w:style>
  <w:style w:type="character" w:customStyle="1" w:styleId="FontStyle25">
    <w:name w:val="Font Style25"/>
    <w:basedOn w:val="a9"/>
    <w:rsid w:val="007E09DC"/>
    <w:rPr>
      <w:rFonts w:ascii="Times New Roman" w:hAnsi="Times New Roman" w:cs="Times New Roman"/>
      <w:color w:val="000000"/>
      <w:spacing w:val="10"/>
      <w:sz w:val="24"/>
      <w:szCs w:val="24"/>
    </w:rPr>
  </w:style>
  <w:style w:type="character" w:customStyle="1" w:styleId="FontStyle26">
    <w:name w:val="Font Style26"/>
    <w:basedOn w:val="a9"/>
    <w:rsid w:val="007E09DC"/>
    <w:rPr>
      <w:rFonts w:ascii="Times New Roman" w:hAnsi="Times New Roman" w:cs="Times New Roman"/>
      <w:i/>
      <w:iCs/>
      <w:color w:val="000000"/>
      <w:spacing w:val="20"/>
      <w:sz w:val="24"/>
      <w:szCs w:val="24"/>
    </w:rPr>
  </w:style>
  <w:style w:type="character" w:customStyle="1" w:styleId="FontStyle35">
    <w:name w:val="Font Style35"/>
    <w:basedOn w:val="a9"/>
    <w:rsid w:val="007E09DC"/>
    <w:rPr>
      <w:rFonts w:ascii="Arial Narrow" w:hAnsi="Arial Narrow" w:cs="Arial Narrow"/>
      <w:b/>
      <w:bCs/>
      <w:color w:val="000000"/>
      <w:spacing w:val="20"/>
      <w:sz w:val="20"/>
      <w:szCs w:val="20"/>
    </w:rPr>
  </w:style>
  <w:style w:type="character" w:customStyle="1" w:styleId="FontStyle32">
    <w:name w:val="Font Style32"/>
    <w:basedOn w:val="a9"/>
    <w:rsid w:val="007E09DC"/>
    <w:rPr>
      <w:rFonts w:ascii="Times New Roman" w:hAnsi="Times New Roman" w:cs="Times New Roman"/>
      <w:b/>
      <w:bCs/>
      <w:color w:val="000000"/>
      <w:sz w:val="24"/>
      <w:szCs w:val="24"/>
    </w:rPr>
  </w:style>
  <w:style w:type="character" w:customStyle="1" w:styleId="FontStyle33">
    <w:name w:val="Font Style33"/>
    <w:basedOn w:val="a9"/>
    <w:rsid w:val="007E09DC"/>
    <w:rPr>
      <w:rFonts w:ascii="Times New Roman" w:hAnsi="Times New Roman" w:cs="Times New Roman"/>
      <w:color w:val="000000"/>
      <w:spacing w:val="10"/>
      <w:sz w:val="24"/>
      <w:szCs w:val="24"/>
    </w:rPr>
  </w:style>
  <w:style w:type="paragraph" w:customStyle="1" w:styleId="maintext">
    <w:name w:val="maintext"/>
    <w:basedOn w:val="a7"/>
    <w:uiPriority w:val="99"/>
    <w:qFormat/>
    <w:rsid w:val="007E09DC"/>
    <w:pPr>
      <w:spacing w:before="75" w:after="15"/>
      <w:ind w:firstLine="200"/>
      <w:jc w:val="both"/>
    </w:pPr>
    <w:rPr>
      <w:rFonts w:ascii="Arial" w:hAnsi="Arial" w:cs="Arial"/>
      <w:color w:val="000033"/>
      <w:sz w:val="24"/>
      <w:szCs w:val="24"/>
    </w:rPr>
  </w:style>
  <w:style w:type="paragraph" w:customStyle="1" w:styleId="DefaultParagraphFontChar">
    <w:name w:val="Default Paragraph Font Char"/>
    <w:aliases w:val=" Char Char2, Char1 Char,Char Char2,Char1 Char"/>
    <w:basedOn w:val="a7"/>
    <w:uiPriority w:val="99"/>
    <w:qFormat/>
    <w:rsid w:val="007E09DC"/>
    <w:pPr>
      <w:spacing w:before="100" w:beforeAutospacing="1" w:after="100" w:afterAutospacing="1"/>
    </w:pPr>
    <w:rPr>
      <w:rFonts w:ascii="Tahoma" w:hAnsi="Tahoma"/>
      <w:sz w:val="24"/>
      <w:szCs w:val="24"/>
      <w:lang w:val="en-US" w:eastAsia="en-US"/>
    </w:rPr>
  </w:style>
  <w:style w:type="character" w:customStyle="1" w:styleId="FontStyle13">
    <w:name w:val="Font Style13"/>
    <w:basedOn w:val="a9"/>
    <w:uiPriority w:val="99"/>
    <w:rsid w:val="007E09DC"/>
    <w:rPr>
      <w:rFonts w:ascii="Times New Roman" w:hAnsi="Times New Roman" w:cs="Times New Roman"/>
      <w:sz w:val="24"/>
      <w:szCs w:val="24"/>
    </w:rPr>
  </w:style>
  <w:style w:type="character" w:customStyle="1" w:styleId="FontStyle244">
    <w:name w:val="Font Style244"/>
    <w:basedOn w:val="a9"/>
    <w:uiPriority w:val="99"/>
    <w:rsid w:val="007E09DC"/>
    <w:rPr>
      <w:rFonts w:ascii="Courier New" w:hAnsi="Courier New" w:cs="Courier New"/>
      <w:sz w:val="24"/>
      <w:szCs w:val="24"/>
    </w:rPr>
  </w:style>
  <w:style w:type="character" w:customStyle="1" w:styleId="FontStyle245">
    <w:name w:val="Font Style245"/>
    <w:basedOn w:val="a9"/>
    <w:uiPriority w:val="99"/>
    <w:rsid w:val="007E09DC"/>
    <w:rPr>
      <w:rFonts w:ascii="Courier New" w:hAnsi="Courier New" w:cs="Courier New"/>
      <w:b/>
      <w:bCs/>
      <w:sz w:val="24"/>
      <w:szCs w:val="24"/>
    </w:rPr>
  </w:style>
  <w:style w:type="character" w:customStyle="1" w:styleId="FontStyle246">
    <w:name w:val="Font Style246"/>
    <w:basedOn w:val="a9"/>
    <w:uiPriority w:val="99"/>
    <w:rsid w:val="007E09DC"/>
    <w:rPr>
      <w:rFonts w:ascii="Courier New" w:hAnsi="Courier New" w:cs="Courier New"/>
      <w:b/>
      <w:bCs/>
      <w:sz w:val="24"/>
      <w:szCs w:val="24"/>
    </w:rPr>
  </w:style>
  <w:style w:type="numbering" w:customStyle="1" w:styleId="1611">
    <w:name w:val="Нет списка1611"/>
    <w:next w:val="ab"/>
    <w:uiPriority w:val="99"/>
    <w:semiHidden/>
    <w:unhideWhenUsed/>
    <w:rsid w:val="007E09DC"/>
  </w:style>
  <w:style w:type="table" w:customStyle="1" w:styleId="6112">
    <w:name w:val="Сетка таблицы611"/>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0">
    <w:name w:val="Нет списка171"/>
    <w:next w:val="ab"/>
    <w:uiPriority w:val="99"/>
    <w:semiHidden/>
    <w:unhideWhenUsed/>
    <w:rsid w:val="007E09DC"/>
  </w:style>
  <w:style w:type="table" w:customStyle="1" w:styleId="71111">
    <w:name w:val="Сетка таблицы7111"/>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3">
    <w:name w:val="Нет списка20"/>
    <w:next w:val="ab"/>
    <w:uiPriority w:val="99"/>
    <w:semiHidden/>
    <w:unhideWhenUsed/>
    <w:rsid w:val="007E09DC"/>
  </w:style>
  <w:style w:type="table" w:customStyle="1" w:styleId="162">
    <w:name w:val="Сетка таблицы16"/>
    <w:basedOn w:val="aa"/>
    <w:next w:val="afd"/>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
    <w:name w:val="Средняя сетка 3 - Акцент 33"/>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11">
    <w:name w:val="Сетка таблицы361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ffff7">
    <w:name w:val="Сетка таблицы светлая2"/>
    <w:basedOn w:val="aa"/>
    <w:next w:val="1ffffd"/>
    <w:uiPriority w:val="40"/>
    <w:rsid w:val="007E09DC"/>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230">
    <w:name w:val="Нет списка123"/>
    <w:next w:val="ab"/>
    <w:uiPriority w:val="99"/>
    <w:semiHidden/>
    <w:unhideWhenUsed/>
    <w:rsid w:val="007E09DC"/>
  </w:style>
  <w:style w:type="numbering" w:customStyle="1" w:styleId="334">
    <w:name w:val="Нет списка33"/>
    <w:next w:val="ab"/>
    <w:uiPriority w:val="99"/>
    <w:semiHidden/>
    <w:unhideWhenUsed/>
    <w:rsid w:val="007E09DC"/>
  </w:style>
  <w:style w:type="numbering" w:customStyle="1" w:styleId="430">
    <w:name w:val="Нет списка43"/>
    <w:next w:val="ab"/>
    <w:uiPriority w:val="99"/>
    <w:semiHidden/>
    <w:unhideWhenUsed/>
    <w:rsid w:val="007E09DC"/>
  </w:style>
  <w:style w:type="numbering" w:customStyle="1" w:styleId="524">
    <w:name w:val="Нет списка52"/>
    <w:next w:val="ab"/>
    <w:uiPriority w:val="99"/>
    <w:semiHidden/>
    <w:unhideWhenUsed/>
    <w:rsid w:val="007E09DC"/>
  </w:style>
  <w:style w:type="numbering" w:customStyle="1" w:styleId="622">
    <w:name w:val="Нет списка62"/>
    <w:next w:val="ab"/>
    <w:uiPriority w:val="99"/>
    <w:semiHidden/>
    <w:rsid w:val="007E09DC"/>
  </w:style>
  <w:style w:type="numbering" w:customStyle="1" w:styleId="722">
    <w:name w:val="Нет списка72"/>
    <w:next w:val="ab"/>
    <w:uiPriority w:val="99"/>
    <w:semiHidden/>
    <w:unhideWhenUsed/>
    <w:rsid w:val="007E09DC"/>
  </w:style>
  <w:style w:type="numbering" w:customStyle="1" w:styleId="823">
    <w:name w:val="Нет списка82"/>
    <w:next w:val="ab"/>
    <w:uiPriority w:val="99"/>
    <w:semiHidden/>
    <w:unhideWhenUsed/>
    <w:rsid w:val="007E09DC"/>
  </w:style>
  <w:style w:type="numbering" w:customStyle="1" w:styleId="921">
    <w:name w:val="Нет списка92"/>
    <w:next w:val="ab"/>
    <w:uiPriority w:val="99"/>
    <w:semiHidden/>
    <w:unhideWhenUsed/>
    <w:rsid w:val="007E09DC"/>
  </w:style>
  <w:style w:type="numbering" w:customStyle="1" w:styleId="1020">
    <w:name w:val="Нет списка102"/>
    <w:next w:val="ab"/>
    <w:uiPriority w:val="99"/>
    <w:semiHidden/>
    <w:unhideWhenUsed/>
    <w:rsid w:val="007E09DC"/>
  </w:style>
  <w:style w:type="table" w:customStyle="1" w:styleId="172">
    <w:name w:val="Сетка таблицы17"/>
    <w:basedOn w:val="aa"/>
    <w:next w:val="afd"/>
    <w:rsid w:val="007E09D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0">
    <w:name w:val="Нет списка142"/>
    <w:next w:val="ab"/>
    <w:uiPriority w:val="99"/>
    <w:semiHidden/>
    <w:unhideWhenUsed/>
    <w:rsid w:val="007E09DC"/>
  </w:style>
  <w:style w:type="table" w:customStyle="1" w:styleId="431">
    <w:name w:val="Сетка таблицы43"/>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20">
    <w:name w:val="Нет списка152"/>
    <w:next w:val="ab"/>
    <w:uiPriority w:val="99"/>
    <w:semiHidden/>
    <w:unhideWhenUsed/>
    <w:rsid w:val="007E09DC"/>
  </w:style>
  <w:style w:type="table" w:customStyle="1" w:styleId="531">
    <w:name w:val="Сетка таблицы53"/>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0">
    <w:name w:val="Нет списка162"/>
    <w:next w:val="ab"/>
    <w:uiPriority w:val="99"/>
    <w:semiHidden/>
    <w:unhideWhenUsed/>
    <w:rsid w:val="007E09DC"/>
  </w:style>
  <w:style w:type="table" w:customStyle="1" w:styleId="623">
    <w:name w:val="Сетка таблицы62"/>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20">
    <w:name w:val="Нет списка172"/>
    <w:next w:val="ab"/>
    <w:uiPriority w:val="99"/>
    <w:semiHidden/>
    <w:unhideWhenUsed/>
    <w:rsid w:val="007E09DC"/>
  </w:style>
  <w:style w:type="table" w:customStyle="1" w:styleId="723">
    <w:name w:val="Сетка таблицы72"/>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0">
    <w:name w:val="Сетка таблицы37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1">
    <w:name w:val="Сетка таблицы38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1">
    <w:name w:val="Сетка таблицы39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1">
    <w:name w:val="Сетка таблицы310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11">
    <w:name w:val="Сетка таблицы311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
    <w:name w:val="Сетка таблицы31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0">
    <w:name w:val="Сетка таблицы313"/>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paragraph" w:styleId="affffffffffffffff7">
    <w:name w:val="table of figures"/>
    <w:basedOn w:val="a7"/>
    <w:next w:val="a7"/>
    <w:uiPriority w:val="99"/>
    <w:unhideWhenUsed/>
    <w:rsid w:val="007E09DC"/>
    <w:pPr>
      <w:ind w:firstLine="709"/>
      <w:jc w:val="both"/>
    </w:pPr>
    <w:rPr>
      <w:sz w:val="24"/>
      <w:szCs w:val="22"/>
    </w:rPr>
  </w:style>
  <w:style w:type="numbering" w:customStyle="1" w:styleId="243">
    <w:name w:val="Нет списка24"/>
    <w:next w:val="ab"/>
    <w:uiPriority w:val="99"/>
    <w:semiHidden/>
    <w:unhideWhenUsed/>
    <w:rsid w:val="007E09DC"/>
  </w:style>
  <w:style w:type="table" w:customStyle="1" w:styleId="183">
    <w:name w:val="Сетка таблицы18"/>
    <w:basedOn w:val="aa"/>
    <w:next w:val="afd"/>
    <w:uiPriority w:val="5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4">
    <w:name w:val="Средняя сетка 3 - Акцент 34"/>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40">
    <w:name w:val="Сетка таблицы314"/>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50">
    <w:name w:val="Нет списка115"/>
    <w:next w:val="ab"/>
    <w:uiPriority w:val="99"/>
    <w:semiHidden/>
    <w:unhideWhenUsed/>
    <w:rsid w:val="007E09DC"/>
  </w:style>
  <w:style w:type="table" w:customStyle="1" w:styleId="3ff3">
    <w:name w:val="Сетка таблицы светлая3"/>
    <w:basedOn w:val="aa"/>
    <w:next w:val="1ffffd"/>
    <w:uiPriority w:val="40"/>
    <w:rsid w:val="007E09DC"/>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60">
    <w:name w:val="Нет списка116"/>
    <w:next w:val="ab"/>
    <w:uiPriority w:val="99"/>
    <w:semiHidden/>
    <w:unhideWhenUsed/>
    <w:rsid w:val="007E09DC"/>
  </w:style>
  <w:style w:type="numbering" w:customStyle="1" w:styleId="253">
    <w:name w:val="Нет списка25"/>
    <w:next w:val="ab"/>
    <w:uiPriority w:val="99"/>
    <w:semiHidden/>
    <w:unhideWhenUsed/>
    <w:rsid w:val="007E09DC"/>
  </w:style>
  <w:style w:type="numbering" w:customStyle="1" w:styleId="1240">
    <w:name w:val="Нет списка124"/>
    <w:next w:val="ab"/>
    <w:uiPriority w:val="99"/>
    <w:semiHidden/>
    <w:unhideWhenUsed/>
    <w:rsid w:val="007E09DC"/>
  </w:style>
  <w:style w:type="numbering" w:customStyle="1" w:styleId="345">
    <w:name w:val="Нет списка34"/>
    <w:next w:val="ab"/>
    <w:uiPriority w:val="99"/>
    <w:semiHidden/>
    <w:unhideWhenUsed/>
    <w:rsid w:val="007E09DC"/>
  </w:style>
  <w:style w:type="numbering" w:customStyle="1" w:styleId="440">
    <w:name w:val="Нет списка44"/>
    <w:next w:val="ab"/>
    <w:uiPriority w:val="99"/>
    <w:semiHidden/>
    <w:unhideWhenUsed/>
    <w:rsid w:val="007E09DC"/>
  </w:style>
  <w:style w:type="numbering" w:customStyle="1" w:styleId="532">
    <w:name w:val="Нет списка53"/>
    <w:next w:val="ab"/>
    <w:uiPriority w:val="99"/>
    <w:semiHidden/>
    <w:unhideWhenUsed/>
    <w:rsid w:val="007E09DC"/>
  </w:style>
  <w:style w:type="numbering" w:customStyle="1" w:styleId="631">
    <w:name w:val="Нет списка63"/>
    <w:next w:val="ab"/>
    <w:uiPriority w:val="99"/>
    <w:semiHidden/>
    <w:rsid w:val="007E09DC"/>
  </w:style>
  <w:style w:type="numbering" w:customStyle="1" w:styleId="731">
    <w:name w:val="Нет списка73"/>
    <w:next w:val="ab"/>
    <w:uiPriority w:val="99"/>
    <w:semiHidden/>
    <w:unhideWhenUsed/>
    <w:rsid w:val="007E09DC"/>
  </w:style>
  <w:style w:type="numbering" w:customStyle="1" w:styleId="831">
    <w:name w:val="Нет списка83"/>
    <w:next w:val="ab"/>
    <w:uiPriority w:val="99"/>
    <w:semiHidden/>
    <w:unhideWhenUsed/>
    <w:rsid w:val="007E09DC"/>
  </w:style>
  <w:style w:type="numbering" w:customStyle="1" w:styleId="930">
    <w:name w:val="Нет списка93"/>
    <w:next w:val="ab"/>
    <w:uiPriority w:val="99"/>
    <w:semiHidden/>
    <w:unhideWhenUsed/>
    <w:rsid w:val="007E09DC"/>
  </w:style>
  <w:style w:type="numbering" w:customStyle="1" w:styleId="1030">
    <w:name w:val="Нет списка103"/>
    <w:next w:val="ab"/>
    <w:uiPriority w:val="99"/>
    <w:semiHidden/>
    <w:unhideWhenUsed/>
    <w:rsid w:val="007E09DC"/>
  </w:style>
  <w:style w:type="numbering" w:customStyle="1" w:styleId="1330">
    <w:name w:val="Нет списка133"/>
    <w:next w:val="ab"/>
    <w:semiHidden/>
    <w:rsid w:val="007E09DC"/>
  </w:style>
  <w:style w:type="table" w:customStyle="1" w:styleId="194">
    <w:name w:val="Сетка таблицы19"/>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7">
    <w:name w:val="Таблица простая 21"/>
    <w:basedOn w:val="aa"/>
    <w:next w:val="21f6"/>
    <w:uiPriority w:val="42"/>
    <w:rsid w:val="007E09DC"/>
    <w:rPr>
      <w:rFonts w:asciiTheme="minorHAnsi" w:eastAsiaTheme="minorEastAsia"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30">
    <w:name w:val="Нет списка143"/>
    <w:next w:val="ab"/>
    <w:uiPriority w:val="99"/>
    <w:semiHidden/>
    <w:unhideWhenUsed/>
    <w:rsid w:val="007E09DC"/>
  </w:style>
  <w:style w:type="table" w:customStyle="1" w:styleId="244">
    <w:name w:val="Сетка таблицы24"/>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
    <w:name w:val="Сетка таблицы73"/>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41">
    <w:name w:val="Сетка таблицы44"/>
    <w:basedOn w:val="aa"/>
    <w:next w:val="afd"/>
    <w:uiPriority w:val="5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0">
    <w:name w:val="Нет списка153"/>
    <w:next w:val="ab"/>
    <w:uiPriority w:val="99"/>
    <w:semiHidden/>
    <w:unhideWhenUsed/>
    <w:rsid w:val="007E09DC"/>
  </w:style>
  <w:style w:type="table" w:customStyle="1" w:styleId="832">
    <w:name w:val="Сетка таблицы83"/>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7E09DC"/>
    <w:rPr>
      <w:rFonts w:asciiTheme="minorHAnsi" w:hAnsiTheme="minorHAnsi" w:cstheme="minorBidi"/>
      <w:sz w:val="22"/>
      <w:szCs w:val="22"/>
    </w:rPr>
    <w:tblPr>
      <w:tblCellMar>
        <w:top w:w="0" w:type="dxa"/>
        <w:left w:w="0" w:type="dxa"/>
        <w:bottom w:w="0" w:type="dxa"/>
        <w:right w:w="0" w:type="dxa"/>
      </w:tblCellMar>
    </w:tblPr>
  </w:style>
  <w:style w:type="numbering" w:customStyle="1" w:styleId="163">
    <w:name w:val="Нет списка163"/>
    <w:next w:val="ab"/>
    <w:uiPriority w:val="99"/>
    <w:semiHidden/>
    <w:unhideWhenUsed/>
    <w:rsid w:val="007E09DC"/>
  </w:style>
  <w:style w:type="table" w:customStyle="1" w:styleId="540">
    <w:name w:val="Сетка таблицы54"/>
    <w:basedOn w:val="aa"/>
    <w:next w:val="afd"/>
    <w:uiPriority w:val="5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8">
    <w:name w:val="3.1 Таблица1"/>
    <w:basedOn w:val="3-3"/>
    <w:uiPriority w:val="99"/>
    <w:rsid w:val="007E09DC"/>
    <w:rPr>
      <w:rFonts w:ascii="Times New Roman" w:hAnsi="Times New Roman"/>
    </w:rP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1">
    <w:name w:val="Средняя сетка 3 - Акцент 311"/>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50">
    <w:name w:val="Сетка таблицы315"/>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
    <w:name w:val="Нет списка173"/>
    <w:next w:val="ab"/>
    <w:uiPriority w:val="99"/>
    <w:semiHidden/>
    <w:unhideWhenUsed/>
    <w:rsid w:val="007E09DC"/>
  </w:style>
  <w:style w:type="table" w:customStyle="1" w:styleId="211b">
    <w:name w:val="Сетка таблицы211"/>
    <w:basedOn w:val="aa"/>
    <w:next w:val="afd"/>
    <w:uiPriority w:val="59"/>
    <w:rsid w:val="007E09D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Сетка таблицы411"/>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513"/>
    <w:basedOn w:val="aa"/>
    <w:next w:val="afd"/>
    <w:uiPriority w:val="39"/>
    <w:rsid w:val="007E09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
    <w:basedOn w:val="aa"/>
    <w:next w:val="afd"/>
    <w:uiPriority w:val="59"/>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
    <w:basedOn w:val="aa"/>
    <w:next w:val="afd"/>
    <w:uiPriority w:val="39"/>
    <w:rsid w:val="007E09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120">
    <w:name w:val="Нет списка412"/>
    <w:next w:val="ab"/>
    <w:uiPriority w:val="99"/>
    <w:semiHidden/>
    <w:unhideWhenUsed/>
    <w:rsid w:val="007E09DC"/>
  </w:style>
  <w:style w:type="table" w:customStyle="1" w:styleId="922">
    <w:name w:val="Сетка таблицы92"/>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21">
    <w:name w:val="Сетка таблицы102"/>
    <w:basedOn w:val="aa"/>
    <w:next w:val="afd"/>
    <w:uiPriority w:val="59"/>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a"/>
    <w:next w:val="afd"/>
    <w:uiPriority w:val="59"/>
    <w:rsid w:val="007E09D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0">
    <w:name w:val="Сетка таблицы912"/>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b"/>
    <w:uiPriority w:val="99"/>
    <w:semiHidden/>
    <w:unhideWhenUsed/>
    <w:rsid w:val="007E09DC"/>
  </w:style>
  <w:style w:type="table" w:customStyle="1" w:styleId="1312">
    <w:name w:val="Сетка таблицы131"/>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20">
    <w:name w:val="Сетка таблицы33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10">
    <w:name w:val="Нет списка191"/>
    <w:next w:val="ab"/>
    <w:uiPriority w:val="99"/>
    <w:semiHidden/>
    <w:unhideWhenUsed/>
    <w:rsid w:val="007E09DC"/>
  </w:style>
  <w:style w:type="table" w:customStyle="1" w:styleId="1412">
    <w:name w:val="Сетка таблицы141"/>
    <w:basedOn w:val="aa"/>
    <w:next w:val="afd"/>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1">
    <w:name w:val="Средняя сетка 3 - Акцент 321"/>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1101">
    <w:name w:val="Нет списка1101"/>
    <w:next w:val="ab"/>
    <w:uiPriority w:val="99"/>
    <w:semiHidden/>
    <w:unhideWhenUsed/>
    <w:rsid w:val="007E09DC"/>
  </w:style>
  <w:style w:type="table" w:customStyle="1" w:styleId="11ff">
    <w:name w:val="Сетка таблицы светлая11"/>
    <w:basedOn w:val="aa"/>
    <w:next w:val="1ffffd"/>
    <w:uiPriority w:val="40"/>
    <w:rsid w:val="007E09DC"/>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2210">
    <w:name w:val="Нет списка1221"/>
    <w:next w:val="ab"/>
    <w:uiPriority w:val="99"/>
    <w:semiHidden/>
    <w:unhideWhenUsed/>
    <w:rsid w:val="007E09DC"/>
  </w:style>
  <w:style w:type="numbering" w:customStyle="1" w:styleId="3211">
    <w:name w:val="Нет списка321"/>
    <w:next w:val="ab"/>
    <w:uiPriority w:val="99"/>
    <w:semiHidden/>
    <w:unhideWhenUsed/>
    <w:rsid w:val="007E09DC"/>
  </w:style>
  <w:style w:type="numbering" w:customStyle="1" w:styleId="4211">
    <w:name w:val="Нет списка421"/>
    <w:next w:val="ab"/>
    <w:uiPriority w:val="99"/>
    <w:semiHidden/>
    <w:unhideWhenUsed/>
    <w:rsid w:val="007E09DC"/>
  </w:style>
  <w:style w:type="numbering" w:customStyle="1" w:styleId="5121">
    <w:name w:val="Нет списка512"/>
    <w:next w:val="ab"/>
    <w:uiPriority w:val="99"/>
    <w:semiHidden/>
    <w:unhideWhenUsed/>
    <w:rsid w:val="007E09DC"/>
  </w:style>
  <w:style w:type="numbering" w:customStyle="1" w:styleId="6120">
    <w:name w:val="Нет списка612"/>
    <w:next w:val="ab"/>
    <w:uiPriority w:val="99"/>
    <w:semiHidden/>
    <w:rsid w:val="007E09DC"/>
  </w:style>
  <w:style w:type="numbering" w:customStyle="1" w:styleId="7120">
    <w:name w:val="Нет списка712"/>
    <w:next w:val="ab"/>
    <w:uiPriority w:val="99"/>
    <w:semiHidden/>
    <w:unhideWhenUsed/>
    <w:rsid w:val="007E09DC"/>
  </w:style>
  <w:style w:type="numbering" w:customStyle="1" w:styleId="81110">
    <w:name w:val="Нет списка8111"/>
    <w:next w:val="ab"/>
    <w:uiPriority w:val="99"/>
    <w:semiHidden/>
    <w:unhideWhenUsed/>
    <w:rsid w:val="007E09DC"/>
  </w:style>
  <w:style w:type="numbering" w:customStyle="1" w:styleId="91110">
    <w:name w:val="Нет списка9111"/>
    <w:next w:val="ab"/>
    <w:uiPriority w:val="99"/>
    <w:semiHidden/>
    <w:unhideWhenUsed/>
    <w:rsid w:val="007E09DC"/>
  </w:style>
  <w:style w:type="numbering" w:customStyle="1" w:styleId="10111">
    <w:name w:val="Нет списка10111"/>
    <w:next w:val="ab"/>
    <w:uiPriority w:val="99"/>
    <w:semiHidden/>
    <w:unhideWhenUsed/>
    <w:rsid w:val="007E09DC"/>
  </w:style>
  <w:style w:type="numbering" w:customStyle="1" w:styleId="13120">
    <w:name w:val="Нет списка1312"/>
    <w:next w:val="ab"/>
    <w:semiHidden/>
    <w:rsid w:val="007E09DC"/>
  </w:style>
  <w:style w:type="table" w:customStyle="1" w:styleId="1512">
    <w:name w:val="Сетка таблицы151"/>
    <w:basedOn w:val="aa"/>
    <w:next w:val="afd"/>
    <w:rsid w:val="007E09D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
    <w:name w:val="Нет списка14111"/>
    <w:next w:val="ab"/>
    <w:uiPriority w:val="99"/>
    <w:semiHidden/>
    <w:unhideWhenUsed/>
    <w:rsid w:val="007E09DC"/>
  </w:style>
  <w:style w:type="table" w:customStyle="1" w:styleId="4220">
    <w:name w:val="Сетка таблицы422"/>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11">
    <w:name w:val="Нет списка15111"/>
    <w:next w:val="ab"/>
    <w:uiPriority w:val="99"/>
    <w:semiHidden/>
    <w:unhideWhenUsed/>
    <w:rsid w:val="007E09DC"/>
  </w:style>
  <w:style w:type="table" w:customStyle="1" w:styleId="5220">
    <w:name w:val="Сетка таблицы522"/>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11">
    <w:name w:val="Нет списка16111"/>
    <w:next w:val="ab"/>
    <w:uiPriority w:val="99"/>
    <w:semiHidden/>
    <w:unhideWhenUsed/>
    <w:rsid w:val="007E09DC"/>
  </w:style>
  <w:style w:type="table" w:customStyle="1" w:styleId="6121">
    <w:name w:val="Сетка таблицы612"/>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1">
    <w:name w:val="Нет списка1711"/>
    <w:next w:val="ab"/>
    <w:uiPriority w:val="99"/>
    <w:semiHidden/>
    <w:unhideWhenUsed/>
    <w:rsid w:val="007E09DC"/>
  </w:style>
  <w:style w:type="table" w:customStyle="1" w:styleId="7121">
    <w:name w:val="Сетка таблицы712"/>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10">
    <w:name w:val="Нет списка201"/>
    <w:next w:val="ab"/>
    <w:uiPriority w:val="99"/>
    <w:semiHidden/>
    <w:unhideWhenUsed/>
    <w:rsid w:val="007E09DC"/>
  </w:style>
  <w:style w:type="table" w:customStyle="1" w:styleId="1612">
    <w:name w:val="Сетка таблицы161"/>
    <w:basedOn w:val="aa"/>
    <w:next w:val="afd"/>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1">
    <w:name w:val="Средняя сетка 3 - Акцент 331"/>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1f8">
    <w:name w:val="Сетка таблицы светлая21"/>
    <w:basedOn w:val="aa"/>
    <w:next w:val="1ffffd"/>
    <w:uiPriority w:val="40"/>
    <w:rsid w:val="007E09DC"/>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41">
    <w:name w:val="Нет списка1141"/>
    <w:next w:val="ab"/>
    <w:uiPriority w:val="99"/>
    <w:semiHidden/>
    <w:unhideWhenUsed/>
    <w:rsid w:val="007E09DC"/>
  </w:style>
  <w:style w:type="numbering" w:customStyle="1" w:styleId="2310">
    <w:name w:val="Нет списка231"/>
    <w:next w:val="ab"/>
    <w:uiPriority w:val="99"/>
    <w:semiHidden/>
    <w:unhideWhenUsed/>
    <w:rsid w:val="007E09DC"/>
  </w:style>
  <w:style w:type="numbering" w:customStyle="1" w:styleId="1231">
    <w:name w:val="Нет списка1231"/>
    <w:next w:val="ab"/>
    <w:uiPriority w:val="99"/>
    <w:semiHidden/>
    <w:unhideWhenUsed/>
    <w:rsid w:val="007E09DC"/>
  </w:style>
  <w:style w:type="numbering" w:customStyle="1" w:styleId="3312">
    <w:name w:val="Нет списка331"/>
    <w:next w:val="ab"/>
    <w:uiPriority w:val="99"/>
    <w:semiHidden/>
    <w:unhideWhenUsed/>
    <w:rsid w:val="007E09DC"/>
  </w:style>
  <w:style w:type="numbering" w:customStyle="1" w:styleId="4310">
    <w:name w:val="Нет списка431"/>
    <w:next w:val="ab"/>
    <w:uiPriority w:val="99"/>
    <w:semiHidden/>
    <w:unhideWhenUsed/>
    <w:rsid w:val="007E09DC"/>
  </w:style>
  <w:style w:type="numbering" w:customStyle="1" w:styleId="5211">
    <w:name w:val="Нет списка521"/>
    <w:next w:val="ab"/>
    <w:uiPriority w:val="99"/>
    <w:semiHidden/>
    <w:unhideWhenUsed/>
    <w:rsid w:val="007E09DC"/>
  </w:style>
  <w:style w:type="numbering" w:customStyle="1" w:styleId="6210">
    <w:name w:val="Нет списка621"/>
    <w:next w:val="ab"/>
    <w:uiPriority w:val="99"/>
    <w:semiHidden/>
    <w:rsid w:val="007E09DC"/>
  </w:style>
  <w:style w:type="numbering" w:customStyle="1" w:styleId="7210">
    <w:name w:val="Нет списка721"/>
    <w:next w:val="ab"/>
    <w:uiPriority w:val="99"/>
    <w:semiHidden/>
    <w:unhideWhenUsed/>
    <w:rsid w:val="007E09DC"/>
  </w:style>
  <w:style w:type="numbering" w:customStyle="1" w:styleId="8211">
    <w:name w:val="Нет списка821"/>
    <w:next w:val="ab"/>
    <w:uiPriority w:val="99"/>
    <w:semiHidden/>
    <w:unhideWhenUsed/>
    <w:rsid w:val="007E09DC"/>
  </w:style>
  <w:style w:type="numbering" w:customStyle="1" w:styleId="9210">
    <w:name w:val="Нет списка921"/>
    <w:next w:val="ab"/>
    <w:uiPriority w:val="99"/>
    <w:semiHidden/>
    <w:unhideWhenUsed/>
    <w:rsid w:val="007E09DC"/>
  </w:style>
  <w:style w:type="numbering" w:customStyle="1" w:styleId="10210">
    <w:name w:val="Нет списка1021"/>
    <w:next w:val="ab"/>
    <w:uiPriority w:val="99"/>
    <w:semiHidden/>
    <w:unhideWhenUsed/>
    <w:rsid w:val="007E09DC"/>
  </w:style>
  <w:style w:type="numbering" w:customStyle="1" w:styleId="1321">
    <w:name w:val="Нет списка1321"/>
    <w:next w:val="ab"/>
    <w:semiHidden/>
    <w:rsid w:val="007E09DC"/>
  </w:style>
  <w:style w:type="table" w:customStyle="1" w:styleId="1712">
    <w:name w:val="Сетка таблицы171"/>
    <w:basedOn w:val="aa"/>
    <w:next w:val="afd"/>
    <w:rsid w:val="007E09D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
    <w:name w:val="Нет списка1421"/>
    <w:next w:val="ab"/>
    <w:uiPriority w:val="99"/>
    <w:semiHidden/>
    <w:unhideWhenUsed/>
    <w:rsid w:val="007E09DC"/>
  </w:style>
  <w:style w:type="table" w:customStyle="1" w:styleId="4311">
    <w:name w:val="Сетка таблицы431"/>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21">
    <w:name w:val="Нет списка1521"/>
    <w:next w:val="ab"/>
    <w:uiPriority w:val="99"/>
    <w:semiHidden/>
    <w:unhideWhenUsed/>
    <w:rsid w:val="007E09DC"/>
  </w:style>
  <w:style w:type="table" w:customStyle="1" w:styleId="5310">
    <w:name w:val="Сетка таблицы531"/>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1">
    <w:name w:val="Нет списка1621"/>
    <w:next w:val="ab"/>
    <w:uiPriority w:val="99"/>
    <w:semiHidden/>
    <w:unhideWhenUsed/>
    <w:rsid w:val="007E09DC"/>
  </w:style>
  <w:style w:type="table" w:customStyle="1" w:styleId="6211">
    <w:name w:val="Сетка таблицы621"/>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21">
    <w:name w:val="Нет списка1721"/>
    <w:next w:val="ab"/>
    <w:uiPriority w:val="99"/>
    <w:semiHidden/>
    <w:unhideWhenUsed/>
    <w:rsid w:val="007E09DC"/>
  </w:style>
  <w:style w:type="table" w:customStyle="1" w:styleId="7211">
    <w:name w:val="Сетка таблицы721"/>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0">
    <w:name w:val="Сетка таблицы312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1">
    <w:name w:val="Сетка таблицы313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63">
    <w:name w:val="Нет списка26"/>
    <w:next w:val="ab"/>
    <w:uiPriority w:val="99"/>
    <w:semiHidden/>
    <w:unhideWhenUsed/>
    <w:rsid w:val="007E09DC"/>
  </w:style>
  <w:style w:type="table" w:customStyle="1" w:styleId="204">
    <w:name w:val="Сетка таблицы20"/>
    <w:basedOn w:val="aa"/>
    <w:next w:val="afd"/>
    <w:uiPriority w:val="5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5">
    <w:name w:val="Средняя сетка 3 - Акцент 35"/>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60">
    <w:name w:val="Сетка таблицы316"/>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70">
    <w:name w:val="Нет списка117"/>
    <w:next w:val="ab"/>
    <w:uiPriority w:val="99"/>
    <w:semiHidden/>
    <w:unhideWhenUsed/>
    <w:rsid w:val="007E09DC"/>
  </w:style>
  <w:style w:type="table" w:customStyle="1" w:styleId="4f8">
    <w:name w:val="Сетка таблицы светлая4"/>
    <w:basedOn w:val="aa"/>
    <w:next w:val="1ffffd"/>
    <w:uiPriority w:val="40"/>
    <w:rsid w:val="007E09DC"/>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80">
    <w:name w:val="Нет списка118"/>
    <w:next w:val="ab"/>
    <w:uiPriority w:val="99"/>
    <w:semiHidden/>
    <w:unhideWhenUsed/>
    <w:rsid w:val="007E09DC"/>
  </w:style>
  <w:style w:type="numbering" w:customStyle="1" w:styleId="272">
    <w:name w:val="Нет списка27"/>
    <w:next w:val="ab"/>
    <w:uiPriority w:val="99"/>
    <w:semiHidden/>
    <w:unhideWhenUsed/>
    <w:rsid w:val="007E09DC"/>
  </w:style>
  <w:style w:type="numbering" w:customStyle="1" w:styleId="1250">
    <w:name w:val="Нет списка125"/>
    <w:next w:val="ab"/>
    <w:uiPriority w:val="99"/>
    <w:semiHidden/>
    <w:unhideWhenUsed/>
    <w:rsid w:val="007E09DC"/>
  </w:style>
  <w:style w:type="numbering" w:customStyle="1" w:styleId="354">
    <w:name w:val="Нет списка35"/>
    <w:next w:val="ab"/>
    <w:uiPriority w:val="99"/>
    <w:semiHidden/>
    <w:unhideWhenUsed/>
    <w:rsid w:val="007E09DC"/>
  </w:style>
  <w:style w:type="numbering" w:customStyle="1" w:styleId="450">
    <w:name w:val="Нет списка45"/>
    <w:next w:val="ab"/>
    <w:uiPriority w:val="99"/>
    <w:semiHidden/>
    <w:unhideWhenUsed/>
    <w:rsid w:val="007E09DC"/>
  </w:style>
  <w:style w:type="numbering" w:customStyle="1" w:styleId="541">
    <w:name w:val="Нет списка54"/>
    <w:next w:val="ab"/>
    <w:uiPriority w:val="99"/>
    <w:semiHidden/>
    <w:unhideWhenUsed/>
    <w:rsid w:val="007E09DC"/>
  </w:style>
  <w:style w:type="numbering" w:customStyle="1" w:styleId="640">
    <w:name w:val="Нет списка64"/>
    <w:next w:val="ab"/>
    <w:uiPriority w:val="99"/>
    <w:semiHidden/>
    <w:rsid w:val="007E09DC"/>
  </w:style>
  <w:style w:type="numbering" w:customStyle="1" w:styleId="740">
    <w:name w:val="Нет списка74"/>
    <w:next w:val="ab"/>
    <w:uiPriority w:val="99"/>
    <w:semiHidden/>
    <w:unhideWhenUsed/>
    <w:rsid w:val="007E09DC"/>
  </w:style>
  <w:style w:type="numbering" w:customStyle="1" w:styleId="840">
    <w:name w:val="Нет списка84"/>
    <w:next w:val="ab"/>
    <w:uiPriority w:val="99"/>
    <w:semiHidden/>
    <w:unhideWhenUsed/>
    <w:rsid w:val="007E09DC"/>
  </w:style>
  <w:style w:type="numbering" w:customStyle="1" w:styleId="940">
    <w:name w:val="Нет списка94"/>
    <w:next w:val="ab"/>
    <w:uiPriority w:val="99"/>
    <w:semiHidden/>
    <w:unhideWhenUsed/>
    <w:rsid w:val="007E09DC"/>
  </w:style>
  <w:style w:type="numbering" w:customStyle="1" w:styleId="1040">
    <w:name w:val="Нет списка104"/>
    <w:next w:val="ab"/>
    <w:uiPriority w:val="99"/>
    <w:semiHidden/>
    <w:unhideWhenUsed/>
    <w:rsid w:val="007E09DC"/>
  </w:style>
  <w:style w:type="numbering" w:customStyle="1" w:styleId="1340">
    <w:name w:val="Нет списка134"/>
    <w:next w:val="ab"/>
    <w:semiHidden/>
    <w:rsid w:val="007E09DC"/>
  </w:style>
  <w:style w:type="table" w:customStyle="1" w:styleId="1102">
    <w:name w:val="Сетка таблицы110"/>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d">
    <w:name w:val="Таблица простая 22"/>
    <w:basedOn w:val="aa"/>
    <w:next w:val="21f6"/>
    <w:uiPriority w:val="42"/>
    <w:rsid w:val="007E09DC"/>
    <w:rPr>
      <w:rFonts w:asciiTheme="minorHAnsi" w:eastAsiaTheme="minorEastAsia"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40">
    <w:name w:val="Нет списка144"/>
    <w:next w:val="ab"/>
    <w:uiPriority w:val="99"/>
    <w:semiHidden/>
    <w:unhideWhenUsed/>
    <w:rsid w:val="007E09DC"/>
  </w:style>
  <w:style w:type="table" w:customStyle="1" w:styleId="254">
    <w:name w:val="Сетка таблицы25"/>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51">
    <w:name w:val="Сетка таблицы45"/>
    <w:basedOn w:val="aa"/>
    <w:next w:val="afd"/>
    <w:uiPriority w:val="5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40">
    <w:name w:val="Нет списка154"/>
    <w:next w:val="ab"/>
    <w:uiPriority w:val="99"/>
    <w:semiHidden/>
    <w:unhideWhenUsed/>
    <w:rsid w:val="007E09DC"/>
  </w:style>
  <w:style w:type="table" w:customStyle="1" w:styleId="841">
    <w:name w:val="Сетка таблицы84"/>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7E09DC"/>
    <w:rPr>
      <w:rFonts w:asciiTheme="minorHAnsi" w:hAnsiTheme="minorHAnsi" w:cstheme="minorBidi"/>
      <w:sz w:val="22"/>
      <w:szCs w:val="22"/>
    </w:rPr>
    <w:tblPr>
      <w:tblCellMar>
        <w:top w:w="0" w:type="dxa"/>
        <w:left w:w="0" w:type="dxa"/>
        <w:bottom w:w="0" w:type="dxa"/>
        <w:right w:w="0" w:type="dxa"/>
      </w:tblCellMar>
    </w:tblPr>
  </w:style>
  <w:style w:type="table" w:customStyle="1" w:styleId="8120">
    <w:name w:val="Сетка таблицы812"/>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64">
    <w:name w:val="Нет списка164"/>
    <w:next w:val="ab"/>
    <w:uiPriority w:val="99"/>
    <w:semiHidden/>
    <w:unhideWhenUsed/>
    <w:rsid w:val="007E09DC"/>
  </w:style>
  <w:style w:type="table" w:customStyle="1" w:styleId="550">
    <w:name w:val="Сетка таблицы55"/>
    <w:basedOn w:val="aa"/>
    <w:next w:val="afd"/>
    <w:uiPriority w:val="5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3">
    <w:name w:val="3.1 Таблица2"/>
    <w:basedOn w:val="3-3"/>
    <w:uiPriority w:val="99"/>
    <w:rsid w:val="007E09DC"/>
    <w:rPr>
      <w:rFonts w:ascii="Times New Roman" w:hAnsi="Times New Roman"/>
    </w:rP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2">
    <w:name w:val="Средняя сетка 3 - Акцент 312"/>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70">
    <w:name w:val="Сетка таблицы317"/>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
    <w:name w:val="Нет списка174"/>
    <w:next w:val="ab"/>
    <w:uiPriority w:val="99"/>
    <w:semiHidden/>
    <w:unhideWhenUsed/>
    <w:rsid w:val="007E09DC"/>
  </w:style>
  <w:style w:type="table" w:customStyle="1" w:styleId="1123">
    <w:name w:val="Сетка таблицы112"/>
    <w:basedOn w:val="aa"/>
    <w:next w:val="afd"/>
    <w:uiPriority w:val="39"/>
    <w:rsid w:val="007E09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b"/>
    <w:uiPriority w:val="99"/>
    <w:semiHidden/>
    <w:unhideWhenUsed/>
    <w:rsid w:val="007E09DC"/>
  </w:style>
  <w:style w:type="table" w:customStyle="1" w:styleId="2122">
    <w:name w:val="Сетка таблицы212"/>
    <w:basedOn w:val="aa"/>
    <w:next w:val="afd"/>
    <w:uiPriority w:val="59"/>
    <w:rsid w:val="007E09D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Нет списка213"/>
    <w:next w:val="ab"/>
    <w:uiPriority w:val="99"/>
    <w:semiHidden/>
    <w:unhideWhenUsed/>
    <w:rsid w:val="007E09DC"/>
  </w:style>
  <w:style w:type="table" w:customStyle="1" w:styleId="5140">
    <w:name w:val="Сетка таблицы514"/>
    <w:basedOn w:val="aa"/>
    <w:next w:val="afd"/>
    <w:uiPriority w:val="39"/>
    <w:rsid w:val="007E09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0">
    <w:name w:val="Нет списка1213"/>
    <w:next w:val="ab"/>
    <w:uiPriority w:val="99"/>
    <w:semiHidden/>
    <w:unhideWhenUsed/>
    <w:rsid w:val="007E09DC"/>
  </w:style>
  <w:style w:type="table" w:customStyle="1" w:styleId="3220">
    <w:name w:val="Сетка таблицы322"/>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Сетка таблицы5112"/>
    <w:basedOn w:val="aa"/>
    <w:next w:val="afd"/>
    <w:uiPriority w:val="59"/>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
    <w:basedOn w:val="aa"/>
    <w:next w:val="afd"/>
    <w:uiPriority w:val="39"/>
    <w:rsid w:val="007E09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2">
    <w:name w:val="Нет списка313"/>
    <w:next w:val="ab"/>
    <w:uiPriority w:val="99"/>
    <w:semiHidden/>
    <w:unhideWhenUsed/>
    <w:rsid w:val="007E09DC"/>
  </w:style>
  <w:style w:type="table" w:customStyle="1" w:styleId="8220">
    <w:name w:val="Сетка таблицы822"/>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130">
    <w:name w:val="Нет списка413"/>
    <w:next w:val="ab"/>
    <w:uiPriority w:val="99"/>
    <w:semiHidden/>
    <w:unhideWhenUsed/>
    <w:rsid w:val="007E09DC"/>
  </w:style>
  <w:style w:type="table" w:customStyle="1" w:styleId="931">
    <w:name w:val="Сетка таблицы93"/>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31">
    <w:name w:val="Сетка таблицы103"/>
    <w:basedOn w:val="aa"/>
    <w:next w:val="afd"/>
    <w:uiPriority w:val="59"/>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
    <w:basedOn w:val="aa"/>
    <w:next w:val="afd"/>
    <w:uiPriority w:val="59"/>
    <w:rsid w:val="007E09D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0">
    <w:name w:val="Сетка таблицы9112"/>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0">
    <w:name w:val="Нет списка182"/>
    <w:next w:val="ab"/>
    <w:uiPriority w:val="99"/>
    <w:semiHidden/>
    <w:unhideWhenUsed/>
    <w:rsid w:val="007E09DC"/>
  </w:style>
  <w:style w:type="table" w:customStyle="1" w:styleId="1322">
    <w:name w:val="Сетка таблицы132"/>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30">
    <w:name w:val="Сетка таблицы333"/>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20">
    <w:name w:val="Сетка таблицы34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20">
    <w:name w:val="Нет списка192"/>
    <w:next w:val="ab"/>
    <w:uiPriority w:val="99"/>
    <w:semiHidden/>
    <w:unhideWhenUsed/>
    <w:rsid w:val="007E09DC"/>
  </w:style>
  <w:style w:type="table" w:customStyle="1" w:styleId="1422">
    <w:name w:val="Сетка таблицы142"/>
    <w:basedOn w:val="aa"/>
    <w:next w:val="afd"/>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2">
    <w:name w:val="Средняя сетка 3 - Акцент 322"/>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20">
    <w:name w:val="Сетка таблицы35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20">
    <w:name w:val="Нет списка1102"/>
    <w:next w:val="ab"/>
    <w:uiPriority w:val="99"/>
    <w:semiHidden/>
    <w:unhideWhenUsed/>
    <w:rsid w:val="007E09DC"/>
  </w:style>
  <w:style w:type="table" w:customStyle="1" w:styleId="12f6">
    <w:name w:val="Сетка таблицы светлая12"/>
    <w:basedOn w:val="aa"/>
    <w:next w:val="1ffffd"/>
    <w:uiPriority w:val="40"/>
    <w:rsid w:val="007E09DC"/>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222">
    <w:name w:val="Нет списка1222"/>
    <w:next w:val="ab"/>
    <w:uiPriority w:val="99"/>
    <w:semiHidden/>
    <w:unhideWhenUsed/>
    <w:rsid w:val="007E09DC"/>
  </w:style>
  <w:style w:type="numbering" w:customStyle="1" w:styleId="3221">
    <w:name w:val="Нет списка322"/>
    <w:next w:val="ab"/>
    <w:uiPriority w:val="99"/>
    <w:semiHidden/>
    <w:unhideWhenUsed/>
    <w:rsid w:val="007E09DC"/>
  </w:style>
  <w:style w:type="numbering" w:customStyle="1" w:styleId="4221">
    <w:name w:val="Нет списка422"/>
    <w:next w:val="ab"/>
    <w:uiPriority w:val="99"/>
    <w:semiHidden/>
    <w:unhideWhenUsed/>
    <w:rsid w:val="007E09DC"/>
  </w:style>
  <w:style w:type="numbering" w:customStyle="1" w:styleId="5131">
    <w:name w:val="Нет списка513"/>
    <w:next w:val="ab"/>
    <w:uiPriority w:val="99"/>
    <w:semiHidden/>
    <w:unhideWhenUsed/>
    <w:rsid w:val="007E09DC"/>
  </w:style>
  <w:style w:type="numbering" w:customStyle="1" w:styleId="6130">
    <w:name w:val="Нет списка613"/>
    <w:next w:val="ab"/>
    <w:uiPriority w:val="99"/>
    <w:semiHidden/>
    <w:rsid w:val="007E09DC"/>
  </w:style>
  <w:style w:type="numbering" w:customStyle="1" w:styleId="7130">
    <w:name w:val="Нет списка713"/>
    <w:next w:val="ab"/>
    <w:uiPriority w:val="99"/>
    <w:semiHidden/>
    <w:unhideWhenUsed/>
    <w:rsid w:val="007E09DC"/>
  </w:style>
  <w:style w:type="numbering" w:customStyle="1" w:styleId="8121">
    <w:name w:val="Нет списка812"/>
    <w:next w:val="ab"/>
    <w:uiPriority w:val="99"/>
    <w:semiHidden/>
    <w:unhideWhenUsed/>
    <w:rsid w:val="007E09DC"/>
  </w:style>
  <w:style w:type="numbering" w:customStyle="1" w:styleId="9121">
    <w:name w:val="Нет списка912"/>
    <w:next w:val="ab"/>
    <w:uiPriority w:val="99"/>
    <w:semiHidden/>
    <w:unhideWhenUsed/>
    <w:rsid w:val="007E09DC"/>
  </w:style>
  <w:style w:type="numbering" w:customStyle="1" w:styleId="1012">
    <w:name w:val="Нет списка1012"/>
    <w:next w:val="ab"/>
    <w:uiPriority w:val="99"/>
    <w:semiHidden/>
    <w:unhideWhenUsed/>
    <w:rsid w:val="007E09DC"/>
  </w:style>
  <w:style w:type="numbering" w:customStyle="1" w:styleId="1313">
    <w:name w:val="Нет списка1313"/>
    <w:next w:val="ab"/>
    <w:semiHidden/>
    <w:rsid w:val="007E09DC"/>
  </w:style>
  <w:style w:type="table" w:customStyle="1" w:styleId="1522">
    <w:name w:val="Сетка таблицы152"/>
    <w:basedOn w:val="aa"/>
    <w:next w:val="afd"/>
    <w:rsid w:val="007E09D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0">
    <w:name w:val="Нет списка1412"/>
    <w:next w:val="ab"/>
    <w:uiPriority w:val="99"/>
    <w:semiHidden/>
    <w:unhideWhenUsed/>
    <w:rsid w:val="007E09DC"/>
  </w:style>
  <w:style w:type="table" w:customStyle="1" w:styleId="4230">
    <w:name w:val="Сетка таблицы423"/>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20">
    <w:name w:val="Нет списка1512"/>
    <w:next w:val="ab"/>
    <w:uiPriority w:val="99"/>
    <w:semiHidden/>
    <w:unhideWhenUsed/>
    <w:rsid w:val="007E09DC"/>
  </w:style>
  <w:style w:type="table" w:customStyle="1" w:styleId="5230">
    <w:name w:val="Сетка таблицы523"/>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20">
    <w:name w:val="Нет списка1612"/>
    <w:next w:val="ab"/>
    <w:uiPriority w:val="99"/>
    <w:semiHidden/>
    <w:unhideWhenUsed/>
    <w:rsid w:val="007E09DC"/>
  </w:style>
  <w:style w:type="table" w:customStyle="1" w:styleId="6131">
    <w:name w:val="Сетка таблицы613"/>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20">
    <w:name w:val="Нет списка1712"/>
    <w:next w:val="ab"/>
    <w:uiPriority w:val="99"/>
    <w:semiHidden/>
    <w:unhideWhenUsed/>
    <w:rsid w:val="007E09DC"/>
  </w:style>
  <w:style w:type="table" w:customStyle="1" w:styleId="7131">
    <w:name w:val="Сетка таблицы713"/>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20">
    <w:name w:val="Нет списка202"/>
    <w:next w:val="ab"/>
    <w:uiPriority w:val="99"/>
    <w:semiHidden/>
    <w:unhideWhenUsed/>
    <w:rsid w:val="007E09DC"/>
  </w:style>
  <w:style w:type="table" w:customStyle="1" w:styleId="1622">
    <w:name w:val="Сетка таблицы162"/>
    <w:basedOn w:val="aa"/>
    <w:next w:val="afd"/>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2">
    <w:name w:val="Средняя сетка 3 - Акцент 332"/>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20">
    <w:name w:val="Сетка таблицы36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2e">
    <w:name w:val="Сетка таблицы светлая22"/>
    <w:basedOn w:val="aa"/>
    <w:next w:val="1ffffd"/>
    <w:uiPriority w:val="40"/>
    <w:rsid w:val="007E09DC"/>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42">
    <w:name w:val="Нет списка1142"/>
    <w:next w:val="ab"/>
    <w:uiPriority w:val="99"/>
    <w:semiHidden/>
    <w:unhideWhenUsed/>
    <w:rsid w:val="007E09DC"/>
  </w:style>
  <w:style w:type="numbering" w:customStyle="1" w:styleId="2320">
    <w:name w:val="Нет списка232"/>
    <w:next w:val="ab"/>
    <w:uiPriority w:val="99"/>
    <w:semiHidden/>
    <w:unhideWhenUsed/>
    <w:rsid w:val="007E09DC"/>
  </w:style>
  <w:style w:type="numbering" w:customStyle="1" w:styleId="12320">
    <w:name w:val="Нет списка1232"/>
    <w:next w:val="ab"/>
    <w:uiPriority w:val="99"/>
    <w:semiHidden/>
    <w:unhideWhenUsed/>
    <w:rsid w:val="007E09DC"/>
  </w:style>
  <w:style w:type="numbering" w:customStyle="1" w:styleId="3321">
    <w:name w:val="Нет списка332"/>
    <w:next w:val="ab"/>
    <w:uiPriority w:val="99"/>
    <w:semiHidden/>
    <w:unhideWhenUsed/>
    <w:rsid w:val="007E09DC"/>
  </w:style>
  <w:style w:type="numbering" w:customStyle="1" w:styleId="432">
    <w:name w:val="Нет списка432"/>
    <w:next w:val="ab"/>
    <w:uiPriority w:val="99"/>
    <w:semiHidden/>
    <w:unhideWhenUsed/>
    <w:rsid w:val="007E09DC"/>
  </w:style>
  <w:style w:type="numbering" w:customStyle="1" w:styleId="5221">
    <w:name w:val="Нет списка522"/>
    <w:next w:val="ab"/>
    <w:uiPriority w:val="99"/>
    <w:semiHidden/>
    <w:unhideWhenUsed/>
    <w:rsid w:val="007E09DC"/>
  </w:style>
  <w:style w:type="numbering" w:customStyle="1" w:styleId="6220">
    <w:name w:val="Нет списка622"/>
    <w:next w:val="ab"/>
    <w:uiPriority w:val="99"/>
    <w:semiHidden/>
    <w:rsid w:val="007E09DC"/>
  </w:style>
  <w:style w:type="numbering" w:customStyle="1" w:styleId="7220">
    <w:name w:val="Нет списка722"/>
    <w:next w:val="ab"/>
    <w:uiPriority w:val="99"/>
    <w:semiHidden/>
    <w:unhideWhenUsed/>
    <w:rsid w:val="007E09DC"/>
  </w:style>
  <w:style w:type="numbering" w:customStyle="1" w:styleId="8221">
    <w:name w:val="Нет списка822"/>
    <w:next w:val="ab"/>
    <w:uiPriority w:val="99"/>
    <w:semiHidden/>
    <w:unhideWhenUsed/>
    <w:rsid w:val="007E09DC"/>
  </w:style>
  <w:style w:type="numbering" w:customStyle="1" w:styleId="9220">
    <w:name w:val="Нет списка922"/>
    <w:next w:val="ab"/>
    <w:uiPriority w:val="99"/>
    <w:semiHidden/>
    <w:unhideWhenUsed/>
    <w:rsid w:val="007E09DC"/>
  </w:style>
  <w:style w:type="numbering" w:customStyle="1" w:styleId="1022">
    <w:name w:val="Нет списка1022"/>
    <w:next w:val="ab"/>
    <w:uiPriority w:val="99"/>
    <w:semiHidden/>
    <w:unhideWhenUsed/>
    <w:rsid w:val="007E09DC"/>
  </w:style>
  <w:style w:type="numbering" w:customStyle="1" w:styleId="13220">
    <w:name w:val="Нет списка1322"/>
    <w:next w:val="ab"/>
    <w:semiHidden/>
    <w:rsid w:val="007E09DC"/>
  </w:style>
  <w:style w:type="table" w:customStyle="1" w:styleId="1722">
    <w:name w:val="Сетка таблицы172"/>
    <w:basedOn w:val="aa"/>
    <w:next w:val="afd"/>
    <w:rsid w:val="007E09D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0">
    <w:name w:val="Нет списка1422"/>
    <w:next w:val="ab"/>
    <w:uiPriority w:val="99"/>
    <w:semiHidden/>
    <w:unhideWhenUsed/>
    <w:rsid w:val="007E09DC"/>
  </w:style>
  <w:style w:type="table" w:customStyle="1" w:styleId="4320">
    <w:name w:val="Сетка таблицы432"/>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220">
    <w:name w:val="Нет списка1522"/>
    <w:next w:val="ab"/>
    <w:uiPriority w:val="99"/>
    <w:semiHidden/>
    <w:unhideWhenUsed/>
    <w:rsid w:val="007E09DC"/>
  </w:style>
  <w:style w:type="table" w:customStyle="1" w:styleId="5320">
    <w:name w:val="Сетка таблицы532"/>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20">
    <w:name w:val="Нет списка1622"/>
    <w:next w:val="ab"/>
    <w:uiPriority w:val="99"/>
    <w:semiHidden/>
    <w:unhideWhenUsed/>
    <w:rsid w:val="007E09DC"/>
  </w:style>
  <w:style w:type="table" w:customStyle="1" w:styleId="6221">
    <w:name w:val="Сетка таблицы622"/>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220">
    <w:name w:val="Нет списка1722"/>
    <w:next w:val="ab"/>
    <w:uiPriority w:val="99"/>
    <w:semiHidden/>
    <w:unhideWhenUsed/>
    <w:rsid w:val="007E09DC"/>
  </w:style>
  <w:style w:type="table" w:customStyle="1" w:styleId="7221">
    <w:name w:val="Сетка таблицы722"/>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21">
    <w:name w:val="Сетка таблицы37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
    <w:name w:val="Сетка таблицы38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2">
    <w:name w:val="Сетка таблицы39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2">
    <w:name w:val="Сетка таблицы310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20">
    <w:name w:val="Сетка таблицы311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0">
    <w:name w:val="Сетка таблицы312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20">
    <w:name w:val="Сетка таблицы313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82">
    <w:name w:val="Нет списка28"/>
    <w:next w:val="ab"/>
    <w:uiPriority w:val="99"/>
    <w:semiHidden/>
    <w:unhideWhenUsed/>
    <w:rsid w:val="007E09DC"/>
  </w:style>
  <w:style w:type="table" w:customStyle="1" w:styleId="264">
    <w:name w:val="Сетка таблицы26"/>
    <w:basedOn w:val="aa"/>
    <w:next w:val="afd"/>
    <w:uiPriority w:val="5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6">
    <w:name w:val="Средняя сетка 3 - Акцент 36"/>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80">
    <w:name w:val="Сетка таблицы318"/>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90">
    <w:name w:val="Нет списка119"/>
    <w:next w:val="ab"/>
    <w:uiPriority w:val="99"/>
    <w:semiHidden/>
    <w:unhideWhenUsed/>
    <w:rsid w:val="007E09DC"/>
  </w:style>
  <w:style w:type="table" w:customStyle="1" w:styleId="5e">
    <w:name w:val="Сетка таблицы светлая5"/>
    <w:basedOn w:val="aa"/>
    <w:next w:val="1ffffd"/>
    <w:uiPriority w:val="40"/>
    <w:rsid w:val="007E09DC"/>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100">
    <w:name w:val="Нет списка1110"/>
    <w:next w:val="ab"/>
    <w:uiPriority w:val="99"/>
    <w:semiHidden/>
    <w:unhideWhenUsed/>
    <w:rsid w:val="007E09DC"/>
  </w:style>
  <w:style w:type="numbering" w:customStyle="1" w:styleId="292">
    <w:name w:val="Нет списка29"/>
    <w:next w:val="ab"/>
    <w:uiPriority w:val="99"/>
    <w:semiHidden/>
    <w:unhideWhenUsed/>
    <w:rsid w:val="007E09DC"/>
  </w:style>
  <w:style w:type="numbering" w:customStyle="1" w:styleId="1260">
    <w:name w:val="Нет списка126"/>
    <w:next w:val="ab"/>
    <w:uiPriority w:val="99"/>
    <w:semiHidden/>
    <w:unhideWhenUsed/>
    <w:rsid w:val="007E09DC"/>
  </w:style>
  <w:style w:type="numbering" w:customStyle="1" w:styleId="363">
    <w:name w:val="Нет списка36"/>
    <w:next w:val="ab"/>
    <w:uiPriority w:val="99"/>
    <w:semiHidden/>
    <w:unhideWhenUsed/>
    <w:rsid w:val="007E09DC"/>
  </w:style>
  <w:style w:type="numbering" w:customStyle="1" w:styleId="460">
    <w:name w:val="Нет списка46"/>
    <w:next w:val="ab"/>
    <w:uiPriority w:val="99"/>
    <w:semiHidden/>
    <w:unhideWhenUsed/>
    <w:rsid w:val="007E09DC"/>
  </w:style>
  <w:style w:type="numbering" w:customStyle="1" w:styleId="551">
    <w:name w:val="Нет списка55"/>
    <w:next w:val="ab"/>
    <w:uiPriority w:val="99"/>
    <w:semiHidden/>
    <w:unhideWhenUsed/>
    <w:rsid w:val="007E09DC"/>
  </w:style>
  <w:style w:type="numbering" w:customStyle="1" w:styleId="650">
    <w:name w:val="Нет списка65"/>
    <w:next w:val="ab"/>
    <w:uiPriority w:val="99"/>
    <w:semiHidden/>
    <w:rsid w:val="007E09DC"/>
  </w:style>
  <w:style w:type="numbering" w:customStyle="1" w:styleId="750">
    <w:name w:val="Нет списка75"/>
    <w:next w:val="ab"/>
    <w:uiPriority w:val="99"/>
    <w:semiHidden/>
    <w:unhideWhenUsed/>
    <w:rsid w:val="007E09DC"/>
  </w:style>
  <w:style w:type="numbering" w:customStyle="1" w:styleId="850">
    <w:name w:val="Нет списка85"/>
    <w:next w:val="ab"/>
    <w:uiPriority w:val="99"/>
    <w:semiHidden/>
    <w:unhideWhenUsed/>
    <w:rsid w:val="007E09DC"/>
  </w:style>
  <w:style w:type="numbering" w:customStyle="1" w:styleId="950">
    <w:name w:val="Нет списка95"/>
    <w:next w:val="ab"/>
    <w:uiPriority w:val="99"/>
    <w:semiHidden/>
    <w:unhideWhenUsed/>
    <w:rsid w:val="007E09DC"/>
  </w:style>
  <w:style w:type="numbering" w:customStyle="1" w:styleId="1050">
    <w:name w:val="Нет списка105"/>
    <w:next w:val="ab"/>
    <w:uiPriority w:val="99"/>
    <w:semiHidden/>
    <w:unhideWhenUsed/>
    <w:rsid w:val="007E09DC"/>
  </w:style>
  <w:style w:type="numbering" w:customStyle="1" w:styleId="1350">
    <w:name w:val="Нет списка135"/>
    <w:next w:val="ab"/>
    <w:semiHidden/>
    <w:rsid w:val="007E09DC"/>
  </w:style>
  <w:style w:type="table" w:customStyle="1" w:styleId="1133">
    <w:name w:val="Сетка таблицы113"/>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Таблица простая 23"/>
    <w:basedOn w:val="aa"/>
    <w:next w:val="21f6"/>
    <w:uiPriority w:val="42"/>
    <w:rsid w:val="007E09DC"/>
    <w:rPr>
      <w:rFonts w:asciiTheme="minorHAnsi" w:eastAsiaTheme="minorEastAsia"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50">
    <w:name w:val="Нет списка145"/>
    <w:next w:val="ab"/>
    <w:uiPriority w:val="99"/>
    <w:semiHidden/>
    <w:unhideWhenUsed/>
    <w:rsid w:val="007E09DC"/>
  </w:style>
  <w:style w:type="table" w:customStyle="1" w:styleId="273">
    <w:name w:val="Сетка таблицы27"/>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61">
    <w:name w:val="Сетка таблицы46"/>
    <w:basedOn w:val="aa"/>
    <w:next w:val="afd"/>
    <w:uiPriority w:val="5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5">
    <w:name w:val="Нет списка155"/>
    <w:next w:val="ab"/>
    <w:uiPriority w:val="99"/>
    <w:semiHidden/>
    <w:unhideWhenUsed/>
    <w:rsid w:val="007E09DC"/>
  </w:style>
  <w:style w:type="table" w:customStyle="1" w:styleId="851">
    <w:name w:val="Сетка таблицы85"/>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rsid w:val="007E09DC"/>
    <w:rPr>
      <w:rFonts w:asciiTheme="minorHAnsi" w:hAnsiTheme="minorHAnsi" w:cstheme="minorBidi"/>
      <w:sz w:val="22"/>
      <w:szCs w:val="22"/>
    </w:rPr>
    <w:tblPr>
      <w:tblCellMar>
        <w:top w:w="0" w:type="dxa"/>
        <w:left w:w="0" w:type="dxa"/>
        <w:bottom w:w="0" w:type="dxa"/>
        <w:right w:w="0" w:type="dxa"/>
      </w:tblCellMar>
    </w:tblPr>
  </w:style>
  <w:style w:type="table" w:customStyle="1" w:styleId="8130">
    <w:name w:val="Сетка таблицы813"/>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65">
    <w:name w:val="Нет списка165"/>
    <w:next w:val="ab"/>
    <w:uiPriority w:val="99"/>
    <w:semiHidden/>
    <w:unhideWhenUsed/>
    <w:rsid w:val="007E09DC"/>
  </w:style>
  <w:style w:type="table" w:customStyle="1" w:styleId="560">
    <w:name w:val="Сетка таблицы56"/>
    <w:basedOn w:val="aa"/>
    <w:next w:val="afd"/>
    <w:uiPriority w:val="5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3">
    <w:name w:val="3.1 Таблица3"/>
    <w:basedOn w:val="3-3"/>
    <w:uiPriority w:val="99"/>
    <w:rsid w:val="007E09DC"/>
    <w:rPr>
      <w:rFonts w:ascii="Times New Roman" w:hAnsi="Times New Roman"/>
    </w:rP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3">
    <w:name w:val="Средняя сетка 3 - Акцент 313"/>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90">
    <w:name w:val="Сетка таблицы319"/>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5">
    <w:name w:val="Нет списка175"/>
    <w:next w:val="ab"/>
    <w:uiPriority w:val="99"/>
    <w:semiHidden/>
    <w:unhideWhenUsed/>
    <w:rsid w:val="007E09DC"/>
  </w:style>
  <w:style w:type="table" w:customStyle="1" w:styleId="1143">
    <w:name w:val="Сетка таблицы114"/>
    <w:basedOn w:val="aa"/>
    <w:next w:val="afd"/>
    <w:uiPriority w:val="39"/>
    <w:rsid w:val="007E09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0">
    <w:name w:val="Нет списка1114"/>
    <w:next w:val="ab"/>
    <w:uiPriority w:val="99"/>
    <w:semiHidden/>
    <w:unhideWhenUsed/>
    <w:rsid w:val="007E09DC"/>
  </w:style>
  <w:style w:type="table" w:customStyle="1" w:styleId="2131">
    <w:name w:val="Сетка таблицы213"/>
    <w:basedOn w:val="aa"/>
    <w:next w:val="afd"/>
    <w:uiPriority w:val="59"/>
    <w:rsid w:val="007E09D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Нет списка214"/>
    <w:next w:val="ab"/>
    <w:uiPriority w:val="99"/>
    <w:semiHidden/>
    <w:unhideWhenUsed/>
    <w:rsid w:val="007E09DC"/>
  </w:style>
  <w:style w:type="table" w:customStyle="1" w:styleId="5150">
    <w:name w:val="Сетка таблицы515"/>
    <w:basedOn w:val="aa"/>
    <w:next w:val="afd"/>
    <w:uiPriority w:val="39"/>
    <w:rsid w:val="007E09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
    <w:name w:val="Нет списка1214"/>
    <w:next w:val="ab"/>
    <w:uiPriority w:val="99"/>
    <w:semiHidden/>
    <w:unhideWhenUsed/>
    <w:rsid w:val="007E09DC"/>
  </w:style>
  <w:style w:type="table" w:customStyle="1" w:styleId="3230">
    <w:name w:val="Сетка таблицы323"/>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0">
    <w:name w:val="Сетка таблицы5113"/>
    <w:basedOn w:val="aa"/>
    <w:next w:val="afd"/>
    <w:uiPriority w:val="59"/>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
    <w:basedOn w:val="aa"/>
    <w:next w:val="afd"/>
    <w:uiPriority w:val="39"/>
    <w:rsid w:val="007E09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1">
    <w:name w:val="Нет списка314"/>
    <w:next w:val="ab"/>
    <w:uiPriority w:val="99"/>
    <w:semiHidden/>
    <w:unhideWhenUsed/>
    <w:rsid w:val="007E09DC"/>
  </w:style>
  <w:style w:type="table" w:customStyle="1" w:styleId="8230">
    <w:name w:val="Сетка таблицы823"/>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140">
    <w:name w:val="Нет списка414"/>
    <w:next w:val="ab"/>
    <w:uiPriority w:val="99"/>
    <w:semiHidden/>
    <w:unhideWhenUsed/>
    <w:rsid w:val="007E09DC"/>
  </w:style>
  <w:style w:type="table" w:customStyle="1" w:styleId="941">
    <w:name w:val="Сетка таблицы94"/>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41">
    <w:name w:val="Сетка таблицы104"/>
    <w:basedOn w:val="aa"/>
    <w:next w:val="afd"/>
    <w:uiPriority w:val="59"/>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a"/>
    <w:next w:val="afd"/>
    <w:uiPriority w:val="59"/>
    <w:rsid w:val="007E09D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3">
    <w:name w:val="Сетка таблицы9113"/>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0">
    <w:name w:val="Нет списка183"/>
    <w:next w:val="ab"/>
    <w:uiPriority w:val="99"/>
    <w:semiHidden/>
    <w:unhideWhenUsed/>
    <w:rsid w:val="007E09DC"/>
  </w:style>
  <w:style w:type="table" w:customStyle="1" w:styleId="1331">
    <w:name w:val="Сетка таблицы133"/>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40">
    <w:name w:val="Сетка таблицы334"/>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30">
    <w:name w:val="Сетка таблицы343"/>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0">
    <w:name w:val="Нет списка193"/>
    <w:next w:val="ab"/>
    <w:uiPriority w:val="99"/>
    <w:semiHidden/>
    <w:unhideWhenUsed/>
    <w:rsid w:val="007E09DC"/>
  </w:style>
  <w:style w:type="table" w:customStyle="1" w:styleId="1431">
    <w:name w:val="Сетка таблицы143"/>
    <w:basedOn w:val="aa"/>
    <w:next w:val="afd"/>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3">
    <w:name w:val="Средняя сетка 3 - Акцент 323"/>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30">
    <w:name w:val="Сетка таблицы353"/>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3">
    <w:name w:val="Нет списка1103"/>
    <w:next w:val="ab"/>
    <w:uiPriority w:val="99"/>
    <w:semiHidden/>
    <w:unhideWhenUsed/>
    <w:rsid w:val="007E09DC"/>
  </w:style>
  <w:style w:type="table" w:customStyle="1" w:styleId="13a">
    <w:name w:val="Сетка таблицы светлая13"/>
    <w:basedOn w:val="aa"/>
    <w:next w:val="1ffffd"/>
    <w:uiPriority w:val="40"/>
    <w:rsid w:val="007E09DC"/>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230">
    <w:name w:val="Нет списка1123"/>
    <w:next w:val="ab"/>
    <w:uiPriority w:val="99"/>
    <w:semiHidden/>
    <w:unhideWhenUsed/>
    <w:rsid w:val="007E09DC"/>
  </w:style>
  <w:style w:type="numbering" w:customStyle="1" w:styleId="2230">
    <w:name w:val="Нет списка223"/>
    <w:next w:val="ab"/>
    <w:uiPriority w:val="99"/>
    <w:semiHidden/>
    <w:unhideWhenUsed/>
    <w:rsid w:val="007E09DC"/>
  </w:style>
  <w:style w:type="numbering" w:customStyle="1" w:styleId="1223">
    <w:name w:val="Нет списка1223"/>
    <w:next w:val="ab"/>
    <w:uiPriority w:val="99"/>
    <w:semiHidden/>
    <w:unhideWhenUsed/>
    <w:rsid w:val="007E09DC"/>
  </w:style>
  <w:style w:type="numbering" w:customStyle="1" w:styleId="3231">
    <w:name w:val="Нет списка323"/>
    <w:next w:val="ab"/>
    <w:uiPriority w:val="99"/>
    <w:semiHidden/>
    <w:unhideWhenUsed/>
    <w:rsid w:val="007E09DC"/>
  </w:style>
  <w:style w:type="numbering" w:customStyle="1" w:styleId="4231">
    <w:name w:val="Нет списка423"/>
    <w:next w:val="ab"/>
    <w:uiPriority w:val="99"/>
    <w:semiHidden/>
    <w:unhideWhenUsed/>
    <w:rsid w:val="007E09DC"/>
  </w:style>
  <w:style w:type="numbering" w:customStyle="1" w:styleId="5141">
    <w:name w:val="Нет списка514"/>
    <w:next w:val="ab"/>
    <w:uiPriority w:val="99"/>
    <w:semiHidden/>
    <w:unhideWhenUsed/>
    <w:rsid w:val="007E09DC"/>
  </w:style>
  <w:style w:type="numbering" w:customStyle="1" w:styleId="6140">
    <w:name w:val="Нет списка614"/>
    <w:next w:val="ab"/>
    <w:uiPriority w:val="99"/>
    <w:semiHidden/>
    <w:rsid w:val="007E09DC"/>
  </w:style>
  <w:style w:type="numbering" w:customStyle="1" w:styleId="7140">
    <w:name w:val="Нет списка714"/>
    <w:next w:val="ab"/>
    <w:uiPriority w:val="99"/>
    <w:semiHidden/>
    <w:unhideWhenUsed/>
    <w:rsid w:val="007E09DC"/>
  </w:style>
  <w:style w:type="numbering" w:customStyle="1" w:styleId="8131">
    <w:name w:val="Нет списка813"/>
    <w:next w:val="ab"/>
    <w:uiPriority w:val="99"/>
    <w:semiHidden/>
    <w:unhideWhenUsed/>
    <w:rsid w:val="007E09DC"/>
  </w:style>
  <w:style w:type="numbering" w:customStyle="1" w:styleId="9130">
    <w:name w:val="Нет списка913"/>
    <w:next w:val="ab"/>
    <w:uiPriority w:val="99"/>
    <w:semiHidden/>
    <w:unhideWhenUsed/>
    <w:rsid w:val="007E09DC"/>
  </w:style>
  <w:style w:type="numbering" w:customStyle="1" w:styleId="1013">
    <w:name w:val="Нет списка1013"/>
    <w:next w:val="ab"/>
    <w:uiPriority w:val="99"/>
    <w:semiHidden/>
    <w:unhideWhenUsed/>
    <w:rsid w:val="007E09DC"/>
  </w:style>
  <w:style w:type="numbering" w:customStyle="1" w:styleId="1314">
    <w:name w:val="Нет списка1314"/>
    <w:next w:val="ab"/>
    <w:semiHidden/>
    <w:rsid w:val="007E09DC"/>
  </w:style>
  <w:style w:type="table" w:customStyle="1" w:styleId="1531">
    <w:name w:val="Сетка таблицы153"/>
    <w:basedOn w:val="aa"/>
    <w:next w:val="afd"/>
    <w:rsid w:val="007E09D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
    <w:name w:val="Нет списка1413"/>
    <w:next w:val="ab"/>
    <w:uiPriority w:val="99"/>
    <w:semiHidden/>
    <w:unhideWhenUsed/>
    <w:rsid w:val="007E09DC"/>
  </w:style>
  <w:style w:type="table" w:customStyle="1" w:styleId="4240">
    <w:name w:val="Сетка таблицы424"/>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3">
    <w:name w:val="Нет списка1513"/>
    <w:next w:val="ab"/>
    <w:uiPriority w:val="99"/>
    <w:semiHidden/>
    <w:unhideWhenUsed/>
    <w:rsid w:val="007E09DC"/>
  </w:style>
  <w:style w:type="table" w:customStyle="1" w:styleId="5240">
    <w:name w:val="Сетка таблицы524"/>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3">
    <w:name w:val="Нет списка1613"/>
    <w:next w:val="ab"/>
    <w:uiPriority w:val="99"/>
    <w:semiHidden/>
    <w:unhideWhenUsed/>
    <w:rsid w:val="007E09DC"/>
  </w:style>
  <w:style w:type="table" w:customStyle="1" w:styleId="6141">
    <w:name w:val="Сетка таблицы614"/>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74932">
      <w:bodyDiv w:val="1"/>
      <w:marLeft w:val="0"/>
      <w:marRight w:val="0"/>
      <w:marTop w:val="0"/>
      <w:marBottom w:val="0"/>
      <w:divBdr>
        <w:top w:val="none" w:sz="0" w:space="0" w:color="auto"/>
        <w:left w:val="none" w:sz="0" w:space="0" w:color="auto"/>
        <w:bottom w:val="none" w:sz="0" w:space="0" w:color="auto"/>
        <w:right w:val="none" w:sz="0" w:space="0" w:color="auto"/>
      </w:divBdr>
    </w:div>
    <w:div w:id="17195557">
      <w:bodyDiv w:val="1"/>
      <w:marLeft w:val="0"/>
      <w:marRight w:val="0"/>
      <w:marTop w:val="0"/>
      <w:marBottom w:val="0"/>
      <w:divBdr>
        <w:top w:val="none" w:sz="0" w:space="0" w:color="auto"/>
        <w:left w:val="none" w:sz="0" w:space="0" w:color="auto"/>
        <w:bottom w:val="none" w:sz="0" w:space="0" w:color="auto"/>
        <w:right w:val="none" w:sz="0" w:space="0" w:color="auto"/>
      </w:divBdr>
    </w:div>
    <w:div w:id="17203158">
      <w:bodyDiv w:val="1"/>
      <w:marLeft w:val="0"/>
      <w:marRight w:val="0"/>
      <w:marTop w:val="0"/>
      <w:marBottom w:val="0"/>
      <w:divBdr>
        <w:top w:val="none" w:sz="0" w:space="0" w:color="auto"/>
        <w:left w:val="none" w:sz="0" w:space="0" w:color="auto"/>
        <w:bottom w:val="none" w:sz="0" w:space="0" w:color="auto"/>
        <w:right w:val="none" w:sz="0" w:space="0" w:color="auto"/>
      </w:divBdr>
    </w:div>
    <w:div w:id="33818293">
      <w:bodyDiv w:val="1"/>
      <w:marLeft w:val="0"/>
      <w:marRight w:val="0"/>
      <w:marTop w:val="0"/>
      <w:marBottom w:val="0"/>
      <w:divBdr>
        <w:top w:val="none" w:sz="0" w:space="0" w:color="auto"/>
        <w:left w:val="none" w:sz="0" w:space="0" w:color="auto"/>
        <w:bottom w:val="none" w:sz="0" w:space="0" w:color="auto"/>
        <w:right w:val="none" w:sz="0" w:space="0" w:color="auto"/>
      </w:divBdr>
    </w:div>
    <w:div w:id="46225468">
      <w:bodyDiv w:val="1"/>
      <w:marLeft w:val="0"/>
      <w:marRight w:val="0"/>
      <w:marTop w:val="0"/>
      <w:marBottom w:val="0"/>
      <w:divBdr>
        <w:top w:val="none" w:sz="0" w:space="0" w:color="auto"/>
        <w:left w:val="none" w:sz="0" w:space="0" w:color="auto"/>
        <w:bottom w:val="none" w:sz="0" w:space="0" w:color="auto"/>
        <w:right w:val="none" w:sz="0" w:space="0" w:color="auto"/>
      </w:divBdr>
    </w:div>
    <w:div w:id="50618808">
      <w:bodyDiv w:val="1"/>
      <w:marLeft w:val="0"/>
      <w:marRight w:val="0"/>
      <w:marTop w:val="0"/>
      <w:marBottom w:val="0"/>
      <w:divBdr>
        <w:top w:val="none" w:sz="0" w:space="0" w:color="auto"/>
        <w:left w:val="none" w:sz="0" w:space="0" w:color="auto"/>
        <w:bottom w:val="none" w:sz="0" w:space="0" w:color="auto"/>
        <w:right w:val="none" w:sz="0" w:space="0" w:color="auto"/>
      </w:divBdr>
    </w:div>
    <w:div w:id="59330969">
      <w:bodyDiv w:val="1"/>
      <w:marLeft w:val="0"/>
      <w:marRight w:val="0"/>
      <w:marTop w:val="0"/>
      <w:marBottom w:val="0"/>
      <w:divBdr>
        <w:top w:val="none" w:sz="0" w:space="0" w:color="auto"/>
        <w:left w:val="none" w:sz="0" w:space="0" w:color="auto"/>
        <w:bottom w:val="none" w:sz="0" w:space="0" w:color="auto"/>
        <w:right w:val="none" w:sz="0" w:space="0" w:color="auto"/>
      </w:divBdr>
    </w:div>
    <w:div w:id="67271368">
      <w:bodyDiv w:val="1"/>
      <w:marLeft w:val="0"/>
      <w:marRight w:val="0"/>
      <w:marTop w:val="0"/>
      <w:marBottom w:val="0"/>
      <w:divBdr>
        <w:top w:val="none" w:sz="0" w:space="0" w:color="auto"/>
        <w:left w:val="none" w:sz="0" w:space="0" w:color="auto"/>
        <w:bottom w:val="none" w:sz="0" w:space="0" w:color="auto"/>
        <w:right w:val="none" w:sz="0" w:space="0" w:color="auto"/>
      </w:divBdr>
    </w:div>
    <w:div w:id="67920377">
      <w:bodyDiv w:val="1"/>
      <w:marLeft w:val="0"/>
      <w:marRight w:val="0"/>
      <w:marTop w:val="0"/>
      <w:marBottom w:val="0"/>
      <w:divBdr>
        <w:top w:val="none" w:sz="0" w:space="0" w:color="auto"/>
        <w:left w:val="none" w:sz="0" w:space="0" w:color="auto"/>
        <w:bottom w:val="none" w:sz="0" w:space="0" w:color="auto"/>
        <w:right w:val="none" w:sz="0" w:space="0" w:color="auto"/>
      </w:divBdr>
    </w:div>
    <w:div w:id="90663961">
      <w:bodyDiv w:val="1"/>
      <w:marLeft w:val="0"/>
      <w:marRight w:val="0"/>
      <w:marTop w:val="0"/>
      <w:marBottom w:val="0"/>
      <w:divBdr>
        <w:top w:val="none" w:sz="0" w:space="0" w:color="auto"/>
        <w:left w:val="none" w:sz="0" w:space="0" w:color="auto"/>
        <w:bottom w:val="none" w:sz="0" w:space="0" w:color="auto"/>
        <w:right w:val="none" w:sz="0" w:space="0" w:color="auto"/>
      </w:divBdr>
    </w:div>
    <w:div w:id="109668858">
      <w:bodyDiv w:val="1"/>
      <w:marLeft w:val="0"/>
      <w:marRight w:val="0"/>
      <w:marTop w:val="0"/>
      <w:marBottom w:val="0"/>
      <w:divBdr>
        <w:top w:val="none" w:sz="0" w:space="0" w:color="auto"/>
        <w:left w:val="none" w:sz="0" w:space="0" w:color="auto"/>
        <w:bottom w:val="none" w:sz="0" w:space="0" w:color="auto"/>
        <w:right w:val="none" w:sz="0" w:space="0" w:color="auto"/>
      </w:divBdr>
    </w:div>
    <w:div w:id="112528650">
      <w:bodyDiv w:val="1"/>
      <w:marLeft w:val="0"/>
      <w:marRight w:val="0"/>
      <w:marTop w:val="0"/>
      <w:marBottom w:val="0"/>
      <w:divBdr>
        <w:top w:val="none" w:sz="0" w:space="0" w:color="auto"/>
        <w:left w:val="none" w:sz="0" w:space="0" w:color="auto"/>
        <w:bottom w:val="none" w:sz="0" w:space="0" w:color="auto"/>
        <w:right w:val="none" w:sz="0" w:space="0" w:color="auto"/>
      </w:divBdr>
    </w:div>
    <w:div w:id="138231570">
      <w:bodyDiv w:val="1"/>
      <w:marLeft w:val="0"/>
      <w:marRight w:val="0"/>
      <w:marTop w:val="0"/>
      <w:marBottom w:val="0"/>
      <w:divBdr>
        <w:top w:val="none" w:sz="0" w:space="0" w:color="auto"/>
        <w:left w:val="none" w:sz="0" w:space="0" w:color="auto"/>
        <w:bottom w:val="none" w:sz="0" w:space="0" w:color="auto"/>
        <w:right w:val="none" w:sz="0" w:space="0" w:color="auto"/>
      </w:divBdr>
    </w:div>
    <w:div w:id="147524976">
      <w:bodyDiv w:val="1"/>
      <w:marLeft w:val="0"/>
      <w:marRight w:val="0"/>
      <w:marTop w:val="0"/>
      <w:marBottom w:val="0"/>
      <w:divBdr>
        <w:top w:val="none" w:sz="0" w:space="0" w:color="auto"/>
        <w:left w:val="none" w:sz="0" w:space="0" w:color="auto"/>
        <w:bottom w:val="none" w:sz="0" w:space="0" w:color="auto"/>
        <w:right w:val="none" w:sz="0" w:space="0" w:color="auto"/>
      </w:divBdr>
    </w:div>
    <w:div w:id="155075358">
      <w:bodyDiv w:val="1"/>
      <w:marLeft w:val="0"/>
      <w:marRight w:val="0"/>
      <w:marTop w:val="0"/>
      <w:marBottom w:val="0"/>
      <w:divBdr>
        <w:top w:val="none" w:sz="0" w:space="0" w:color="auto"/>
        <w:left w:val="none" w:sz="0" w:space="0" w:color="auto"/>
        <w:bottom w:val="none" w:sz="0" w:space="0" w:color="auto"/>
        <w:right w:val="none" w:sz="0" w:space="0" w:color="auto"/>
      </w:divBdr>
    </w:div>
    <w:div w:id="157042370">
      <w:bodyDiv w:val="1"/>
      <w:marLeft w:val="0"/>
      <w:marRight w:val="0"/>
      <w:marTop w:val="0"/>
      <w:marBottom w:val="0"/>
      <w:divBdr>
        <w:top w:val="none" w:sz="0" w:space="0" w:color="auto"/>
        <w:left w:val="none" w:sz="0" w:space="0" w:color="auto"/>
        <w:bottom w:val="none" w:sz="0" w:space="0" w:color="auto"/>
        <w:right w:val="none" w:sz="0" w:space="0" w:color="auto"/>
      </w:divBdr>
    </w:div>
    <w:div w:id="173998609">
      <w:bodyDiv w:val="1"/>
      <w:marLeft w:val="0"/>
      <w:marRight w:val="0"/>
      <w:marTop w:val="0"/>
      <w:marBottom w:val="0"/>
      <w:divBdr>
        <w:top w:val="none" w:sz="0" w:space="0" w:color="auto"/>
        <w:left w:val="none" w:sz="0" w:space="0" w:color="auto"/>
        <w:bottom w:val="none" w:sz="0" w:space="0" w:color="auto"/>
        <w:right w:val="none" w:sz="0" w:space="0" w:color="auto"/>
      </w:divBdr>
    </w:div>
    <w:div w:id="181211302">
      <w:bodyDiv w:val="1"/>
      <w:marLeft w:val="0"/>
      <w:marRight w:val="0"/>
      <w:marTop w:val="0"/>
      <w:marBottom w:val="0"/>
      <w:divBdr>
        <w:top w:val="none" w:sz="0" w:space="0" w:color="auto"/>
        <w:left w:val="none" w:sz="0" w:space="0" w:color="auto"/>
        <w:bottom w:val="none" w:sz="0" w:space="0" w:color="auto"/>
        <w:right w:val="none" w:sz="0" w:space="0" w:color="auto"/>
      </w:divBdr>
    </w:div>
    <w:div w:id="202406519">
      <w:bodyDiv w:val="1"/>
      <w:marLeft w:val="0"/>
      <w:marRight w:val="0"/>
      <w:marTop w:val="0"/>
      <w:marBottom w:val="0"/>
      <w:divBdr>
        <w:top w:val="none" w:sz="0" w:space="0" w:color="auto"/>
        <w:left w:val="none" w:sz="0" w:space="0" w:color="auto"/>
        <w:bottom w:val="none" w:sz="0" w:space="0" w:color="auto"/>
        <w:right w:val="none" w:sz="0" w:space="0" w:color="auto"/>
      </w:divBdr>
      <w:divsChild>
        <w:div w:id="1948849531">
          <w:marLeft w:val="0"/>
          <w:marRight w:val="0"/>
          <w:marTop w:val="0"/>
          <w:marBottom w:val="0"/>
          <w:divBdr>
            <w:top w:val="none" w:sz="0" w:space="0" w:color="auto"/>
            <w:left w:val="none" w:sz="0" w:space="0" w:color="auto"/>
            <w:bottom w:val="none" w:sz="0" w:space="0" w:color="auto"/>
            <w:right w:val="none" w:sz="0" w:space="0" w:color="auto"/>
          </w:divBdr>
          <w:divsChild>
            <w:div w:id="114645989">
              <w:marLeft w:val="0"/>
              <w:marRight w:val="0"/>
              <w:marTop w:val="0"/>
              <w:marBottom w:val="0"/>
              <w:divBdr>
                <w:top w:val="none" w:sz="0" w:space="0" w:color="auto"/>
                <w:left w:val="none" w:sz="0" w:space="0" w:color="auto"/>
                <w:bottom w:val="none" w:sz="0" w:space="0" w:color="auto"/>
                <w:right w:val="none" w:sz="0" w:space="0" w:color="auto"/>
              </w:divBdr>
            </w:div>
            <w:div w:id="194121507">
              <w:marLeft w:val="0"/>
              <w:marRight w:val="0"/>
              <w:marTop w:val="0"/>
              <w:marBottom w:val="0"/>
              <w:divBdr>
                <w:top w:val="none" w:sz="0" w:space="0" w:color="auto"/>
                <w:left w:val="none" w:sz="0" w:space="0" w:color="auto"/>
                <w:bottom w:val="none" w:sz="0" w:space="0" w:color="auto"/>
                <w:right w:val="none" w:sz="0" w:space="0" w:color="auto"/>
              </w:divBdr>
            </w:div>
            <w:div w:id="641883615">
              <w:marLeft w:val="0"/>
              <w:marRight w:val="0"/>
              <w:marTop w:val="0"/>
              <w:marBottom w:val="0"/>
              <w:divBdr>
                <w:top w:val="none" w:sz="0" w:space="0" w:color="auto"/>
                <w:left w:val="none" w:sz="0" w:space="0" w:color="auto"/>
                <w:bottom w:val="none" w:sz="0" w:space="0" w:color="auto"/>
                <w:right w:val="none" w:sz="0" w:space="0" w:color="auto"/>
              </w:divBdr>
            </w:div>
            <w:div w:id="998652364">
              <w:marLeft w:val="0"/>
              <w:marRight w:val="0"/>
              <w:marTop w:val="0"/>
              <w:marBottom w:val="0"/>
              <w:divBdr>
                <w:top w:val="none" w:sz="0" w:space="0" w:color="auto"/>
                <w:left w:val="none" w:sz="0" w:space="0" w:color="auto"/>
                <w:bottom w:val="none" w:sz="0" w:space="0" w:color="auto"/>
                <w:right w:val="none" w:sz="0" w:space="0" w:color="auto"/>
              </w:divBdr>
            </w:div>
            <w:div w:id="1065224043">
              <w:marLeft w:val="0"/>
              <w:marRight w:val="0"/>
              <w:marTop w:val="0"/>
              <w:marBottom w:val="0"/>
              <w:divBdr>
                <w:top w:val="none" w:sz="0" w:space="0" w:color="auto"/>
                <w:left w:val="none" w:sz="0" w:space="0" w:color="auto"/>
                <w:bottom w:val="none" w:sz="0" w:space="0" w:color="auto"/>
                <w:right w:val="none" w:sz="0" w:space="0" w:color="auto"/>
              </w:divBdr>
            </w:div>
            <w:div w:id="1559782837">
              <w:marLeft w:val="0"/>
              <w:marRight w:val="0"/>
              <w:marTop w:val="0"/>
              <w:marBottom w:val="0"/>
              <w:divBdr>
                <w:top w:val="none" w:sz="0" w:space="0" w:color="auto"/>
                <w:left w:val="none" w:sz="0" w:space="0" w:color="auto"/>
                <w:bottom w:val="none" w:sz="0" w:space="0" w:color="auto"/>
                <w:right w:val="none" w:sz="0" w:space="0" w:color="auto"/>
              </w:divBdr>
            </w:div>
            <w:div w:id="1673753147">
              <w:marLeft w:val="0"/>
              <w:marRight w:val="0"/>
              <w:marTop w:val="0"/>
              <w:marBottom w:val="0"/>
              <w:divBdr>
                <w:top w:val="none" w:sz="0" w:space="0" w:color="auto"/>
                <w:left w:val="none" w:sz="0" w:space="0" w:color="auto"/>
                <w:bottom w:val="none" w:sz="0" w:space="0" w:color="auto"/>
                <w:right w:val="none" w:sz="0" w:space="0" w:color="auto"/>
              </w:divBdr>
            </w:div>
            <w:div w:id="1768043122">
              <w:marLeft w:val="0"/>
              <w:marRight w:val="0"/>
              <w:marTop w:val="0"/>
              <w:marBottom w:val="0"/>
              <w:divBdr>
                <w:top w:val="none" w:sz="0" w:space="0" w:color="auto"/>
                <w:left w:val="none" w:sz="0" w:space="0" w:color="auto"/>
                <w:bottom w:val="none" w:sz="0" w:space="0" w:color="auto"/>
                <w:right w:val="none" w:sz="0" w:space="0" w:color="auto"/>
              </w:divBdr>
            </w:div>
            <w:div w:id="201753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7875">
      <w:bodyDiv w:val="1"/>
      <w:marLeft w:val="0"/>
      <w:marRight w:val="0"/>
      <w:marTop w:val="0"/>
      <w:marBottom w:val="0"/>
      <w:divBdr>
        <w:top w:val="none" w:sz="0" w:space="0" w:color="auto"/>
        <w:left w:val="none" w:sz="0" w:space="0" w:color="auto"/>
        <w:bottom w:val="none" w:sz="0" w:space="0" w:color="auto"/>
        <w:right w:val="none" w:sz="0" w:space="0" w:color="auto"/>
      </w:divBdr>
    </w:div>
    <w:div w:id="220021520">
      <w:bodyDiv w:val="1"/>
      <w:marLeft w:val="0"/>
      <w:marRight w:val="0"/>
      <w:marTop w:val="0"/>
      <w:marBottom w:val="0"/>
      <w:divBdr>
        <w:top w:val="none" w:sz="0" w:space="0" w:color="auto"/>
        <w:left w:val="none" w:sz="0" w:space="0" w:color="auto"/>
        <w:bottom w:val="none" w:sz="0" w:space="0" w:color="auto"/>
        <w:right w:val="none" w:sz="0" w:space="0" w:color="auto"/>
      </w:divBdr>
    </w:div>
    <w:div w:id="226841665">
      <w:bodyDiv w:val="1"/>
      <w:marLeft w:val="0"/>
      <w:marRight w:val="0"/>
      <w:marTop w:val="0"/>
      <w:marBottom w:val="0"/>
      <w:divBdr>
        <w:top w:val="none" w:sz="0" w:space="0" w:color="auto"/>
        <w:left w:val="none" w:sz="0" w:space="0" w:color="auto"/>
        <w:bottom w:val="none" w:sz="0" w:space="0" w:color="auto"/>
        <w:right w:val="none" w:sz="0" w:space="0" w:color="auto"/>
      </w:divBdr>
    </w:div>
    <w:div w:id="230235681">
      <w:bodyDiv w:val="1"/>
      <w:marLeft w:val="0"/>
      <w:marRight w:val="0"/>
      <w:marTop w:val="0"/>
      <w:marBottom w:val="0"/>
      <w:divBdr>
        <w:top w:val="none" w:sz="0" w:space="0" w:color="auto"/>
        <w:left w:val="none" w:sz="0" w:space="0" w:color="auto"/>
        <w:bottom w:val="none" w:sz="0" w:space="0" w:color="auto"/>
        <w:right w:val="none" w:sz="0" w:space="0" w:color="auto"/>
      </w:divBdr>
    </w:div>
    <w:div w:id="242225898">
      <w:bodyDiv w:val="1"/>
      <w:marLeft w:val="0"/>
      <w:marRight w:val="0"/>
      <w:marTop w:val="0"/>
      <w:marBottom w:val="0"/>
      <w:divBdr>
        <w:top w:val="none" w:sz="0" w:space="0" w:color="auto"/>
        <w:left w:val="none" w:sz="0" w:space="0" w:color="auto"/>
        <w:bottom w:val="none" w:sz="0" w:space="0" w:color="auto"/>
        <w:right w:val="none" w:sz="0" w:space="0" w:color="auto"/>
      </w:divBdr>
    </w:div>
    <w:div w:id="247468642">
      <w:bodyDiv w:val="1"/>
      <w:marLeft w:val="0"/>
      <w:marRight w:val="0"/>
      <w:marTop w:val="0"/>
      <w:marBottom w:val="0"/>
      <w:divBdr>
        <w:top w:val="none" w:sz="0" w:space="0" w:color="auto"/>
        <w:left w:val="none" w:sz="0" w:space="0" w:color="auto"/>
        <w:bottom w:val="none" w:sz="0" w:space="0" w:color="auto"/>
        <w:right w:val="none" w:sz="0" w:space="0" w:color="auto"/>
      </w:divBdr>
    </w:div>
    <w:div w:id="253828251">
      <w:bodyDiv w:val="1"/>
      <w:marLeft w:val="0"/>
      <w:marRight w:val="0"/>
      <w:marTop w:val="0"/>
      <w:marBottom w:val="0"/>
      <w:divBdr>
        <w:top w:val="none" w:sz="0" w:space="0" w:color="auto"/>
        <w:left w:val="none" w:sz="0" w:space="0" w:color="auto"/>
        <w:bottom w:val="none" w:sz="0" w:space="0" w:color="auto"/>
        <w:right w:val="none" w:sz="0" w:space="0" w:color="auto"/>
      </w:divBdr>
    </w:div>
    <w:div w:id="297221954">
      <w:bodyDiv w:val="1"/>
      <w:marLeft w:val="0"/>
      <w:marRight w:val="0"/>
      <w:marTop w:val="0"/>
      <w:marBottom w:val="0"/>
      <w:divBdr>
        <w:top w:val="none" w:sz="0" w:space="0" w:color="auto"/>
        <w:left w:val="none" w:sz="0" w:space="0" w:color="auto"/>
        <w:bottom w:val="none" w:sz="0" w:space="0" w:color="auto"/>
        <w:right w:val="none" w:sz="0" w:space="0" w:color="auto"/>
      </w:divBdr>
    </w:div>
    <w:div w:id="300044278">
      <w:bodyDiv w:val="1"/>
      <w:marLeft w:val="0"/>
      <w:marRight w:val="0"/>
      <w:marTop w:val="0"/>
      <w:marBottom w:val="0"/>
      <w:divBdr>
        <w:top w:val="none" w:sz="0" w:space="0" w:color="auto"/>
        <w:left w:val="none" w:sz="0" w:space="0" w:color="auto"/>
        <w:bottom w:val="none" w:sz="0" w:space="0" w:color="auto"/>
        <w:right w:val="none" w:sz="0" w:space="0" w:color="auto"/>
      </w:divBdr>
      <w:divsChild>
        <w:div w:id="1896771475">
          <w:marLeft w:val="0"/>
          <w:marRight w:val="0"/>
          <w:marTop w:val="0"/>
          <w:marBottom w:val="0"/>
          <w:divBdr>
            <w:top w:val="none" w:sz="0" w:space="0" w:color="auto"/>
            <w:left w:val="none" w:sz="0" w:space="0" w:color="auto"/>
            <w:bottom w:val="none" w:sz="0" w:space="0" w:color="auto"/>
            <w:right w:val="none" w:sz="0" w:space="0" w:color="auto"/>
          </w:divBdr>
        </w:div>
        <w:div w:id="112747449">
          <w:marLeft w:val="0"/>
          <w:marRight w:val="0"/>
          <w:marTop w:val="0"/>
          <w:marBottom w:val="0"/>
          <w:divBdr>
            <w:top w:val="none" w:sz="0" w:space="0" w:color="auto"/>
            <w:left w:val="none" w:sz="0" w:space="0" w:color="auto"/>
            <w:bottom w:val="none" w:sz="0" w:space="0" w:color="auto"/>
            <w:right w:val="none" w:sz="0" w:space="0" w:color="auto"/>
          </w:divBdr>
        </w:div>
        <w:div w:id="1173568266">
          <w:marLeft w:val="0"/>
          <w:marRight w:val="0"/>
          <w:marTop w:val="0"/>
          <w:marBottom w:val="0"/>
          <w:divBdr>
            <w:top w:val="none" w:sz="0" w:space="0" w:color="auto"/>
            <w:left w:val="none" w:sz="0" w:space="0" w:color="auto"/>
            <w:bottom w:val="none" w:sz="0" w:space="0" w:color="auto"/>
            <w:right w:val="none" w:sz="0" w:space="0" w:color="auto"/>
          </w:divBdr>
        </w:div>
      </w:divsChild>
    </w:div>
    <w:div w:id="306667086">
      <w:bodyDiv w:val="1"/>
      <w:marLeft w:val="0"/>
      <w:marRight w:val="0"/>
      <w:marTop w:val="0"/>
      <w:marBottom w:val="0"/>
      <w:divBdr>
        <w:top w:val="none" w:sz="0" w:space="0" w:color="auto"/>
        <w:left w:val="none" w:sz="0" w:space="0" w:color="auto"/>
        <w:bottom w:val="none" w:sz="0" w:space="0" w:color="auto"/>
        <w:right w:val="none" w:sz="0" w:space="0" w:color="auto"/>
      </w:divBdr>
    </w:div>
    <w:div w:id="310788410">
      <w:bodyDiv w:val="1"/>
      <w:marLeft w:val="0"/>
      <w:marRight w:val="0"/>
      <w:marTop w:val="0"/>
      <w:marBottom w:val="0"/>
      <w:divBdr>
        <w:top w:val="none" w:sz="0" w:space="0" w:color="auto"/>
        <w:left w:val="none" w:sz="0" w:space="0" w:color="auto"/>
        <w:bottom w:val="none" w:sz="0" w:space="0" w:color="auto"/>
        <w:right w:val="none" w:sz="0" w:space="0" w:color="auto"/>
      </w:divBdr>
    </w:div>
    <w:div w:id="322896496">
      <w:bodyDiv w:val="1"/>
      <w:marLeft w:val="0"/>
      <w:marRight w:val="0"/>
      <w:marTop w:val="0"/>
      <w:marBottom w:val="0"/>
      <w:divBdr>
        <w:top w:val="none" w:sz="0" w:space="0" w:color="auto"/>
        <w:left w:val="none" w:sz="0" w:space="0" w:color="auto"/>
        <w:bottom w:val="none" w:sz="0" w:space="0" w:color="auto"/>
        <w:right w:val="none" w:sz="0" w:space="0" w:color="auto"/>
      </w:divBdr>
    </w:div>
    <w:div w:id="336156736">
      <w:bodyDiv w:val="1"/>
      <w:marLeft w:val="0"/>
      <w:marRight w:val="0"/>
      <w:marTop w:val="0"/>
      <w:marBottom w:val="0"/>
      <w:divBdr>
        <w:top w:val="none" w:sz="0" w:space="0" w:color="auto"/>
        <w:left w:val="none" w:sz="0" w:space="0" w:color="auto"/>
        <w:bottom w:val="none" w:sz="0" w:space="0" w:color="auto"/>
        <w:right w:val="none" w:sz="0" w:space="0" w:color="auto"/>
      </w:divBdr>
    </w:div>
    <w:div w:id="340620969">
      <w:bodyDiv w:val="1"/>
      <w:marLeft w:val="0"/>
      <w:marRight w:val="0"/>
      <w:marTop w:val="0"/>
      <w:marBottom w:val="0"/>
      <w:divBdr>
        <w:top w:val="none" w:sz="0" w:space="0" w:color="auto"/>
        <w:left w:val="none" w:sz="0" w:space="0" w:color="auto"/>
        <w:bottom w:val="none" w:sz="0" w:space="0" w:color="auto"/>
        <w:right w:val="none" w:sz="0" w:space="0" w:color="auto"/>
      </w:divBdr>
    </w:div>
    <w:div w:id="345252394">
      <w:bodyDiv w:val="1"/>
      <w:marLeft w:val="0"/>
      <w:marRight w:val="0"/>
      <w:marTop w:val="0"/>
      <w:marBottom w:val="0"/>
      <w:divBdr>
        <w:top w:val="none" w:sz="0" w:space="0" w:color="auto"/>
        <w:left w:val="none" w:sz="0" w:space="0" w:color="auto"/>
        <w:bottom w:val="none" w:sz="0" w:space="0" w:color="auto"/>
        <w:right w:val="none" w:sz="0" w:space="0" w:color="auto"/>
      </w:divBdr>
    </w:div>
    <w:div w:id="349331619">
      <w:bodyDiv w:val="1"/>
      <w:marLeft w:val="0"/>
      <w:marRight w:val="0"/>
      <w:marTop w:val="0"/>
      <w:marBottom w:val="0"/>
      <w:divBdr>
        <w:top w:val="none" w:sz="0" w:space="0" w:color="auto"/>
        <w:left w:val="none" w:sz="0" w:space="0" w:color="auto"/>
        <w:bottom w:val="none" w:sz="0" w:space="0" w:color="auto"/>
        <w:right w:val="none" w:sz="0" w:space="0" w:color="auto"/>
      </w:divBdr>
    </w:div>
    <w:div w:id="356975961">
      <w:bodyDiv w:val="1"/>
      <w:marLeft w:val="0"/>
      <w:marRight w:val="0"/>
      <w:marTop w:val="0"/>
      <w:marBottom w:val="0"/>
      <w:divBdr>
        <w:top w:val="none" w:sz="0" w:space="0" w:color="auto"/>
        <w:left w:val="none" w:sz="0" w:space="0" w:color="auto"/>
        <w:bottom w:val="none" w:sz="0" w:space="0" w:color="auto"/>
        <w:right w:val="none" w:sz="0" w:space="0" w:color="auto"/>
      </w:divBdr>
    </w:div>
    <w:div w:id="366563987">
      <w:bodyDiv w:val="1"/>
      <w:marLeft w:val="0"/>
      <w:marRight w:val="0"/>
      <w:marTop w:val="0"/>
      <w:marBottom w:val="0"/>
      <w:divBdr>
        <w:top w:val="none" w:sz="0" w:space="0" w:color="auto"/>
        <w:left w:val="none" w:sz="0" w:space="0" w:color="auto"/>
        <w:bottom w:val="none" w:sz="0" w:space="0" w:color="auto"/>
        <w:right w:val="none" w:sz="0" w:space="0" w:color="auto"/>
      </w:divBdr>
    </w:div>
    <w:div w:id="368602993">
      <w:bodyDiv w:val="1"/>
      <w:marLeft w:val="0"/>
      <w:marRight w:val="0"/>
      <w:marTop w:val="0"/>
      <w:marBottom w:val="0"/>
      <w:divBdr>
        <w:top w:val="none" w:sz="0" w:space="0" w:color="auto"/>
        <w:left w:val="none" w:sz="0" w:space="0" w:color="auto"/>
        <w:bottom w:val="none" w:sz="0" w:space="0" w:color="auto"/>
        <w:right w:val="none" w:sz="0" w:space="0" w:color="auto"/>
      </w:divBdr>
    </w:div>
    <w:div w:id="393772039">
      <w:bodyDiv w:val="1"/>
      <w:marLeft w:val="0"/>
      <w:marRight w:val="0"/>
      <w:marTop w:val="0"/>
      <w:marBottom w:val="0"/>
      <w:divBdr>
        <w:top w:val="none" w:sz="0" w:space="0" w:color="auto"/>
        <w:left w:val="none" w:sz="0" w:space="0" w:color="auto"/>
        <w:bottom w:val="none" w:sz="0" w:space="0" w:color="auto"/>
        <w:right w:val="none" w:sz="0" w:space="0" w:color="auto"/>
      </w:divBdr>
    </w:div>
    <w:div w:id="393814931">
      <w:bodyDiv w:val="1"/>
      <w:marLeft w:val="0"/>
      <w:marRight w:val="0"/>
      <w:marTop w:val="0"/>
      <w:marBottom w:val="0"/>
      <w:divBdr>
        <w:top w:val="none" w:sz="0" w:space="0" w:color="auto"/>
        <w:left w:val="none" w:sz="0" w:space="0" w:color="auto"/>
        <w:bottom w:val="none" w:sz="0" w:space="0" w:color="auto"/>
        <w:right w:val="none" w:sz="0" w:space="0" w:color="auto"/>
      </w:divBdr>
    </w:div>
    <w:div w:id="394551973">
      <w:bodyDiv w:val="1"/>
      <w:marLeft w:val="0"/>
      <w:marRight w:val="0"/>
      <w:marTop w:val="0"/>
      <w:marBottom w:val="0"/>
      <w:divBdr>
        <w:top w:val="none" w:sz="0" w:space="0" w:color="auto"/>
        <w:left w:val="none" w:sz="0" w:space="0" w:color="auto"/>
        <w:bottom w:val="none" w:sz="0" w:space="0" w:color="auto"/>
        <w:right w:val="none" w:sz="0" w:space="0" w:color="auto"/>
      </w:divBdr>
    </w:div>
    <w:div w:id="399056355">
      <w:bodyDiv w:val="1"/>
      <w:marLeft w:val="0"/>
      <w:marRight w:val="0"/>
      <w:marTop w:val="0"/>
      <w:marBottom w:val="0"/>
      <w:divBdr>
        <w:top w:val="none" w:sz="0" w:space="0" w:color="auto"/>
        <w:left w:val="none" w:sz="0" w:space="0" w:color="auto"/>
        <w:bottom w:val="none" w:sz="0" w:space="0" w:color="auto"/>
        <w:right w:val="none" w:sz="0" w:space="0" w:color="auto"/>
      </w:divBdr>
    </w:div>
    <w:div w:id="404961833">
      <w:bodyDiv w:val="1"/>
      <w:marLeft w:val="0"/>
      <w:marRight w:val="0"/>
      <w:marTop w:val="0"/>
      <w:marBottom w:val="0"/>
      <w:divBdr>
        <w:top w:val="none" w:sz="0" w:space="0" w:color="auto"/>
        <w:left w:val="none" w:sz="0" w:space="0" w:color="auto"/>
        <w:bottom w:val="none" w:sz="0" w:space="0" w:color="auto"/>
        <w:right w:val="none" w:sz="0" w:space="0" w:color="auto"/>
      </w:divBdr>
    </w:div>
    <w:div w:id="411049172">
      <w:bodyDiv w:val="1"/>
      <w:marLeft w:val="0"/>
      <w:marRight w:val="0"/>
      <w:marTop w:val="0"/>
      <w:marBottom w:val="0"/>
      <w:divBdr>
        <w:top w:val="none" w:sz="0" w:space="0" w:color="auto"/>
        <w:left w:val="none" w:sz="0" w:space="0" w:color="auto"/>
        <w:bottom w:val="none" w:sz="0" w:space="0" w:color="auto"/>
        <w:right w:val="none" w:sz="0" w:space="0" w:color="auto"/>
      </w:divBdr>
    </w:div>
    <w:div w:id="419331632">
      <w:bodyDiv w:val="1"/>
      <w:marLeft w:val="0"/>
      <w:marRight w:val="0"/>
      <w:marTop w:val="0"/>
      <w:marBottom w:val="0"/>
      <w:divBdr>
        <w:top w:val="none" w:sz="0" w:space="0" w:color="auto"/>
        <w:left w:val="none" w:sz="0" w:space="0" w:color="auto"/>
        <w:bottom w:val="none" w:sz="0" w:space="0" w:color="auto"/>
        <w:right w:val="none" w:sz="0" w:space="0" w:color="auto"/>
      </w:divBdr>
    </w:div>
    <w:div w:id="428743303">
      <w:bodyDiv w:val="1"/>
      <w:marLeft w:val="0"/>
      <w:marRight w:val="0"/>
      <w:marTop w:val="0"/>
      <w:marBottom w:val="0"/>
      <w:divBdr>
        <w:top w:val="none" w:sz="0" w:space="0" w:color="auto"/>
        <w:left w:val="none" w:sz="0" w:space="0" w:color="auto"/>
        <w:bottom w:val="none" w:sz="0" w:space="0" w:color="auto"/>
        <w:right w:val="none" w:sz="0" w:space="0" w:color="auto"/>
      </w:divBdr>
    </w:div>
    <w:div w:id="430324309">
      <w:bodyDiv w:val="1"/>
      <w:marLeft w:val="0"/>
      <w:marRight w:val="0"/>
      <w:marTop w:val="0"/>
      <w:marBottom w:val="0"/>
      <w:divBdr>
        <w:top w:val="none" w:sz="0" w:space="0" w:color="auto"/>
        <w:left w:val="none" w:sz="0" w:space="0" w:color="auto"/>
        <w:bottom w:val="none" w:sz="0" w:space="0" w:color="auto"/>
        <w:right w:val="none" w:sz="0" w:space="0" w:color="auto"/>
      </w:divBdr>
    </w:div>
    <w:div w:id="460656228">
      <w:bodyDiv w:val="1"/>
      <w:marLeft w:val="0"/>
      <w:marRight w:val="0"/>
      <w:marTop w:val="0"/>
      <w:marBottom w:val="0"/>
      <w:divBdr>
        <w:top w:val="none" w:sz="0" w:space="0" w:color="auto"/>
        <w:left w:val="none" w:sz="0" w:space="0" w:color="auto"/>
        <w:bottom w:val="none" w:sz="0" w:space="0" w:color="auto"/>
        <w:right w:val="none" w:sz="0" w:space="0" w:color="auto"/>
      </w:divBdr>
    </w:div>
    <w:div w:id="467549763">
      <w:bodyDiv w:val="1"/>
      <w:marLeft w:val="0"/>
      <w:marRight w:val="0"/>
      <w:marTop w:val="0"/>
      <w:marBottom w:val="0"/>
      <w:divBdr>
        <w:top w:val="none" w:sz="0" w:space="0" w:color="auto"/>
        <w:left w:val="none" w:sz="0" w:space="0" w:color="auto"/>
        <w:bottom w:val="none" w:sz="0" w:space="0" w:color="auto"/>
        <w:right w:val="none" w:sz="0" w:space="0" w:color="auto"/>
      </w:divBdr>
    </w:div>
    <w:div w:id="476730534">
      <w:bodyDiv w:val="1"/>
      <w:marLeft w:val="0"/>
      <w:marRight w:val="0"/>
      <w:marTop w:val="0"/>
      <w:marBottom w:val="0"/>
      <w:divBdr>
        <w:top w:val="none" w:sz="0" w:space="0" w:color="auto"/>
        <w:left w:val="none" w:sz="0" w:space="0" w:color="auto"/>
        <w:bottom w:val="none" w:sz="0" w:space="0" w:color="auto"/>
        <w:right w:val="none" w:sz="0" w:space="0" w:color="auto"/>
      </w:divBdr>
    </w:div>
    <w:div w:id="483086664">
      <w:bodyDiv w:val="1"/>
      <w:marLeft w:val="0"/>
      <w:marRight w:val="0"/>
      <w:marTop w:val="0"/>
      <w:marBottom w:val="0"/>
      <w:divBdr>
        <w:top w:val="none" w:sz="0" w:space="0" w:color="auto"/>
        <w:left w:val="none" w:sz="0" w:space="0" w:color="auto"/>
        <w:bottom w:val="none" w:sz="0" w:space="0" w:color="auto"/>
        <w:right w:val="none" w:sz="0" w:space="0" w:color="auto"/>
      </w:divBdr>
    </w:div>
    <w:div w:id="493911235">
      <w:bodyDiv w:val="1"/>
      <w:marLeft w:val="0"/>
      <w:marRight w:val="0"/>
      <w:marTop w:val="0"/>
      <w:marBottom w:val="0"/>
      <w:divBdr>
        <w:top w:val="none" w:sz="0" w:space="0" w:color="auto"/>
        <w:left w:val="none" w:sz="0" w:space="0" w:color="auto"/>
        <w:bottom w:val="none" w:sz="0" w:space="0" w:color="auto"/>
        <w:right w:val="none" w:sz="0" w:space="0" w:color="auto"/>
      </w:divBdr>
    </w:div>
    <w:div w:id="499126382">
      <w:bodyDiv w:val="1"/>
      <w:marLeft w:val="0"/>
      <w:marRight w:val="0"/>
      <w:marTop w:val="0"/>
      <w:marBottom w:val="0"/>
      <w:divBdr>
        <w:top w:val="none" w:sz="0" w:space="0" w:color="auto"/>
        <w:left w:val="none" w:sz="0" w:space="0" w:color="auto"/>
        <w:bottom w:val="none" w:sz="0" w:space="0" w:color="auto"/>
        <w:right w:val="none" w:sz="0" w:space="0" w:color="auto"/>
      </w:divBdr>
    </w:div>
    <w:div w:id="505025468">
      <w:bodyDiv w:val="1"/>
      <w:marLeft w:val="0"/>
      <w:marRight w:val="0"/>
      <w:marTop w:val="0"/>
      <w:marBottom w:val="0"/>
      <w:divBdr>
        <w:top w:val="none" w:sz="0" w:space="0" w:color="auto"/>
        <w:left w:val="none" w:sz="0" w:space="0" w:color="auto"/>
        <w:bottom w:val="none" w:sz="0" w:space="0" w:color="auto"/>
        <w:right w:val="none" w:sz="0" w:space="0" w:color="auto"/>
      </w:divBdr>
    </w:div>
    <w:div w:id="533546599">
      <w:bodyDiv w:val="1"/>
      <w:marLeft w:val="0"/>
      <w:marRight w:val="0"/>
      <w:marTop w:val="0"/>
      <w:marBottom w:val="0"/>
      <w:divBdr>
        <w:top w:val="none" w:sz="0" w:space="0" w:color="auto"/>
        <w:left w:val="none" w:sz="0" w:space="0" w:color="auto"/>
        <w:bottom w:val="none" w:sz="0" w:space="0" w:color="auto"/>
        <w:right w:val="none" w:sz="0" w:space="0" w:color="auto"/>
      </w:divBdr>
    </w:div>
    <w:div w:id="535121822">
      <w:bodyDiv w:val="1"/>
      <w:marLeft w:val="0"/>
      <w:marRight w:val="0"/>
      <w:marTop w:val="0"/>
      <w:marBottom w:val="0"/>
      <w:divBdr>
        <w:top w:val="none" w:sz="0" w:space="0" w:color="auto"/>
        <w:left w:val="none" w:sz="0" w:space="0" w:color="auto"/>
        <w:bottom w:val="none" w:sz="0" w:space="0" w:color="auto"/>
        <w:right w:val="none" w:sz="0" w:space="0" w:color="auto"/>
      </w:divBdr>
    </w:div>
    <w:div w:id="539243909">
      <w:bodyDiv w:val="1"/>
      <w:marLeft w:val="0"/>
      <w:marRight w:val="0"/>
      <w:marTop w:val="0"/>
      <w:marBottom w:val="0"/>
      <w:divBdr>
        <w:top w:val="none" w:sz="0" w:space="0" w:color="auto"/>
        <w:left w:val="none" w:sz="0" w:space="0" w:color="auto"/>
        <w:bottom w:val="none" w:sz="0" w:space="0" w:color="auto"/>
        <w:right w:val="none" w:sz="0" w:space="0" w:color="auto"/>
      </w:divBdr>
    </w:div>
    <w:div w:id="544409081">
      <w:bodyDiv w:val="1"/>
      <w:marLeft w:val="0"/>
      <w:marRight w:val="0"/>
      <w:marTop w:val="0"/>
      <w:marBottom w:val="0"/>
      <w:divBdr>
        <w:top w:val="none" w:sz="0" w:space="0" w:color="auto"/>
        <w:left w:val="none" w:sz="0" w:space="0" w:color="auto"/>
        <w:bottom w:val="none" w:sz="0" w:space="0" w:color="auto"/>
        <w:right w:val="none" w:sz="0" w:space="0" w:color="auto"/>
      </w:divBdr>
    </w:div>
    <w:div w:id="548222317">
      <w:bodyDiv w:val="1"/>
      <w:marLeft w:val="0"/>
      <w:marRight w:val="0"/>
      <w:marTop w:val="0"/>
      <w:marBottom w:val="0"/>
      <w:divBdr>
        <w:top w:val="none" w:sz="0" w:space="0" w:color="auto"/>
        <w:left w:val="none" w:sz="0" w:space="0" w:color="auto"/>
        <w:bottom w:val="none" w:sz="0" w:space="0" w:color="auto"/>
        <w:right w:val="none" w:sz="0" w:space="0" w:color="auto"/>
      </w:divBdr>
    </w:div>
    <w:div w:id="553587493">
      <w:bodyDiv w:val="1"/>
      <w:marLeft w:val="0"/>
      <w:marRight w:val="0"/>
      <w:marTop w:val="0"/>
      <w:marBottom w:val="0"/>
      <w:divBdr>
        <w:top w:val="none" w:sz="0" w:space="0" w:color="auto"/>
        <w:left w:val="none" w:sz="0" w:space="0" w:color="auto"/>
        <w:bottom w:val="none" w:sz="0" w:space="0" w:color="auto"/>
        <w:right w:val="none" w:sz="0" w:space="0" w:color="auto"/>
      </w:divBdr>
    </w:div>
    <w:div w:id="576287683">
      <w:bodyDiv w:val="1"/>
      <w:marLeft w:val="0"/>
      <w:marRight w:val="0"/>
      <w:marTop w:val="0"/>
      <w:marBottom w:val="0"/>
      <w:divBdr>
        <w:top w:val="none" w:sz="0" w:space="0" w:color="auto"/>
        <w:left w:val="none" w:sz="0" w:space="0" w:color="auto"/>
        <w:bottom w:val="none" w:sz="0" w:space="0" w:color="auto"/>
        <w:right w:val="none" w:sz="0" w:space="0" w:color="auto"/>
      </w:divBdr>
    </w:div>
    <w:div w:id="577445133">
      <w:bodyDiv w:val="1"/>
      <w:marLeft w:val="0"/>
      <w:marRight w:val="0"/>
      <w:marTop w:val="0"/>
      <w:marBottom w:val="0"/>
      <w:divBdr>
        <w:top w:val="none" w:sz="0" w:space="0" w:color="auto"/>
        <w:left w:val="none" w:sz="0" w:space="0" w:color="auto"/>
        <w:bottom w:val="none" w:sz="0" w:space="0" w:color="auto"/>
        <w:right w:val="none" w:sz="0" w:space="0" w:color="auto"/>
      </w:divBdr>
    </w:div>
    <w:div w:id="620919658">
      <w:bodyDiv w:val="1"/>
      <w:marLeft w:val="0"/>
      <w:marRight w:val="0"/>
      <w:marTop w:val="0"/>
      <w:marBottom w:val="0"/>
      <w:divBdr>
        <w:top w:val="none" w:sz="0" w:space="0" w:color="auto"/>
        <w:left w:val="none" w:sz="0" w:space="0" w:color="auto"/>
        <w:bottom w:val="none" w:sz="0" w:space="0" w:color="auto"/>
        <w:right w:val="none" w:sz="0" w:space="0" w:color="auto"/>
      </w:divBdr>
    </w:div>
    <w:div w:id="629290963">
      <w:bodyDiv w:val="1"/>
      <w:marLeft w:val="0"/>
      <w:marRight w:val="0"/>
      <w:marTop w:val="0"/>
      <w:marBottom w:val="0"/>
      <w:divBdr>
        <w:top w:val="none" w:sz="0" w:space="0" w:color="auto"/>
        <w:left w:val="none" w:sz="0" w:space="0" w:color="auto"/>
        <w:bottom w:val="none" w:sz="0" w:space="0" w:color="auto"/>
        <w:right w:val="none" w:sz="0" w:space="0" w:color="auto"/>
      </w:divBdr>
    </w:div>
    <w:div w:id="642078823">
      <w:bodyDiv w:val="1"/>
      <w:marLeft w:val="0"/>
      <w:marRight w:val="0"/>
      <w:marTop w:val="0"/>
      <w:marBottom w:val="0"/>
      <w:divBdr>
        <w:top w:val="none" w:sz="0" w:space="0" w:color="auto"/>
        <w:left w:val="none" w:sz="0" w:space="0" w:color="auto"/>
        <w:bottom w:val="none" w:sz="0" w:space="0" w:color="auto"/>
        <w:right w:val="none" w:sz="0" w:space="0" w:color="auto"/>
      </w:divBdr>
    </w:div>
    <w:div w:id="642347697">
      <w:bodyDiv w:val="1"/>
      <w:marLeft w:val="0"/>
      <w:marRight w:val="0"/>
      <w:marTop w:val="0"/>
      <w:marBottom w:val="0"/>
      <w:divBdr>
        <w:top w:val="none" w:sz="0" w:space="0" w:color="auto"/>
        <w:left w:val="none" w:sz="0" w:space="0" w:color="auto"/>
        <w:bottom w:val="none" w:sz="0" w:space="0" w:color="auto"/>
        <w:right w:val="none" w:sz="0" w:space="0" w:color="auto"/>
      </w:divBdr>
    </w:div>
    <w:div w:id="656762193">
      <w:bodyDiv w:val="1"/>
      <w:marLeft w:val="0"/>
      <w:marRight w:val="0"/>
      <w:marTop w:val="0"/>
      <w:marBottom w:val="0"/>
      <w:divBdr>
        <w:top w:val="none" w:sz="0" w:space="0" w:color="auto"/>
        <w:left w:val="none" w:sz="0" w:space="0" w:color="auto"/>
        <w:bottom w:val="none" w:sz="0" w:space="0" w:color="auto"/>
        <w:right w:val="none" w:sz="0" w:space="0" w:color="auto"/>
      </w:divBdr>
    </w:div>
    <w:div w:id="666975852">
      <w:bodyDiv w:val="1"/>
      <w:marLeft w:val="0"/>
      <w:marRight w:val="0"/>
      <w:marTop w:val="0"/>
      <w:marBottom w:val="0"/>
      <w:divBdr>
        <w:top w:val="none" w:sz="0" w:space="0" w:color="auto"/>
        <w:left w:val="none" w:sz="0" w:space="0" w:color="auto"/>
        <w:bottom w:val="none" w:sz="0" w:space="0" w:color="auto"/>
        <w:right w:val="none" w:sz="0" w:space="0" w:color="auto"/>
      </w:divBdr>
    </w:div>
    <w:div w:id="694773755">
      <w:bodyDiv w:val="1"/>
      <w:marLeft w:val="0"/>
      <w:marRight w:val="0"/>
      <w:marTop w:val="0"/>
      <w:marBottom w:val="0"/>
      <w:divBdr>
        <w:top w:val="none" w:sz="0" w:space="0" w:color="auto"/>
        <w:left w:val="none" w:sz="0" w:space="0" w:color="auto"/>
        <w:bottom w:val="none" w:sz="0" w:space="0" w:color="auto"/>
        <w:right w:val="none" w:sz="0" w:space="0" w:color="auto"/>
      </w:divBdr>
    </w:div>
    <w:div w:id="703214770">
      <w:bodyDiv w:val="1"/>
      <w:marLeft w:val="0"/>
      <w:marRight w:val="0"/>
      <w:marTop w:val="0"/>
      <w:marBottom w:val="0"/>
      <w:divBdr>
        <w:top w:val="none" w:sz="0" w:space="0" w:color="auto"/>
        <w:left w:val="none" w:sz="0" w:space="0" w:color="auto"/>
        <w:bottom w:val="none" w:sz="0" w:space="0" w:color="auto"/>
        <w:right w:val="none" w:sz="0" w:space="0" w:color="auto"/>
      </w:divBdr>
    </w:div>
    <w:div w:id="707098362">
      <w:bodyDiv w:val="1"/>
      <w:marLeft w:val="0"/>
      <w:marRight w:val="0"/>
      <w:marTop w:val="0"/>
      <w:marBottom w:val="0"/>
      <w:divBdr>
        <w:top w:val="none" w:sz="0" w:space="0" w:color="auto"/>
        <w:left w:val="none" w:sz="0" w:space="0" w:color="auto"/>
        <w:bottom w:val="none" w:sz="0" w:space="0" w:color="auto"/>
        <w:right w:val="none" w:sz="0" w:space="0" w:color="auto"/>
      </w:divBdr>
    </w:div>
    <w:div w:id="718095305">
      <w:bodyDiv w:val="1"/>
      <w:marLeft w:val="0"/>
      <w:marRight w:val="0"/>
      <w:marTop w:val="0"/>
      <w:marBottom w:val="0"/>
      <w:divBdr>
        <w:top w:val="none" w:sz="0" w:space="0" w:color="auto"/>
        <w:left w:val="none" w:sz="0" w:space="0" w:color="auto"/>
        <w:bottom w:val="none" w:sz="0" w:space="0" w:color="auto"/>
        <w:right w:val="none" w:sz="0" w:space="0" w:color="auto"/>
      </w:divBdr>
    </w:div>
    <w:div w:id="722826892">
      <w:bodyDiv w:val="1"/>
      <w:marLeft w:val="0"/>
      <w:marRight w:val="0"/>
      <w:marTop w:val="0"/>
      <w:marBottom w:val="0"/>
      <w:divBdr>
        <w:top w:val="none" w:sz="0" w:space="0" w:color="auto"/>
        <w:left w:val="none" w:sz="0" w:space="0" w:color="auto"/>
        <w:bottom w:val="none" w:sz="0" w:space="0" w:color="auto"/>
        <w:right w:val="none" w:sz="0" w:space="0" w:color="auto"/>
      </w:divBdr>
    </w:div>
    <w:div w:id="735934572">
      <w:bodyDiv w:val="1"/>
      <w:marLeft w:val="0"/>
      <w:marRight w:val="0"/>
      <w:marTop w:val="0"/>
      <w:marBottom w:val="0"/>
      <w:divBdr>
        <w:top w:val="none" w:sz="0" w:space="0" w:color="auto"/>
        <w:left w:val="none" w:sz="0" w:space="0" w:color="auto"/>
        <w:bottom w:val="none" w:sz="0" w:space="0" w:color="auto"/>
        <w:right w:val="none" w:sz="0" w:space="0" w:color="auto"/>
      </w:divBdr>
    </w:div>
    <w:div w:id="742484641">
      <w:bodyDiv w:val="1"/>
      <w:marLeft w:val="0"/>
      <w:marRight w:val="0"/>
      <w:marTop w:val="0"/>
      <w:marBottom w:val="0"/>
      <w:divBdr>
        <w:top w:val="none" w:sz="0" w:space="0" w:color="auto"/>
        <w:left w:val="none" w:sz="0" w:space="0" w:color="auto"/>
        <w:bottom w:val="none" w:sz="0" w:space="0" w:color="auto"/>
        <w:right w:val="none" w:sz="0" w:space="0" w:color="auto"/>
      </w:divBdr>
    </w:div>
    <w:div w:id="753090888">
      <w:bodyDiv w:val="1"/>
      <w:marLeft w:val="0"/>
      <w:marRight w:val="0"/>
      <w:marTop w:val="0"/>
      <w:marBottom w:val="0"/>
      <w:divBdr>
        <w:top w:val="none" w:sz="0" w:space="0" w:color="auto"/>
        <w:left w:val="none" w:sz="0" w:space="0" w:color="auto"/>
        <w:bottom w:val="none" w:sz="0" w:space="0" w:color="auto"/>
        <w:right w:val="none" w:sz="0" w:space="0" w:color="auto"/>
      </w:divBdr>
    </w:div>
    <w:div w:id="768159722">
      <w:bodyDiv w:val="1"/>
      <w:marLeft w:val="0"/>
      <w:marRight w:val="0"/>
      <w:marTop w:val="0"/>
      <w:marBottom w:val="0"/>
      <w:divBdr>
        <w:top w:val="none" w:sz="0" w:space="0" w:color="auto"/>
        <w:left w:val="none" w:sz="0" w:space="0" w:color="auto"/>
        <w:bottom w:val="none" w:sz="0" w:space="0" w:color="auto"/>
        <w:right w:val="none" w:sz="0" w:space="0" w:color="auto"/>
      </w:divBdr>
    </w:div>
    <w:div w:id="776830029">
      <w:bodyDiv w:val="1"/>
      <w:marLeft w:val="0"/>
      <w:marRight w:val="0"/>
      <w:marTop w:val="0"/>
      <w:marBottom w:val="0"/>
      <w:divBdr>
        <w:top w:val="none" w:sz="0" w:space="0" w:color="auto"/>
        <w:left w:val="none" w:sz="0" w:space="0" w:color="auto"/>
        <w:bottom w:val="none" w:sz="0" w:space="0" w:color="auto"/>
        <w:right w:val="none" w:sz="0" w:space="0" w:color="auto"/>
      </w:divBdr>
    </w:div>
    <w:div w:id="779686942">
      <w:bodyDiv w:val="1"/>
      <w:marLeft w:val="0"/>
      <w:marRight w:val="0"/>
      <w:marTop w:val="0"/>
      <w:marBottom w:val="0"/>
      <w:divBdr>
        <w:top w:val="none" w:sz="0" w:space="0" w:color="auto"/>
        <w:left w:val="none" w:sz="0" w:space="0" w:color="auto"/>
        <w:bottom w:val="none" w:sz="0" w:space="0" w:color="auto"/>
        <w:right w:val="none" w:sz="0" w:space="0" w:color="auto"/>
      </w:divBdr>
    </w:div>
    <w:div w:id="780418412">
      <w:bodyDiv w:val="1"/>
      <w:marLeft w:val="0"/>
      <w:marRight w:val="0"/>
      <w:marTop w:val="0"/>
      <w:marBottom w:val="0"/>
      <w:divBdr>
        <w:top w:val="none" w:sz="0" w:space="0" w:color="auto"/>
        <w:left w:val="none" w:sz="0" w:space="0" w:color="auto"/>
        <w:bottom w:val="none" w:sz="0" w:space="0" w:color="auto"/>
        <w:right w:val="none" w:sz="0" w:space="0" w:color="auto"/>
      </w:divBdr>
    </w:div>
    <w:div w:id="802575227">
      <w:bodyDiv w:val="1"/>
      <w:marLeft w:val="0"/>
      <w:marRight w:val="0"/>
      <w:marTop w:val="0"/>
      <w:marBottom w:val="0"/>
      <w:divBdr>
        <w:top w:val="none" w:sz="0" w:space="0" w:color="auto"/>
        <w:left w:val="none" w:sz="0" w:space="0" w:color="auto"/>
        <w:bottom w:val="none" w:sz="0" w:space="0" w:color="auto"/>
        <w:right w:val="none" w:sz="0" w:space="0" w:color="auto"/>
      </w:divBdr>
    </w:div>
    <w:div w:id="815874390">
      <w:bodyDiv w:val="1"/>
      <w:marLeft w:val="0"/>
      <w:marRight w:val="0"/>
      <w:marTop w:val="0"/>
      <w:marBottom w:val="0"/>
      <w:divBdr>
        <w:top w:val="none" w:sz="0" w:space="0" w:color="auto"/>
        <w:left w:val="none" w:sz="0" w:space="0" w:color="auto"/>
        <w:bottom w:val="none" w:sz="0" w:space="0" w:color="auto"/>
        <w:right w:val="none" w:sz="0" w:space="0" w:color="auto"/>
      </w:divBdr>
    </w:div>
    <w:div w:id="818693970">
      <w:bodyDiv w:val="1"/>
      <w:marLeft w:val="0"/>
      <w:marRight w:val="0"/>
      <w:marTop w:val="0"/>
      <w:marBottom w:val="0"/>
      <w:divBdr>
        <w:top w:val="none" w:sz="0" w:space="0" w:color="auto"/>
        <w:left w:val="none" w:sz="0" w:space="0" w:color="auto"/>
        <w:bottom w:val="none" w:sz="0" w:space="0" w:color="auto"/>
        <w:right w:val="none" w:sz="0" w:space="0" w:color="auto"/>
      </w:divBdr>
    </w:div>
    <w:div w:id="839387473">
      <w:bodyDiv w:val="1"/>
      <w:marLeft w:val="0"/>
      <w:marRight w:val="0"/>
      <w:marTop w:val="0"/>
      <w:marBottom w:val="0"/>
      <w:divBdr>
        <w:top w:val="none" w:sz="0" w:space="0" w:color="auto"/>
        <w:left w:val="none" w:sz="0" w:space="0" w:color="auto"/>
        <w:bottom w:val="none" w:sz="0" w:space="0" w:color="auto"/>
        <w:right w:val="none" w:sz="0" w:space="0" w:color="auto"/>
      </w:divBdr>
    </w:div>
    <w:div w:id="849375140">
      <w:bodyDiv w:val="1"/>
      <w:marLeft w:val="0"/>
      <w:marRight w:val="0"/>
      <w:marTop w:val="0"/>
      <w:marBottom w:val="0"/>
      <w:divBdr>
        <w:top w:val="none" w:sz="0" w:space="0" w:color="auto"/>
        <w:left w:val="none" w:sz="0" w:space="0" w:color="auto"/>
        <w:bottom w:val="none" w:sz="0" w:space="0" w:color="auto"/>
        <w:right w:val="none" w:sz="0" w:space="0" w:color="auto"/>
      </w:divBdr>
    </w:div>
    <w:div w:id="869419298">
      <w:bodyDiv w:val="1"/>
      <w:marLeft w:val="0"/>
      <w:marRight w:val="0"/>
      <w:marTop w:val="0"/>
      <w:marBottom w:val="0"/>
      <w:divBdr>
        <w:top w:val="none" w:sz="0" w:space="0" w:color="auto"/>
        <w:left w:val="none" w:sz="0" w:space="0" w:color="auto"/>
        <w:bottom w:val="none" w:sz="0" w:space="0" w:color="auto"/>
        <w:right w:val="none" w:sz="0" w:space="0" w:color="auto"/>
      </w:divBdr>
    </w:div>
    <w:div w:id="878586784">
      <w:bodyDiv w:val="1"/>
      <w:marLeft w:val="0"/>
      <w:marRight w:val="0"/>
      <w:marTop w:val="0"/>
      <w:marBottom w:val="0"/>
      <w:divBdr>
        <w:top w:val="none" w:sz="0" w:space="0" w:color="auto"/>
        <w:left w:val="none" w:sz="0" w:space="0" w:color="auto"/>
        <w:bottom w:val="none" w:sz="0" w:space="0" w:color="auto"/>
        <w:right w:val="none" w:sz="0" w:space="0" w:color="auto"/>
      </w:divBdr>
    </w:div>
    <w:div w:id="881357907">
      <w:bodyDiv w:val="1"/>
      <w:marLeft w:val="0"/>
      <w:marRight w:val="0"/>
      <w:marTop w:val="0"/>
      <w:marBottom w:val="0"/>
      <w:divBdr>
        <w:top w:val="none" w:sz="0" w:space="0" w:color="auto"/>
        <w:left w:val="none" w:sz="0" w:space="0" w:color="auto"/>
        <w:bottom w:val="none" w:sz="0" w:space="0" w:color="auto"/>
        <w:right w:val="none" w:sz="0" w:space="0" w:color="auto"/>
      </w:divBdr>
    </w:div>
    <w:div w:id="882795069">
      <w:bodyDiv w:val="1"/>
      <w:marLeft w:val="0"/>
      <w:marRight w:val="0"/>
      <w:marTop w:val="0"/>
      <w:marBottom w:val="0"/>
      <w:divBdr>
        <w:top w:val="none" w:sz="0" w:space="0" w:color="auto"/>
        <w:left w:val="none" w:sz="0" w:space="0" w:color="auto"/>
        <w:bottom w:val="none" w:sz="0" w:space="0" w:color="auto"/>
        <w:right w:val="none" w:sz="0" w:space="0" w:color="auto"/>
      </w:divBdr>
    </w:div>
    <w:div w:id="884296907">
      <w:bodyDiv w:val="1"/>
      <w:marLeft w:val="0"/>
      <w:marRight w:val="0"/>
      <w:marTop w:val="0"/>
      <w:marBottom w:val="0"/>
      <w:divBdr>
        <w:top w:val="none" w:sz="0" w:space="0" w:color="auto"/>
        <w:left w:val="none" w:sz="0" w:space="0" w:color="auto"/>
        <w:bottom w:val="none" w:sz="0" w:space="0" w:color="auto"/>
        <w:right w:val="none" w:sz="0" w:space="0" w:color="auto"/>
      </w:divBdr>
    </w:div>
    <w:div w:id="885217155">
      <w:bodyDiv w:val="1"/>
      <w:marLeft w:val="0"/>
      <w:marRight w:val="0"/>
      <w:marTop w:val="0"/>
      <w:marBottom w:val="0"/>
      <w:divBdr>
        <w:top w:val="none" w:sz="0" w:space="0" w:color="auto"/>
        <w:left w:val="none" w:sz="0" w:space="0" w:color="auto"/>
        <w:bottom w:val="none" w:sz="0" w:space="0" w:color="auto"/>
        <w:right w:val="none" w:sz="0" w:space="0" w:color="auto"/>
      </w:divBdr>
    </w:div>
    <w:div w:id="904604722">
      <w:bodyDiv w:val="1"/>
      <w:marLeft w:val="0"/>
      <w:marRight w:val="0"/>
      <w:marTop w:val="0"/>
      <w:marBottom w:val="0"/>
      <w:divBdr>
        <w:top w:val="none" w:sz="0" w:space="0" w:color="auto"/>
        <w:left w:val="none" w:sz="0" w:space="0" w:color="auto"/>
        <w:bottom w:val="none" w:sz="0" w:space="0" w:color="auto"/>
        <w:right w:val="none" w:sz="0" w:space="0" w:color="auto"/>
      </w:divBdr>
    </w:div>
    <w:div w:id="921186173">
      <w:bodyDiv w:val="1"/>
      <w:marLeft w:val="0"/>
      <w:marRight w:val="0"/>
      <w:marTop w:val="0"/>
      <w:marBottom w:val="0"/>
      <w:divBdr>
        <w:top w:val="none" w:sz="0" w:space="0" w:color="auto"/>
        <w:left w:val="none" w:sz="0" w:space="0" w:color="auto"/>
        <w:bottom w:val="none" w:sz="0" w:space="0" w:color="auto"/>
        <w:right w:val="none" w:sz="0" w:space="0" w:color="auto"/>
      </w:divBdr>
    </w:div>
    <w:div w:id="926235490">
      <w:bodyDiv w:val="1"/>
      <w:marLeft w:val="0"/>
      <w:marRight w:val="0"/>
      <w:marTop w:val="0"/>
      <w:marBottom w:val="0"/>
      <w:divBdr>
        <w:top w:val="none" w:sz="0" w:space="0" w:color="auto"/>
        <w:left w:val="none" w:sz="0" w:space="0" w:color="auto"/>
        <w:bottom w:val="none" w:sz="0" w:space="0" w:color="auto"/>
        <w:right w:val="none" w:sz="0" w:space="0" w:color="auto"/>
      </w:divBdr>
    </w:div>
    <w:div w:id="949319907">
      <w:bodyDiv w:val="1"/>
      <w:marLeft w:val="0"/>
      <w:marRight w:val="0"/>
      <w:marTop w:val="0"/>
      <w:marBottom w:val="0"/>
      <w:divBdr>
        <w:top w:val="none" w:sz="0" w:space="0" w:color="auto"/>
        <w:left w:val="none" w:sz="0" w:space="0" w:color="auto"/>
        <w:bottom w:val="none" w:sz="0" w:space="0" w:color="auto"/>
        <w:right w:val="none" w:sz="0" w:space="0" w:color="auto"/>
      </w:divBdr>
    </w:div>
    <w:div w:id="962997670">
      <w:bodyDiv w:val="1"/>
      <w:marLeft w:val="0"/>
      <w:marRight w:val="0"/>
      <w:marTop w:val="0"/>
      <w:marBottom w:val="0"/>
      <w:divBdr>
        <w:top w:val="none" w:sz="0" w:space="0" w:color="auto"/>
        <w:left w:val="none" w:sz="0" w:space="0" w:color="auto"/>
        <w:bottom w:val="none" w:sz="0" w:space="0" w:color="auto"/>
        <w:right w:val="none" w:sz="0" w:space="0" w:color="auto"/>
      </w:divBdr>
    </w:div>
    <w:div w:id="976685243">
      <w:bodyDiv w:val="1"/>
      <w:marLeft w:val="0"/>
      <w:marRight w:val="0"/>
      <w:marTop w:val="0"/>
      <w:marBottom w:val="0"/>
      <w:divBdr>
        <w:top w:val="none" w:sz="0" w:space="0" w:color="auto"/>
        <w:left w:val="none" w:sz="0" w:space="0" w:color="auto"/>
        <w:bottom w:val="none" w:sz="0" w:space="0" w:color="auto"/>
        <w:right w:val="none" w:sz="0" w:space="0" w:color="auto"/>
      </w:divBdr>
    </w:div>
    <w:div w:id="987905861">
      <w:bodyDiv w:val="1"/>
      <w:marLeft w:val="0"/>
      <w:marRight w:val="0"/>
      <w:marTop w:val="0"/>
      <w:marBottom w:val="0"/>
      <w:divBdr>
        <w:top w:val="none" w:sz="0" w:space="0" w:color="auto"/>
        <w:left w:val="none" w:sz="0" w:space="0" w:color="auto"/>
        <w:bottom w:val="none" w:sz="0" w:space="0" w:color="auto"/>
        <w:right w:val="none" w:sz="0" w:space="0" w:color="auto"/>
      </w:divBdr>
    </w:div>
    <w:div w:id="1002782601">
      <w:bodyDiv w:val="1"/>
      <w:marLeft w:val="0"/>
      <w:marRight w:val="0"/>
      <w:marTop w:val="0"/>
      <w:marBottom w:val="0"/>
      <w:divBdr>
        <w:top w:val="none" w:sz="0" w:space="0" w:color="auto"/>
        <w:left w:val="none" w:sz="0" w:space="0" w:color="auto"/>
        <w:bottom w:val="none" w:sz="0" w:space="0" w:color="auto"/>
        <w:right w:val="none" w:sz="0" w:space="0" w:color="auto"/>
      </w:divBdr>
    </w:div>
    <w:div w:id="1023245884">
      <w:bodyDiv w:val="1"/>
      <w:marLeft w:val="0"/>
      <w:marRight w:val="0"/>
      <w:marTop w:val="0"/>
      <w:marBottom w:val="0"/>
      <w:divBdr>
        <w:top w:val="none" w:sz="0" w:space="0" w:color="auto"/>
        <w:left w:val="none" w:sz="0" w:space="0" w:color="auto"/>
        <w:bottom w:val="none" w:sz="0" w:space="0" w:color="auto"/>
        <w:right w:val="none" w:sz="0" w:space="0" w:color="auto"/>
      </w:divBdr>
    </w:div>
    <w:div w:id="1028146215">
      <w:bodyDiv w:val="1"/>
      <w:marLeft w:val="0"/>
      <w:marRight w:val="0"/>
      <w:marTop w:val="0"/>
      <w:marBottom w:val="0"/>
      <w:divBdr>
        <w:top w:val="none" w:sz="0" w:space="0" w:color="auto"/>
        <w:left w:val="none" w:sz="0" w:space="0" w:color="auto"/>
        <w:bottom w:val="none" w:sz="0" w:space="0" w:color="auto"/>
        <w:right w:val="none" w:sz="0" w:space="0" w:color="auto"/>
      </w:divBdr>
    </w:div>
    <w:div w:id="1034843410">
      <w:bodyDiv w:val="1"/>
      <w:marLeft w:val="0"/>
      <w:marRight w:val="0"/>
      <w:marTop w:val="0"/>
      <w:marBottom w:val="0"/>
      <w:divBdr>
        <w:top w:val="none" w:sz="0" w:space="0" w:color="auto"/>
        <w:left w:val="none" w:sz="0" w:space="0" w:color="auto"/>
        <w:bottom w:val="none" w:sz="0" w:space="0" w:color="auto"/>
        <w:right w:val="none" w:sz="0" w:space="0" w:color="auto"/>
      </w:divBdr>
    </w:div>
    <w:div w:id="1046904517">
      <w:bodyDiv w:val="1"/>
      <w:marLeft w:val="0"/>
      <w:marRight w:val="0"/>
      <w:marTop w:val="0"/>
      <w:marBottom w:val="0"/>
      <w:divBdr>
        <w:top w:val="none" w:sz="0" w:space="0" w:color="auto"/>
        <w:left w:val="none" w:sz="0" w:space="0" w:color="auto"/>
        <w:bottom w:val="none" w:sz="0" w:space="0" w:color="auto"/>
        <w:right w:val="none" w:sz="0" w:space="0" w:color="auto"/>
      </w:divBdr>
    </w:div>
    <w:div w:id="1101295976">
      <w:bodyDiv w:val="1"/>
      <w:marLeft w:val="0"/>
      <w:marRight w:val="0"/>
      <w:marTop w:val="0"/>
      <w:marBottom w:val="0"/>
      <w:divBdr>
        <w:top w:val="none" w:sz="0" w:space="0" w:color="auto"/>
        <w:left w:val="none" w:sz="0" w:space="0" w:color="auto"/>
        <w:bottom w:val="none" w:sz="0" w:space="0" w:color="auto"/>
        <w:right w:val="none" w:sz="0" w:space="0" w:color="auto"/>
      </w:divBdr>
    </w:div>
    <w:div w:id="1106196989">
      <w:bodyDiv w:val="1"/>
      <w:marLeft w:val="0"/>
      <w:marRight w:val="0"/>
      <w:marTop w:val="0"/>
      <w:marBottom w:val="0"/>
      <w:divBdr>
        <w:top w:val="none" w:sz="0" w:space="0" w:color="auto"/>
        <w:left w:val="none" w:sz="0" w:space="0" w:color="auto"/>
        <w:bottom w:val="none" w:sz="0" w:space="0" w:color="auto"/>
        <w:right w:val="none" w:sz="0" w:space="0" w:color="auto"/>
      </w:divBdr>
    </w:div>
    <w:div w:id="1159536840">
      <w:bodyDiv w:val="1"/>
      <w:marLeft w:val="0"/>
      <w:marRight w:val="0"/>
      <w:marTop w:val="0"/>
      <w:marBottom w:val="0"/>
      <w:divBdr>
        <w:top w:val="none" w:sz="0" w:space="0" w:color="auto"/>
        <w:left w:val="none" w:sz="0" w:space="0" w:color="auto"/>
        <w:bottom w:val="none" w:sz="0" w:space="0" w:color="auto"/>
        <w:right w:val="none" w:sz="0" w:space="0" w:color="auto"/>
      </w:divBdr>
    </w:div>
    <w:div w:id="1218278706">
      <w:bodyDiv w:val="1"/>
      <w:marLeft w:val="0"/>
      <w:marRight w:val="0"/>
      <w:marTop w:val="0"/>
      <w:marBottom w:val="0"/>
      <w:divBdr>
        <w:top w:val="none" w:sz="0" w:space="0" w:color="auto"/>
        <w:left w:val="none" w:sz="0" w:space="0" w:color="auto"/>
        <w:bottom w:val="none" w:sz="0" w:space="0" w:color="auto"/>
        <w:right w:val="none" w:sz="0" w:space="0" w:color="auto"/>
      </w:divBdr>
    </w:div>
    <w:div w:id="1228690794">
      <w:bodyDiv w:val="1"/>
      <w:marLeft w:val="0"/>
      <w:marRight w:val="0"/>
      <w:marTop w:val="0"/>
      <w:marBottom w:val="0"/>
      <w:divBdr>
        <w:top w:val="none" w:sz="0" w:space="0" w:color="auto"/>
        <w:left w:val="none" w:sz="0" w:space="0" w:color="auto"/>
        <w:bottom w:val="none" w:sz="0" w:space="0" w:color="auto"/>
        <w:right w:val="none" w:sz="0" w:space="0" w:color="auto"/>
      </w:divBdr>
    </w:div>
    <w:div w:id="1233006172">
      <w:bodyDiv w:val="1"/>
      <w:marLeft w:val="0"/>
      <w:marRight w:val="0"/>
      <w:marTop w:val="0"/>
      <w:marBottom w:val="0"/>
      <w:divBdr>
        <w:top w:val="none" w:sz="0" w:space="0" w:color="auto"/>
        <w:left w:val="none" w:sz="0" w:space="0" w:color="auto"/>
        <w:bottom w:val="none" w:sz="0" w:space="0" w:color="auto"/>
        <w:right w:val="none" w:sz="0" w:space="0" w:color="auto"/>
      </w:divBdr>
    </w:div>
    <w:div w:id="1237977560">
      <w:bodyDiv w:val="1"/>
      <w:marLeft w:val="0"/>
      <w:marRight w:val="0"/>
      <w:marTop w:val="0"/>
      <w:marBottom w:val="0"/>
      <w:divBdr>
        <w:top w:val="none" w:sz="0" w:space="0" w:color="auto"/>
        <w:left w:val="none" w:sz="0" w:space="0" w:color="auto"/>
        <w:bottom w:val="none" w:sz="0" w:space="0" w:color="auto"/>
        <w:right w:val="none" w:sz="0" w:space="0" w:color="auto"/>
      </w:divBdr>
    </w:div>
    <w:div w:id="1251810297">
      <w:bodyDiv w:val="1"/>
      <w:marLeft w:val="0"/>
      <w:marRight w:val="0"/>
      <w:marTop w:val="0"/>
      <w:marBottom w:val="0"/>
      <w:divBdr>
        <w:top w:val="none" w:sz="0" w:space="0" w:color="auto"/>
        <w:left w:val="none" w:sz="0" w:space="0" w:color="auto"/>
        <w:bottom w:val="none" w:sz="0" w:space="0" w:color="auto"/>
        <w:right w:val="none" w:sz="0" w:space="0" w:color="auto"/>
      </w:divBdr>
    </w:div>
    <w:div w:id="1256596349">
      <w:bodyDiv w:val="1"/>
      <w:marLeft w:val="0"/>
      <w:marRight w:val="0"/>
      <w:marTop w:val="0"/>
      <w:marBottom w:val="0"/>
      <w:divBdr>
        <w:top w:val="none" w:sz="0" w:space="0" w:color="auto"/>
        <w:left w:val="none" w:sz="0" w:space="0" w:color="auto"/>
        <w:bottom w:val="none" w:sz="0" w:space="0" w:color="auto"/>
        <w:right w:val="none" w:sz="0" w:space="0" w:color="auto"/>
      </w:divBdr>
    </w:div>
    <w:div w:id="1262953630">
      <w:bodyDiv w:val="1"/>
      <w:marLeft w:val="0"/>
      <w:marRight w:val="0"/>
      <w:marTop w:val="0"/>
      <w:marBottom w:val="0"/>
      <w:divBdr>
        <w:top w:val="none" w:sz="0" w:space="0" w:color="auto"/>
        <w:left w:val="none" w:sz="0" w:space="0" w:color="auto"/>
        <w:bottom w:val="none" w:sz="0" w:space="0" w:color="auto"/>
        <w:right w:val="none" w:sz="0" w:space="0" w:color="auto"/>
      </w:divBdr>
    </w:div>
    <w:div w:id="1304193796">
      <w:bodyDiv w:val="1"/>
      <w:marLeft w:val="0"/>
      <w:marRight w:val="0"/>
      <w:marTop w:val="0"/>
      <w:marBottom w:val="0"/>
      <w:divBdr>
        <w:top w:val="none" w:sz="0" w:space="0" w:color="auto"/>
        <w:left w:val="none" w:sz="0" w:space="0" w:color="auto"/>
        <w:bottom w:val="none" w:sz="0" w:space="0" w:color="auto"/>
        <w:right w:val="none" w:sz="0" w:space="0" w:color="auto"/>
      </w:divBdr>
    </w:div>
    <w:div w:id="1351033765">
      <w:bodyDiv w:val="1"/>
      <w:marLeft w:val="0"/>
      <w:marRight w:val="0"/>
      <w:marTop w:val="0"/>
      <w:marBottom w:val="0"/>
      <w:divBdr>
        <w:top w:val="none" w:sz="0" w:space="0" w:color="auto"/>
        <w:left w:val="none" w:sz="0" w:space="0" w:color="auto"/>
        <w:bottom w:val="none" w:sz="0" w:space="0" w:color="auto"/>
        <w:right w:val="none" w:sz="0" w:space="0" w:color="auto"/>
      </w:divBdr>
    </w:div>
    <w:div w:id="1359771876">
      <w:bodyDiv w:val="1"/>
      <w:marLeft w:val="0"/>
      <w:marRight w:val="0"/>
      <w:marTop w:val="0"/>
      <w:marBottom w:val="0"/>
      <w:divBdr>
        <w:top w:val="none" w:sz="0" w:space="0" w:color="auto"/>
        <w:left w:val="none" w:sz="0" w:space="0" w:color="auto"/>
        <w:bottom w:val="none" w:sz="0" w:space="0" w:color="auto"/>
        <w:right w:val="none" w:sz="0" w:space="0" w:color="auto"/>
      </w:divBdr>
    </w:div>
    <w:div w:id="1407415054">
      <w:bodyDiv w:val="1"/>
      <w:marLeft w:val="0"/>
      <w:marRight w:val="0"/>
      <w:marTop w:val="0"/>
      <w:marBottom w:val="0"/>
      <w:divBdr>
        <w:top w:val="none" w:sz="0" w:space="0" w:color="auto"/>
        <w:left w:val="none" w:sz="0" w:space="0" w:color="auto"/>
        <w:bottom w:val="none" w:sz="0" w:space="0" w:color="auto"/>
        <w:right w:val="none" w:sz="0" w:space="0" w:color="auto"/>
      </w:divBdr>
    </w:div>
    <w:div w:id="1462574953">
      <w:bodyDiv w:val="1"/>
      <w:marLeft w:val="0"/>
      <w:marRight w:val="0"/>
      <w:marTop w:val="0"/>
      <w:marBottom w:val="0"/>
      <w:divBdr>
        <w:top w:val="none" w:sz="0" w:space="0" w:color="auto"/>
        <w:left w:val="none" w:sz="0" w:space="0" w:color="auto"/>
        <w:bottom w:val="none" w:sz="0" w:space="0" w:color="auto"/>
        <w:right w:val="none" w:sz="0" w:space="0" w:color="auto"/>
      </w:divBdr>
    </w:div>
    <w:div w:id="1466778042">
      <w:bodyDiv w:val="1"/>
      <w:marLeft w:val="0"/>
      <w:marRight w:val="0"/>
      <w:marTop w:val="0"/>
      <w:marBottom w:val="0"/>
      <w:divBdr>
        <w:top w:val="none" w:sz="0" w:space="0" w:color="auto"/>
        <w:left w:val="none" w:sz="0" w:space="0" w:color="auto"/>
        <w:bottom w:val="none" w:sz="0" w:space="0" w:color="auto"/>
        <w:right w:val="none" w:sz="0" w:space="0" w:color="auto"/>
      </w:divBdr>
    </w:div>
    <w:div w:id="1478108996">
      <w:bodyDiv w:val="1"/>
      <w:marLeft w:val="0"/>
      <w:marRight w:val="0"/>
      <w:marTop w:val="0"/>
      <w:marBottom w:val="0"/>
      <w:divBdr>
        <w:top w:val="none" w:sz="0" w:space="0" w:color="auto"/>
        <w:left w:val="none" w:sz="0" w:space="0" w:color="auto"/>
        <w:bottom w:val="none" w:sz="0" w:space="0" w:color="auto"/>
        <w:right w:val="none" w:sz="0" w:space="0" w:color="auto"/>
      </w:divBdr>
    </w:div>
    <w:div w:id="1478766023">
      <w:bodyDiv w:val="1"/>
      <w:marLeft w:val="0"/>
      <w:marRight w:val="0"/>
      <w:marTop w:val="0"/>
      <w:marBottom w:val="0"/>
      <w:divBdr>
        <w:top w:val="none" w:sz="0" w:space="0" w:color="auto"/>
        <w:left w:val="none" w:sz="0" w:space="0" w:color="auto"/>
        <w:bottom w:val="none" w:sz="0" w:space="0" w:color="auto"/>
        <w:right w:val="none" w:sz="0" w:space="0" w:color="auto"/>
      </w:divBdr>
    </w:div>
    <w:div w:id="1480221146">
      <w:bodyDiv w:val="1"/>
      <w:marLeft w:val="0"/>
      <w:marRight w:val="0"/>
      <w:marTop w:val="0"/>
      <w:marBottom w:val="0"/>
      <w:divBdr>
        <w:top w:val="none" w:sz="0" w:space="0" w:color="auto"/>
        <w:left w:val="none" w:sz="0" w:space="0" w:color="auto"/>
        <w:bottom w:val="none" w:sz="0" w:space="0" w:color="auto"/>
        <w:right w:val="none" w:sz="0" w:space="0" w:color="auto"/>
      </w:divBdr>
    </w:div>
    <w:div w:id="1484736595">
      <w:bodyDiv w:val="1"/>
      <w:marLeft w:val="0"/>
      <w:marRight w:val="0"/>
      <w:marTop w:val="0"/>
      <w:marBottom w:val="0"/>
      <w:divBdr>
        <w:top w:val="none" w:sz="0" w:space="0" w:color="auto"/>
        <w:left w:val="none" w:sz="0" w:space="0" w:color="auto"/>
        <w:bottom w:val="none" w:sz="0" w:space="0" w:color="auto"/>
        <w:right w:val="none" w:sz="0" w:space="0" w:color="auto"/>
      </w:divBdr>
    </w:div>
    <w:div w:id="1488788134">
      <w:bodyDiv w:val="1"/>
      <w:marLeft w:val="0"/>
      <w:marRight w:val="0"/>
      <w:marTop w:val="0"/>
      <w:marBottom w:val="0"/>
      <w:divBdr>
        <w:top w:val="none" w:sz="0" w:space="0" w:color="auto"/>
        <w:left w:val="none" w:sz="0" w:space="0" w:color="auto"/>
        <w:bottom w:val="none" w:sz="0" w:space="0" w:color="auto"/>
        <w:right w:val="none" w:sz="0" w:space="0" w:color="auto"/>
      </w:divBdr>
    </w:div>
    <w:div w:id="1526216799">
      <w:bodyDiv w:val="1"/>
      <w:marLeft w:val="0"/>
      <w:marRight w:val="0"/>
      <w:marTop w:val="0"/>
      <w:marBottom w:val="0"/>
      <w:divBdr>
        <w:top w:val="none" w:sz="0" w:space="0" w:color="auto"/>
        <w:left w:val="none" w:sz="0" w:space="0" w:color="auto"/>
        <w:bottom w:val="none" w:sz="0" w:space="0" w:color="auto"/>
        <w:right w:val="none" w:sz="0" w:space="0" w:color="auto"/>
      </w:divBdr>
    </w:div>
    <w:div w:id="1533804776">
      <w:bodyDiv w:val="1"/>
      <w:marLeft w:val="0"/>
      <w:marRight w:val="0"/>
      <w:marTop w:val="0"/>
      <w:marBottom w:val="0"/>
      <w:divBdr>
        <w:top w:val="none" w:sz="0" w:space="0" w:color="auto"/>
        <w:left w:val="none" w:sz="0" w:space="0" w:color="auto"/>
        <w:bottom w:val="none" w:sz="0" w:space="0" w:color="auto"/>
        <w:right w:val="none" w:sz="0" w:space="0" w:color="auto"/>
      </w:divBdr>
    </w:div>
    <w:div w:id="1566065415">
      <w:bodyDiv w:val="1"/>
      <w:marLeft w:val="0"/>
      <w:marRight w:val="0"/>
      <w:marTop w:val="0"/>
      <w:marBottom w:val="0"/>
      <w:divBdr>
        <w:top w:val="none" w:sz="0" w:space="0" w:color="auto"/>
        <w:left w:val="none" w:sz="0" w:space="0" w:color="auto"/>
        <w:bottom w:val="none" w:sz="0" w:space="0" w:color="auto"/>
        <w:right w:val="none" w:sz="0" w:space="0" w:color="auto"/>
      </w:divBdr>
    </w:div>
    <w:div w:id="1577547131">
      <w:bodyDiv w:val="1"/>
      <w:marLeft w:val="0"/>
      <w:marRight w:val="0"/>
      <w:marTop w:val="0"/>
      <w:marBottom w:val="0"/>
      <w:divBdr>
        <w:top w:val="none" w:sz="0" w:space="0" w:color="auto"/>
        <w:left w:val="none" w:sz="0" w:space="0" w:color="auto"/>
        <w:bottom w:val="none" w:sz="0" w:space="0" w:color="auto"/>
        <w:right w:val="none" w:sz="0" w:space="0" w:color="auto"/>
      </w:divBdr>
      <w:divsChild>
        <w:div w:id="276838640">
          <w:marLeft w:val="0"/>
          <w:marRight w:val="0"/>
          <w:marTop w:val="0"/>
          <w:marBottom w:val="0"/>
          <w:divBdr>
            <w:top w:val="none" w:sz="0" w:space="0" w:color="auto"/>
            <w:left w:val="none" w:sz="0" w:space="0" w:color="auto"/>
            <w:bottom w:val="none" w:sz="0" w:space="0" w:color="auto"/>
            <w:right w:val="none" w:sz="0" w:space="0" w:color="auto"/>
          </w:divBdr>
          <w:divsChild>
            <w:div w:id="155535876">
              <w:marLeft w:val="0"/>
              <w:marRight w:val="0"/>
              <w:marTop w:val="0"/>
              <w:marBottom w:val="0"/>
              <w:divBdr>
                <w:top w:val="none" w:sz="0" w:space="0" w:color="auto"/>
                <w:left w:val="none" w:sz="0" w:space="0" w:color="auto"/>
                <w:bottom w:val="none" w:sz="0" w:space="0" w:color="auto"/>
                <w:right w:val="none" w:sz="0" w:space="0" w:color="auto"/>
              </w:divBdr>
            </w:div>
            <w:div w:id="171460754">
              <w:marLeft w:val="0"/>
              <w:marRight w:val="0"/>
              <w:marTop w:val="0"/>
              <w:marBottom w:val="0"/>
              <w:divBdr>
                <w:top w:val="none" w:sz="0" w:space="0" w:color="auto"/>
                <w:left w:val="none" w:sz="0" w:space="0" w:color="auto"/>
                <w:bottom w:val="none" w:sz="0" w:space="0" w:color="auto"/>
                <w:right w:val="none" w:sz="0" w:space="0" w:color="auto"/>
              </w:divBdr>
            </w:div>
            <w:div w:id="266042922">
              <w:marLeft w:val="0"/>
              <w:marRight w:val="0"/>
              <w:marTop w:val="0"/>
              <w:marBottom w:val="0"/>
              <w:divBdr>
                <w:top w:val="none" w:sz="0" w:space="0" w:color="auto"/>
                <w:left w:val="none" w:sz="0" w:space="0" w:color="auto"/>
                <w:bottom w:val="none" w:sz="0" w:space="0" w:color="auto"/>
                <w:right w:val="none" w:sz="0" w:space="0" w:color="auto"/>
              </w:divBdr>
            </w:div>
            <w:div w:id="664938398">
              <w:marLeft w:val="0"/>
              <w:marRight w:val="0"/>
              <w:marTop w:val="0"/>
              <w:marBottom w:val="0"/>
              <w:divBdr>
                <w:top w:val="none" w:sz="0" w:space="0" w:color="auto"/>
                <w:left w:val="none" w:sz="0" w:space="0" w:color="auto"/>
                <w:bottom w:val="none" w:sz="0" w:space="0" w:color="auto"/>
                <w:right w:val="none" w:sz="0" w:space="0" w:color="auto"/>
              </w:divBdr>
            </w:div>
            <w:div w:id="751658947">
              <w:marLeft w:val="0"/>
              <w:marRight w:val="0"/>
              <w:marTop w:val="0"/>
              <w:marBottom w:val="0"/>
              <w:divBdr>
                <w:top w:val="none" w:sz="0" w:space="0" w:color="auto"/>
                <w:left w:val="none" w:sz="0" w:space="0" w:color="auto"/>
                <w:bottom w:val="none" w:sz="0" w:space="0" w:color="auto"/>
                <w:right w:val="none" w:sz="0" w:space="0" w:color="auto"/>
              </w:divBdr>
            </w:div>
            <w:div w:id="1230582437">
              <w:marLeft w:val="0"/>
              <w:marRight w:val="0"/>
              <w:marTop w:val="0"/>
              <w:marBottom w:val="0"/>
              <w:divBdr>
                <w:top w:val="none" w:sz="0" w:space="0" w:color="auto"/>
                <w:left w:val="none" w:sz="0" w:space="0" w:color="auto"/>
                <w:bottom w:val="none" w:sz="0" w:space="0" w:color="auto"/>
                <w:right w:val="none" w:sz="0" w:space="0" w:color="auto"/>
              </w:divBdr>
            </w:div>
            <w:div w:id="1464696054">
              <w:marLeft w:val="0"/>
              <w:marRight w:val="0"/>
              <w:marTop w:val="0"/>
              <w:marBottom w:val="0"/>
              <w:divBdr>
                <w:top w:val="none" w:sz="0" w:space="0" w:color="auto"/>
                <w:left w:val="none" w:sz="0" w:space="0" w:color="auto"/>
                <w:bottom w:val="none" w:sz="0" w:space="0" w:color="auto"/>
                <w:right w:val="none" w:sz="0" w:space="0" w:color="auto"/>
              </w:divBdr>
            </w:div>
            <w:div w:id="1794666681">
              <w:marLeft w:val="0"/>
              <w:marRight w:val="0"/>
              <w:marTop w:val="0"/>
              <w:marBottom w:val="0"/>
              <w:divBdr>
                <w:top w:val="none" w:sz="0" w:space="0" w:color="auto"/>
                <w:left w:val="none" w:sz="0" w:space="0" w:color="auto"/>
                <w:bottom w:val="none" w:sz="0" w:space="0" w:color="auto"/>
                <w:right w:val="none" w:sz="0" w:space="0" w:color="auto"/>
              </w:divBdr>
            </w:div>
            <w:div w:id="181347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14552">
      <w:bodyDiv w:val="1"/>
      <w:marLeft w:val="0"/>
      <w:marRight w:val="0"/>
      <w:marTop w:val="0"/>
      <w:marBottom w:val="0"/>
      <w:divBdr>
        <w:top w:val="none" w:sz="0" w:space="0" w:color="auto"/>
        <w:left w:val="none" w:sz="0" w:space="0" w:color="auto"/>
        <w:bottom w:val="none" w:sz="0" w:space="0" w:color="auto"/>
        <w:right w:val="none" w:sz="0" w:space="0" w:color="auto"/>
      </w:divBdr>
    </w:div>
    <w:div w:id="1613436296">
      <w:bodyDiv w:val="1"/>
      <w:marLeft w:val="0"/>
      <w:marRight w:val="0"/>
      <w:marTop w:val="0"/>
      <w:marBottom w:val="0"/>
      <w:divBdr>
        <w:top w:val="none" w:sz="0" w:space="0" w:color="auto"/>
        <w:left w:val="none" w:sz="0" w:space="0" w:color="auto"/>
        <w:bottom w:val="none" w:sz="0" w:space="0" w:color="auto"/>
        <w:right w:val="none" w:sz="0" w:space="0" w:color="auto"/>
      </w:divBdr>
    </w:div>
    <w:div w:id="1630429374">
      <w:bodyDiv w:val="1"/>
      <w:marLeft w:val="0"/>
      <w:marRight w:val="0"/>
      <w:marTop w:val="0"/>
      <w:marBottom w:val="0"/>
      <w:divBdr>
        <w:top w:val="none" w:sz="0" w:space="0" w:color="auto"/>
        <w:left w:val="none" w:sz="0" w:space="0" w:color="auto"/>
        <w:bottom w:val="none" w:sz="0" w:space="0" w:color="auto"/>
        <w:right w:val="none" w:sz="0" w:space="0" w:color="auto"/>
      </w:divBdr>
    </w:div>
    <w:div w:id="1642298771">
      <w:bodyDiv w:val="1"/>
      <w:marLeft w:val="0"/>
      <w:marRight w:val="0"/>
      <w:marTop w:val="0"/>
      <w:marBottom w:val="0"/>
      <w:divBdr>
        <w:top w:val="none" w:sz="0" w:space="0" w:color="auto"/>
        <w:left w:val="none" w:sz="0" w:space="0" w:color="auto"/>
        <w:bottom w:val="none" w:sz="0" w:space="0" w:color="auto"/>
        <w:right w:val="none" w:sz="0" w:space="0" w:color="auto"/>
      </w:divBdr>
    </w:div>
    <w:div w:id="1646735395">
      <w:bodyDiv w:val="1"/>
      <w:marLeft w:val="0"/>
      <w:marRight w:val="0"/>
      <w:marTop w:val="0"/>
      <w:marBottom w:val="0"/>
      <w:divBdr>
        <w:top w:val="none" w:sz="0" w:space="0" w:color="auto"/>
        <w:left w:val="none" w:sz="0" w:space="0" w:color="auto"/>
        <w:bottom w:val="none" w:sz="0" w:space="0" w:color="auto"/>
        <w:right w:val="none" w:sz="0" w:space="0" w:color="auto"/>
      </w:divBdr>
    </w:div>
    <w:div w:id="1656715309">
      <w:bodyDiv w:val="1"/>
      <w:marLeft w:val="0"/>
      <w:marRight w:val="0"/>
      <w:marTop w:val="0"/>
      <w:marBottom w:val="0"/>
      <w:divBdr>
        <w:top w:val="none" w:sz="0" w:space="0" w:color="auto"/>
        <w:left w:val="none" w:sz="0" w:space="0" w:color="auto"/>
        <w:bottom w:val="none" w:sz="0" w:space="0" w:color="auto"/>
        <w:right w:val="none" w:sz="0" w:space="0" w:color="auto"/>
      </w:divBdr>
    </w:div>
    <w:div w:id="1664813064">
      <w:bodyDiv w:val="1"/>
      <w:marLeft w:val="0"/>
      <w:marRight w:val="0"/>
      <w:marTop w:val="0"/>
      <w:marBottom w:val="0"/>
      <w:divBdr>
        <w:top w:val="none" w:sz="0" w:space="0" w:color="auto"/>
        <w:left w:val="none" w:sz="0" w:space="0" w:color="auto"/>
        <w:bottom w:val="none" w:sz="0" w:space="0" w:color="auto"/>
        <w:right w:val="none" w:sz="0" w:space="0" w:color="auto"/>
      </w:divBdr>
    </w:div>
    <w:div w:id="1737893125">
      <w:bodyDiv w:val="1"/>
      <w:marLeft w:val="0"/>
      <w:marRight w:val="0"/>
      <w:marTop w:val="0"/>
      <w:marBottom w:val="0"/>
      <w:divBdr>
        <w:top w:val="none" w:sz="0" w:space="0" w:color="auto"/>
        <w:left w:val="none" w:sz="0" w:space="0" w:color="auto"/>
        <w:bottom w:val="none" w:sz="0" w:space="0" w:color="auto"/>
        <w:right w:val="none" w:sz="0" w:space="0" w:color="auto"/>
      </w:divBdr>
    </w:div>
    <w:div w:id="1766227314">
      <w:bodyDiv w:val="1"/>
      <w:marLeft w:val="0"/>
      <w:marRight w:val="0"/>
      <w:marTop w:val="0"/>
      <w:marBottom w:val="0"/>
      <w:divBdr>
        <w:top w:val="none" w:sz="0" w:space="0" w:color="auto"/>
        <w:left w:val="none" w:sz="0" w:space="0" w:color="auto"/>
        <w:bottom w:val="none" w:sz="0" w:space="0" w:color="auto"/>
        <w:right w:val="none" w:sz="0" w:space="0" w:color="auto"/>
      </w:divBdr>
    </w:div>
    <w:div w:id="1771389961">
      <w:bodyDiv w:val="1"/>
      <w:marLeft w:val="0"/>
      <w:marRight w:val="0"/>
      <w:marTop w:val="0"/>
      <w:marBottom w:val="0"/>
      <w:divBdr>
        <w:top w:val="none" w:sz="0" w:space="0" w:color="auto"/>
        <w:left w:val="none" w:sz="0" w:space="0" w:color="auto"/>
        <w:bottom w:val="none" w:sz="0" w:space="0" w:color="auto"/>
        <w:right w:val="none" w:sz="0" w:space="0" w:color="auto"/>
      </w:divBdr>
    </w:div>
    <w:div w:id="1775785811">
      <w:bodyDiv w:val="1"/>
      <w:marLeft w:val="0"/>
      <w:marRight w:val="0"/>
      <w:marTop w:val="0"/>
      <w:marBottom w:val="0"/>
      <w:divBdr>
        <w:top w:val="none" w:sz="0" w:space="0" w:color="auto"/>
        <w:left w:val="none" w:sz="0" w:space="0" w:color="auto"/>
        <w:bottom w:val="none" w:sz="0" w:space="0" w:color="auto"/>
        <w:right w:val="none" w:sz="0" w:space="0" w:color="auto"/>
      </w:divBdr>
    </w:div>
    <w:div w:id="1780179414">
      <w:bodyDiv w:val="1"/>
      <w:marLeft w:val="0"/>
      <w:marRight w:val="0"/>
      <w:marTop w:val="0"/>
      <w:marBottom w:val="0"/>
      <w:divBdr>
        <w:top w:val="none" w:sz="0" w:space="0" w:color="auto"/>
        <w:left w:val="none" w:sz="0" w:space="0" w:color="auto"/>
        <w:bottom w:val="none" w:sz="0" w:space="0" w:color="auto"/>
        <w:right w:val="none" w:sz="0" w:space="0" w:color="auto"/>
      </w:divBdr>
    </w:div>
    <w:div w:id="1790776683">
      <w:bodyDiv w:val="1"/>
      <w:marLeft w:val="0"/>
      <w:marRight w:val="0"/>
      <w:marTop w:val="0"/>
      <w:marBottom w:val="0"/>
      <w:divBdr>
        <w:top w:val="none" w:sz="0" w:space="0" w:color="auto"/>
        <w:left w:val="none" w:sz="0" w:space="0" w:color="auto"/>
        <w:bottom w:val="none" w:sz="0" w:space="0" w:color="auto"/>
        <w:right w:val="none" w:sz="0" w:space="0" w:color="auto"/>
      </w:divBdr>
    </w:div>
    <w:div w:id="1794009562">
      <w:bodyDiv w:val="1"/>
      <w:marLeft w:val="0"/>
      <w:marRight w:val="0"/>
      <w:marTop w:val="0"/>
      <w:marBottom w:val="0"/>
      <w:divBdr>
        <w:top w:val="none" w:sz="0" w:space="0" w:color="auto"/>
        <w:left w:val="none" w:sz="0" w:space="0" w:color="auto"/>
        <w:bottom w:val="none" w:sz="0" w:space="0" w:color="auto"/>
        <w:right w:val="none" w:sz="0" w:space="0" w:color="auto"/>
      </w:divBdr>
    </w:div>
    <w:div w:id="1798143686">
      <w:bodyDiv w:val="1"/>
      <w:marLeft w:val="0"/>
      <w:marRight w:val="0"/>
      <w:marTop w:val="0"/>
      <w:marBottom w:val="0"/>
      <w:divBdr>
        <w:top w:val="none" w:sz="0" w:space="0" w:color="auto"/>
        <w:left w:val="none" w:sz="0" w:space="0" w:color="auto"/>
        <w:bottom w:val="none" w:sz="0" w:space="0" w:color="auto"/>
        <w:right w:val="none" w:sz="0" w:space="0" w:color="auto"/>
      </w:divBdr>
    </w:div>
    <w:div w:id="1803963552">
      <w:bodyDiv w:val="1"/>
      <w:marLeft w:val="0"/>
      <w:marRight w:val="0"/>
      <w:marTop w:val="0"/>
      <w:marBottom w:val="0"/>
      <w:divBdr>
        <w:top w:val="none" w:sz="0" w:space="0" w:color="auto"/>
        <w:left w:val="none" w:sz="0" w:space="0" w:color="auto"/>
        <w:bottom w:val="none" w:sz="0" w:space="0" w:color="auto"/>
        <w:right w:val="none" w:sz="0" w:space="0" w:color="auto"/>
      </w:divBdr>
    </w:div>
    <w:div w:id="1819372838">
      <w:bodyDiv w:val="1"/>
      <w:marLeft w:val="0"/>
      <w:marRight w:val="0"/>
      <w:marTop w:val="0"/>
      <w:marBottom w:val="0"/>
      <w:divBdr>
        <w:top w:val="none" w:sz="0" w:space="0" w:color="auto"/>
        <w:left w:val="none" w:sz="0" w:space="0" w:color="auto"/>
        <w:bottom w:val="none" w:sz="0" w:space="0" w:color="auto"/>
        <w:right w:val="none" w:sz="0" w:space="0" w:color="auto"/>
      </w:divBdr>
    </w:div>
    <w:div w:id="1823037316">
      <w:bodyDiv w:val="1"/>
      <w:marLeft w:val="0"/>
      <w:marRight w:val="0"/>
      <w:marTop w:val="0"/>
      <w:marBottom w:val="0"/>
      <w:divBdr>
        <w:top w:val="none" w:sz="0" w:space="0" w:color="auto"/>
        <w:left w:val="none" w:sz="0" w:space="0" w:color="auto"/>
        <w:bottom w:val="none" w:sz="0" w:space="0" w:color="auto"/>
        <w:right w:val="none" w:sz="0" w:space="0" w:color="auto"/>
      </w:divBdr>
    </w:div>
    <w:div w:id="1830750665">
      <w:bodyDiv w:val="1"/>
      <w:marLeft w:val="0"/>
      <w:marRight w:val="0"/>
      <w:marTop w:val="0"/>
      <w:marBottom w:val="0"/>
      <w:divBdr>
        <w:top w:val="none" w:sz="0" w:space="0" w:color="auto"/>
        <w:left w:val="none" w:sz="0" w:space="0" w:color="auto"/>
        <w:bottom w:val="none" w:sz="0" w:space="0" w:color="auto"/>
        <w:right w:val="none" w:sz="0" w:space="0" w:color="auto"/>
      </w:divBdr>
    </w:div>
    <w:div w:id="1837261962">
      <w:bodyDiv w:val="1"/>
      <w:marLeft w:val="0"/>
      <w:marRight w:val="0"/>
      <w:marTop w:val="0"/>
      <w:marBottom w:val="0"/>
      <w:divBdr>
        <w:top w:val="none" w:sz="0" w:space="0" w:color="auto"/>
        <w:left w:val="none" w:sz="0" w:space="0" w:color="auto"/>
        <w:bottom w:val="none" w:sz="0" w:space="0" w:color="auto"/>
        <w:right w:val="none" w:sz="0" w:space="0" w:color="auto"/>
      </w:divBdr>
    </w:div>
    <w:div w:id="1840273671">
      <w:bodyDiv w:val="1"/>
      <w:marLeft w:val="0"/>
      <w:marRight w:val="0"/>
      <w:marTop w:val="0"/>
      <w:marBottom w:val="0"/>
      <w:divBdr>
        <w:top w:val="none" w:sz="0" w:space="0" w:color="auto"/>
        <w:left w:val="none" w:sz="0" w:space="0" w:color="auto"/>
        <w:bottom w:val="none" w:sz="0" w:space="0" w:color="auto"/>
        <w:right w:val="none" w:sz="0" w:space="0" w:color="auto"/>
      </w:divBdr>
    </w:div>
    <w:div w:id="1855875278">
      <w:bodyDiv w:val="1"/>
      <w:marLeft w:val="0"/>
      <w:marRight w:val="0"/>
      <w:marTop w:val="0"/>
      <w:marBottom w:val="0"/>
      <w:divBdr>
        <w:top w:val="none" w:sz="0" w:space="0" w:color="auto"/>
        <w:left w:val="none" w:sz="0" w:space="0" w:color="auto"/>
        <w:bottom w:val="none" w:sz="0" w:space="0" w:color="auto"/>
        <w:right w:val="none" w:sz="0" w:space="0" w:color="auto"/>
      </w:divBdr>
    </w:div>
    <w:div w:id="1888685658">
      <w:bodyDiv w:val="1"/>
      <w:marLeft w:val="0"/>
      <w:marRight w:val="0"/>
      <w:marTop w:val="0"/>
      <w:marBottom w:val="0"/>
      <w:divBdr>
        <w:top w:val="none" w:sz="0" w:space="0" w:color="auto"/>
        <w:left w:val="none" w:sz="0" w:space="0" w:color="auto"/>
        <w:bottom w:val="none" w:sz="0" w:space="0" w:color="auto"/>
        <w:right w:val="none" w:sz="0" w:space="0" w:color="auto"/>
      </w:divBdr>
    </w:div>
    <w:div w:id="1910186629">
      <w:bodyDiv w:val="1"/>
      <w:marLeft w:val="0"/>
      <w:marRight w:val="0"/>
      <w:marTop w:val="0"/>
      <w:marBottom w:val="0"/>
      <w:divBdr>
        <w:top w:val="none" w:sz="0" w:space="0" w:color="auto"/>
        <w:left w:val="none" w:sz="0" w:space="0" w:color="auto"/>
        <w:bottom w:val="none" w:sz="0" w:space="0" w:color="auto"/>
        <w:right w:val="none" w:sz="0" w:space="0" w:color="auto"/>
      </w:divBdr>
    </w:div>
    <w:div w:id="1991977449">
      <w:bodyDiv w:val="1"/>
      <w:marLeft w:val="0"/>
      <w:marRight w:val="0"/>
      <w:marTop w:val="0"/>
      <w:marBottom w:val="0"/>
      <w:divBdr>
        <w:top w:val="none" w:sz="0" w:space="0" w:color="auto"/>
        <w:left w:val="none" w:sz="0" w:space="0" w:color="auto"/>
        <w:bottom w:val="none" w:sz="0" w:space="0" w:color="auto"/>
        <w:right w:val="none" w:sz="0" w:space="0" w:color="auto"/>
      </w:divBdr>
    </w:div>
    <w:div w:id="2001812769">
      <w:bodyDiv w:val="1"/>
      <w:marLeft w:val="0"/>
      <w:marRight w:val="0"/>
      <w:marTop w:val="0"/>
      <w:marBottom w:val="0"/>
      <w:divBdr>
        <w:top w:val="none" w:sz="0" w:space="0" w:color="auto"/>
        <w:left w:val="none" w:sz="0" w:space="0" w:color="auto"/>
        <w:bottom w:val="none" w:sz="0" w:space="0" w:color="auto"/>
        <w:right w:val="none" w:sz="0" w:space="0" w:color="auto"/>
      </w:divBdr>
    </w:div>
    <w:div w:id="2011640611">
      <w:bodyDiv w:val="1"/>
      <w:marLeft w:val="0"/>
      <w:marRight w:val="0"/>
      <w:marTop w:val="0"/>
      <w:marBottom w:val="0"/>
      <w:divBdr>
        <w:top w:val="none" w:sz="0" w:space="0" w:color="auto"/>
        <w:left w:val="none" w:sz="0" w:space="0" w:color="auto"/>
        <w:bottom w:val="none" w:sz="0" w:space="0" w:color="auto"/>
        <w:right w:val="none" w:sz="0" w:space="0" w:color="auto"/>
      </w:divBdr>
    </w:div>
    <w:div w:id="2017347143">
      <w:bodyDiv w:val="1"/>
      <w:marLeft w:val="0"/>
      <w:marRight w:val="0"/>
      <w:marTop w:val="0"/>
      <w:marBottom w:val="0"/>
      <w:divBdr>
        <w:top w:val="none" w:sz="0" w:space="0" w:color="auto"/>
        <w:left w:val="none" w:sz="0" w:space="0" w:color="auto"/>
        <w:bottom w:val="none" w:sz="0" w:space="0" w:color="auto"/>
        <w:right w:val="none" w:sz="0" w:space="0" w:color="auto"/>
      </w:divBdr>
    </w:div>
    <w:div w:id="2017997742">
      <w:bodyDiv w:val="1"/>
      <w:marLeft w:val="0"/>
      <w:marRight w:val="0"/>
      <w:marTop w:val="0"/>
      <w:marBottom w:val="0"/>
      <w:divBdr>
        <w:top w:val="none" w:sz="0" w:space="0" w:color="auto"/>
        <w:left w:val="none" w:sz="0" w:space="0" w:color="auto"/>
        <w:bottom w:val="none" w:sz="0" w:space="0" w:color="auto"/>
        <w:right w:val="none" w:sz="0" w:space="0" w:color="auto"/>
      </w:divBdr>
    </w:div>
    <w:div w:id="2026714017">
      <w:bodyDiv w:val="1"/>
      <w:marLeft w:val="0"/>
      <w:marRight w:val="0"/>
      <w:marTop w:val="0"/>
      <w:marBottom w:val="0"/>
      <w:divBdr>
        <w:top w:val="none" w:sz="0" w:space="0" w:color="auto"/>
        <w:left w:val="none" w:sz="0" w:space="0" w:color="auto"/>
        <w:bottom w:val="none" w:sz="0" w:space="0" w:color="auto"/>
        <w:right w:val="none" w:sz="0" w:space="0" w:color="auto"/>
      </w:divBdr>
    </w:div>
    <w:div w:id="2038041205">
      <w:bodyDiv w:val="1"/>
      <w:marLeft w:val="0"/>
      <w:marRight w:val="0"/>
      <w:marTop w:val="0"/>
      <w:marBottom w:val="0"/>
      <w:divBdr>
        <w:top w:val="none" w:sz="0" w:space="0" w:color="auto"/>
        <w:left w:val="none" w:sz="0" w:space="0" w:color="auto"/>
        <w:bottom w:val="none" w:sz="0" w:space="0" w:color="auto"/>
        <w:right w:val="none" w:sz="0" w:space="0" w:color="auto"/>
      </w:divBdr>
    </w:div>
    <w:div w:id="2051949094">
      <w:bodyDiv w:val="1"/>
      <w:marLeft w:val="0"/>
      <w:marRight w:val="0"/>
      <w:marTop w:val="0"/>
      <w:marBottom w:val="0"/>
      <w:divBdr>
        <w:top w:val="none" w:sz="0" w:space="0" w:color="auto"/>
        <w:left w:val="none" w:sz="0" w:space="0" w:color="auto"/>
        <w:bottom w:val="none" w:sz="0" w:space="0" w:color="auto"/>
        <w:right w:val="none" w:sz="0" w:space="0" w:color="auto"/>
      </w:divBdr>
    </w:div>
    <w:div w:id="2056001126">
      <w:bodyDiv w:val="1"/>
      <w:marLeft w:val="0"/>
      <w:marRight w:val="0"/>
      <w:marTop w:val="0"/>
      <w:marBottom w:val="0"/>
      <w:divBdr>
        <w:top w:val="none" w:sz="0" w:space="0" w:color="auto"/>
        <w:left w:val="none" w:sz="0" w:space="0" w:color="auto"/>
        <w:bottom w:val="none" w:sz="0" w:space="0" w:color="auto"/>
        <w:right w:val="none" w:sz="0" w:space="0" w:color="auto"/>
      </w:divBdr>
    </w:div>
    <w:div w:id="2089570987">
      <w:bodyDiv w:val="1"/>
      <w:marLeft w:val="0"/>
      <w:marRight w:val="0"/>
      <w:marTop w:val="0"/>
      <w:marBottom w:val="0"/>
      <w:divBdr>
        <w:top w:val="none" w:sz="0" w:space="0" w:color="auto"/>
        <w:left w:val="none" w:sz="0" w:space="0" w:color="auto"/>
        <w:bottom w:val="none" w:sz="0" w:space="0" w:color="auto"/>
        <w:right w:val="none" w:sz="0" w:space="0" w:color="auto"/>
      </w:divBdr>
    </w:div>
    <w:div w:id="2119641643">
      <w:bodyDiv w:val="1"/>
      <w:marLeft w:val="0"/>
      <w:marRight w:val="0"/>
      <w:marTop w:val="0"/>
      <w:marBottom w:val="0"/>
      <w:divBdr>
        <w:top w:val="none" w:sz="0" w:space="0" w:color="auto"/>
        <w:left w:val="none" w:sz="0" w:space="0" w:color="auto"/>
        <w:bottom w:val="none" w:sz="0" w:space="0" w:color="auto"/>
        <w:right w:val="none" w:sz="0" w:space="0" w:color="auto"/>
      </w:divBdr>
    </w:div>
    <w:div w:id="2140489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EF86F6D5F41568F90FC9BEF487C846D266FE097AA85ED8C659229EE36E4277A7BF79DC2DB785FCBCk1Y1F"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40579-30CD-4E59-9BE7-189C7A96A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21849</Words>
  <Characters>124541</Characters>
  <Application>Microsoft Office Word</Application>
  <DocSecurity>0</DocSecurity>
  <Lines>1037</Lines>
  <Paragraphs>292</Paragraphs>
  <ScaleCrop>false</ScaleCrop>
  <HeadingPairs>
    <vt:vector size="2" baseType="variant">
      <vt:variant>
        <vt:lpstr>Название</vt:lpstr>
      </vt:variant>
      <vt:variant>
        <vt:i4>1</vt:i4>
      </vt:variant>
    </vt:vector>
  </HeadingPairs>
  <TitlesOfParts>
    <vt:vector size="1" baseType="lpstr">
      <vt:lpstr/>
    </vt:vector>
  </TitlesOfParts>
  <Company>WolfishLair</Company>
  <LinksUpToDate>false</LinksUpToDate>
  <CharactersWithSpaces>146098</CharactersWithSpaces>
  <SharedDoc>false</SharedDoc>
  <HLinks>
    <vt:vector size="222" baseType="variant">
      <vt:variant>
        <vt:i4>1441842</vt:i4>
      </vt:variant>
      <vt:variant>
        <vt:i4>218</vt:i4>
      </vt:variant>
      <vt:variant>
        <vt:i4>0</vt:i4>
      </vt:variant>
      <vt:variant>
        <vt:i4>5</vt:i4>
      </vt:variant>
      <vt:variant>
        <vt:lpwstr/>
      </vt:variant>
      <vt:variant>
        <vt:lpwstr>_Toc308088192</vt:lpwstr>
      </vt:variant>
      <vt:variant>
        <vt:i4>1441842</vt:i4>
      </vt:variant>
      <vt:variant>
        <vt:i4>212</vt:i4>
      </vt:variant>
      <vt:variant>
        <vt:i4>0</vt:i4>
      </vt:variant>
      <vt:variant>
        <vt:i4>5</vt:i4>
      </vt:variant>
      <vt:variant>
        <vt:lpwstr/>
      </vt:variant>
      <vt:variant>
        <vt:lpwstr>_Toc308088191</vt:lpwstr>
      </vt:variant>
      <vt:variant>
        <vt:i4>1441842</vt:i4>
      </vt:variant>
      <vt:variant>
        <vt:i4>206</vt:i4>
      </vt:variant>
      <vt:variant>
        <vt:i4>0</vt:i4>
      </vt:variant>
      <vt:variant>
        <vt:i4>5</vt:i4>
      </vt:variant>
      <vt:variant>
        <vt:lpwstr/>
      </vt:variant>
      <vt:variant>
        <vt:lpwstr>_Toc308088190</vt:lpwstr>
      </vt:variant>
      <vt:variant>
        <vt:i4>1507378</vt:i4>
      </vt:variant>
      <vt:variant>
        <vt:i4>200</vt:i4>
      </vt:variant>
      <vt:variant>
        <vt:i4>0</vt:i4>
      </vt:variant>
      <vt:variant>
        <vt:i4>5</vt:i4>
      </vt:variant>
      <vt:variant>
        <vt:lpwstr/>
      </vt:variant>
      <vt:variant>
        <vt:lpwstr>_Toc308088189</vt:lpwstr>
      </vt:variant>
      <vt:variant>
        <vt:i4>1507378</vt:i4>
      </vt:variant>
      <vt:variant>
        <vt:i4>194</vt:i4>
      </vt:variant>
      <vt:variant>
        <vt:i4>0</vt:i4>
      </vt:variant>
      <vt:variant>
        <vt:i4>5</vt:i4>
      </vt:variant>
      <vt:variant>
        <vt:lpwstr/>
      </vt:variant>
      <vt:variant>
        <vt:lpwstr>_Toc308088188</vt:lpwstr>
      </vt:variant>
      <vt:variant>
        <vt:i4>1507378</vt:i4>
      </vt:variant>
      <vt:variant>
        <vt:i4>188</vt:i4>
      </vt:variant>
      <vt:variant>
        <vt:i4>0</vt:i4>
      </vt:variant>
      <vt:variant>
        <vt:i4>5</vt:i4>
      </vt:variant>
      <vt:variant>
        <vt:lpwstr/>
      </vt:variant>
      <vt:variant>
        <vt:lpwstr>_Toc308088187</vt:lpwstr>
      </vt:variant>
      <vt:variant>
        <vt:i4>1507378</vt:i4>
      </vt:variant>
      <vt:variant>
        <vt:i4>182</vt:i4>
      </vt:variant>
      <vt:variant>
        <vt:i4>0</vt:i4>
      </vt:variant>
      <vt:variant>
        <vt:i4>5</vt:i4>
      </vt:variant>
      <vt:variant>
        <vt:lpwstr/>
      </vt:variant>
      <vt:variant>
        <vt:lpwstr>_Toc308088186</vt:lpwstr>
      </vt:variant>
      <vt:variant>
        <vt:i4>1507378</vt:i4>
      </vt:variant>
      <vt:variant>
        <vt:i4>176</vt:i4>
      </vt:variant>
      <vt:variant>
        <vt:i4>0</vt:i4>
      </vt:variant>
      <vt:variant>
        <vt:i4>5</vt:i4>
      </vt:variant>
      <vt:variant>
        <vt:lpwstr/>
      </vt:variant>
      <vt:variant>
        <vt:lpwstr>_Toc308088185</vt:lpwstr>
      </vt:variant>
      <vt:variant>
        <vt:i4>1507378</vt:i4>
      </vt:variant>
      <vt:variant>
        <vt:i4>170</vt:i4>
      </vt:variant>
      <vt:variant>
        <vt:i4>0</vt:i4>
      </vt:variant>
      <vt:variant>
        <vt:i4>5</vt:i4>
      </vt:variant>
      <vt:variant>
        <vt:lpwstr/>
      </vt:variant>
      <vt:variant>
        <vt:lpwstr>_Toc308088184</vt:lpwstr>
      </vt:variant>
      <vt:variant>
        <vt:i4>1507378</vt:i4>
      </vt:variant>
      <vt:variant>
        <vt:i4>164</vt:i4>
      </vt:variant>
      <vt:variant>
        <vt:i4>0</vt:i4>
      </vt:variant>
      <vt:variant>
        <vt:i4>5</vt:i4>
      </vt:variant>
      <vt:variant>
        <vt:lpwstr/>
      </vt:variant>
      <vt:variant>
        <vt:lpwstr>_Toc308088183</vt:lpwstr>
      </vt:variant>
      <vt:variant>
        <vt:i4>1507378</vt:i4>
      </vt:variant>
      <vt:variant>
        <vt:i4>158</vt:i4>
      </vt:variant>
      <vt:variant>
        <vt:i4>0</vt:i4>
      </vt:variant>
      <vt:variant>
        <vt:i4>5</vt:i4>
      </vt:variant>
      <vt:variant>
        <vt:lpwstr/>
      </vt:variant>
      <vt:variant>
        <vt:lpwstr>_Toc308088182</vt:lpwstr>
      </vt:variant>
      <vt:variant>
        <vt:i4>1507378</vt:i4>
      </vt:variant>
      <vt:variant>
        <vt:i4>152</vt:i4>
      </vt:variant>
      <vt:variant>
        <vt:i4>0</vt:i4>
      </vt:variant>
      <vt:variant>
        <vt:i4>5</vt:i4>
      </vt:variant>
      <vt:variant>
        <vt:lpwstr/>
      </vt:variant>
      <vt:variant>
        <vt:lpwstr>_Toc308088181</vt:lpwstr>
      </vt:variant>
      <vt:variant>
        <vt:i4>1507378</vt:i4>
      </vt:variant>
      <vt:variant>
        <vt:i4>146</vt:i4>
      </vt:variant>
      <vt:variant>
        <vt:i4>0</vt:i4>
      </vt:variant>
      <vt:variant>
        <vt:i4>5</vt:i4>
      </vt:variant>
      <vt:variant>
        <vt:lpwstr/>
      </vt:variant>
      <vt:variant>
        <vt:lpwstr>_Toc308088180</vt:lpwstr>
      </vt:variant>
      <vt:variant>
        <vt:i4>1572914</vt:i4>
      </vt:variant>
      <vt:variant>
        <vt:i4>140</vt:i4>
      </vt:variant>
      <vt:variant>
        <vt:i4>0</vt:i4>
      </vt:variant>
      <vt:variant>
        <vt:i4>5</vt:i4>
      </vt:variant>
      <vt:variant>
        <vt:lpwstr/>
      </vt:variant>
      <vt:variant>
        <vt:lpwstr>_Toc308088179</vt:lpwstr>
      </vt:variant>
      <vt:variant>
        <vt:i4>1572914</vt:i4>
      </vt:variant>
      <vt:variant>
        <vt:i4>134</vt:i4>
      </vt:variant>
      <vt:variant>
        <vt:i4>0</vt:i4>
      </vt:variant>
      <vt:variant>
        <vt:i4>5</vt:i4>
      </vt:variant>
      <vt:variant>
        <vt:lpwstr/>
      </vt:variant>
      <vt:variant>
        <vt:lpwstr>_Toc308088178</vt:lpwstr>
      </vt:variant>
      <vt:variant>
        <vt:i4>1572914</vt:i4>
      </vt:variant>
      <vt:variant>
        <vt:i4>128</vt:i4>
      </vt:variant>
      <vt:variant>
        <vt:i4>0</vt:i4>
      </vt:variant>
      <vt:variant>
        <vt:i4>5</vt:i4>
      </vt:variant>
      <vt:variant>
        <vt:lpwstr/>
      </vt:variant>
      <vt:variant>
        <vt:lpwstr>_Toc308088177</vt:lpwstr>
      </vt:variant>
      <vt:variant>
        <vt:i4>1572914</vt:i4>
      </vt:variant>
      <vt:variant>
        <vt:i4>122</vt:i4>
      </vt:variant>
      <vt:variant>
        <vt:i4>0</vt:i4>
      </vt:variant>
      <vt:variant>
        <vt:i4>5</vt:i4>
      </vt:variant>
      <vt:variant>
        <vt:lpwstr/>
      </vt:variant>
      <vt:variant>
        <vt:lpwstr>_Toc308088176</vt:lpwstr>
      </vt:variant>
      <vt:variant>
        <vt:i4>1572914</vt:i4>
      </vt:variant>
      <vt:variant>
        <vt:i4>116</vt:i4>
      </vt:variant>
      <vt:variant>
        <vt:i4>0</vt:i4>
      </vt:variant>
      <vt:variant>
        <vt:i4>5</vt:i4>
      </vt:variant>
      <vt:variant>
        <vt:lpwstr/>
      </vt:variant>
      <vt:variant>
        <vt:lpwstr>_Toc308088175</vt:lpwstr>
      </vt:variant>
      <vt:variant>
        <vt:i4>1572914</vt:i4>
      </vt:variant>
      <vt:variant>
        <vt:i4>110</vt:i4>
      </vt:variant>
      <vt:variant>
        <vt:i4>0</vt:i4>
      </vt:variant>
      <vt:variant>
        <vt:i4>5</vt:i4>
      </vt:variant>
      <vt:variant>
        <vt:lpwstr/>
      </vt:variant>
      <vt:variant>
        <vt:lpwstr>_Toc308088174</vt:lpwstr>
      </vt:variant>
      <vt:variant>
        <vt:i4>1572914</vt:i4>
      </vt:variant>
      <vt:variant>
        <vt:i4>104</vt:i4>
      </vt:variant>
      <vt:variant>
        <vt:i4>0</vt:i4>
      </vt:variant>
      <vt:variant>
        <vt:i4>5</vt:i4>
      </vt:variant>
      <vt:variant>
        <vt:lpwstr/>
      </vt:variant>
      <vt:variant>
        <vt:lpwstr>_Toc308088173</vt:lpwstr>
      </vt:variant>
      <vt:variant>
        <vt:i4>1572914</vt:i4>
      </vt:variant>
      <vt:variant>
        <vt:i4>98</vt:i4>
      </vt:variant>
      <vt:variant>
        <vt:i4>0</vt:i4>
      </vt:variant>
      <vt:variant>
        <vt:i4>5</vt:i4>
      </vt:variant>
      <vt:variant>
        <vt:lpwstr/>
      </vt:variant>
      <vt:variant>
        <vt:lpwstr>_Toc308088172</vt:lpwstr>
      </vt:variant>
      <vt:variant>
        <vt:i4>1572914</vt:i4>
      </vt:variant>
      <vt:variant>
        <vt:i4>92</vt:i4>
      </vt:variant>
      <vt:variant>
        <vt:i4>0</vt:i4>
      </vt:variant>
      <vt:variant>
        <vt:i4>5</vt:i4>
      </vt:variant>
      <vt:variant>
        <vt:lpwstr/>
      </vt:variant>
      <vt:variant>
        <vt:lpwstr>_Toc308088171</vt:lpwstr>
      </vt:variant>
      <vt:variant>
        <vt:i4>1572914</vt:i4>
      </vt:variant>
      <vt:variant>
        <vt:i4>86</vt:i4>
      </vt:variant>
      <vt:variant>
        <vt:i4>0</vt:i4>
      </vt:variant>
      <vt:variant>
        <vt:i4>5</vt:i4>
      </vt:variant>
      <vt:variant>
        <vt:lpwstr/>
      </vt:variant>
      <vt:variant>
        <vt:lpwstr>_Toc308088170</vt:lpwstr>
      </vt:variant>
      <vt:variant>
        <vt:i4>1638450</vt:i4>
      </vt:variant>
      <vt:variant>
        <vt:i4>80</vt:i4>
      </vt:variant>
      <vt:variant>
        <vt:i4>0</vt:i4>
      </vt:variant>
      <vt:variant>
        <vt:i4>5</vt:i4>
      </vt:variant>
      <vt:variant>
        <vt:lpwstr/>
      </vt:variant>
      <vt:variant>
        <vt:lpwstr>_Toc308088169</vt:lpwstr>
      </vt:variant>
      <vt:variant>
        <vt:i4>1638450</vt:i4>
      </vt:variant>
      <vt:variant>
        <vt:i4>74</vt:i4>
      </vt:variant>
      <vt:variant>
        <vt:i4>0</vt:i4>
      </vt:variant>
      <vt:variant>
        <vt:i4>5</vt:i4>
      </vt:variant>
      <vt:variant>
        <vt:lpwstr/>
      </vt:variant>
      <vt:variant>
        <vt:lpwstr>_Toc308088168</vt:lpwstr>
      </vt:variant>
      <vt:variant>
        <vt:i4>1638450</vt:i4>
      </vt:variant>
      <vt:variant>
        <vt:i4>68</vt:i4>
      </vt:variant>
      <vt:variant>
        <vt:i4>0</vt:i4>
      </vt:variant>
      <vt:variant>
        <vt:i4>5</vt:i4>
      </vt:variant>
      <vt:variant>
        <vt:lpwstr/>
      </vt:variant>
      <vt:variant>
        <vt:lpwstr>_Toc308088167</vt:lpwstr>
      </vt:variant>
      <vt:variant>
        <vt:i4>1638450</vt:i4>
      </vt:variant>
      <vt:variant>
        <vt:i4>62</vt:i4>
      </vt:variant>
      <vt:variant>
        <vt:i4>0</vt:i4>
      </vt:variant>
      <vt:variant>
        <vt:i4>5</vt:i4>
      </vt:variant>
      <vt:variant>
        <vt:lpwstr/>
      </vt:variant>
      <vt:variant>
        <vt:lpwstr>_Toc308088166</vt:lpwstr>
      </vt:variant>
      <vt:variant>
        <vt:i4>1638450</vt:i4>
      </vt:variant>
      <vt:variant>
        <vt:i4>56</vt:i4>
      </vt:variant>
      <vt:variant>
        <vt:i4>0</vt:i4>
      </vt:variant>
      <vt:variant>
        <vt:i4>5</vt:i4>
      </vt:variant>
      <vt:variant>
        <vt:lpwstr/>
      </vt:variant>
      <vt:variant>
        <vt:lpwstr>_Toc308088165</vt:lpwstr>
      </vt:variant>
      <vt:variant>
        <vt:i4>1638450</vt:i4>
      </vt:variant>
      <vt:variant>
        <vt:i4>50</vt:i4>
      </vt:variant>
      <vt:variant>
        <vt:i4>0</vt:i4>
      </vt:variant>
      <vt:variant>
        <vt:i4>5</vt:i4>
      </vt:variant>
      <vt:variant>
        <vt:lpwstr/>
      </vt:variant>
      <vt:variant>
        <vt:lpwstr>_Toc308088164</vt:lpwstr>
      </vt:variant>
      <vt:variant>
        <vt:i4>1638450</vt:i4>
      </vt:variant>
      <vt:variant>
        <vt:i4>44</vt:i4>
      </vt:variant>
      <vt:variant>
        <vt:i4>0</vt:i4>
      </vt:variant>
      <vt:variant>
        <vt:i4>5</vt:i4>
      </vt:variant>
      <vt:variant>
        <vt:lpwstr/>
      </vt:variant>
      <vt:variant>
        <vt:lpwstr>_Toc308088163</vt:lpwstr>
      </vt:variant>
      <vt:variant>
        <vt:i4>1638450</vt:i4>
      </vt:variant>
      <vt:variant>
        <vt:i4>38</vt:i4>
      </vt:variant>
      <vt:variant>
        <vt:i4>0</vt:i4>
      </vt:variant>
      <vt:variant>
        <vt:i4>5</vt:i4>
      </vt:variant>
      <vt:variant>
        <vt:lpwstr/>
      </vt:variant>
      <vt:variant>
        <vt:lpwstr>_Toc308088162</vt:lpwstr>
      </vt:variant>
      <vt:variant>
        <vt:i4>1638450</vt:i4>
      </vt:variant>
      <vt:variant>
        <vt:i4>32</vt:i4>
      </vt:variant>
      <vt:variant>
        <vt:i4>0</vt:i4>
      </vt:variant>
      <vt:variant>
        <vt:i4>5</vt:i4>
      </vt:variant>
      <vt:variant>
        <vt:lpwstr/>
      </vt:variant>
      <vt:variant>
        <vt:lpwstr>_Toc308088161</vt:lpwstr>
      </vt:variant>
      <vt:variant>
        <vt:i4>1638450</vt:i4>
      </vt:variant>
      <vt:variant>
        <vt:i4>26</vt:i4>
      </vt:variant>
      <vt:variant>
        <vt:i4>0</vt:i4>
      </vt:variant>
      <vt:variant>
        <vt:i4>5</vt:i4>
      </vt:variant>
      <vt:variant>
        <vt:lpwstr/>
      </vt:variant>
      <vt:variant>
        <vt:lpwstr>_Toc308088160</vt:lpwstr>
      </vt:variant>
      <vt:variant>
        <vt:i4>1703986</vt:i4>
      </vt:variant>
      <vt:variant>
        <vt:i4>20</vt:i4>
      </vt:variant>
      <vt:variant>
        <vt:i4>0</vt:i4>
      </vt:variant>
      <vt:variant>
        <vt:i4>5</vt:i4>
      </vt:variant>
      <vt:variant>
        <vt:lpwstr/>
      </vt:variant>
      <vt:variant>
        <vt:lpwstr>_Toc308088159</vt:lpwstr>
      </vt:variant>
      <vt:variant>
        <vt:i4>1703986</vt:i4>
      </vt:variant>
      <vt:variant>
        <vt:i4>14</vt:i4>
      </vt:variant>
      <vt:variant>
        <vt:i4>0</vt:i4>
      </vt:variant>
      <vt:variant>
        <vt:i4>5</vt:i4>
      </vt:variant>
      <vt:variant>
        <vt:lpwstr/>
      </vt:variant>
      <vt:variant>
        <vt:lpwstr>_Toc308088158</vt:lpwstr>
      </vt:variant>
      <vt:variant>
        <vt:i4>1703986</vt:i4>
      </vt:variant>
      <vt:variant>
        <vt:i4>8</vt:i4>
      </vt:variant>
      <vt:variant>
        <vt:i4>0</vt:i4>
      </vt:variant>
      <vt:variant>
        <vt:i4>5</vt:i4>
      </vt:variant>
      <vt:variant>
        <vt:lpwstr/>
      </vt:variant>
      <vt:variant>
        <vt:lpwstr>_Toc308088157</vt:lpwstr>
      </vt:variant>
      <vt:variant>
        <vt:i4>1703986</vt:i4>
      </vt:variant>
      <vt:variant>
        <vt:i4>2</vt:i4>
      </vt:variant>
      <vt:variant>
        <vt:i4>0</vt:i4>
      </vt:variant>
      <vt:variant>
        <vt:i4>5</vt:i4>
      </vt:variant>
      <vt:variant>
        <vt:lpwstr/>
      </vt:variant>
      <vt:variant>
        <vt:lpwstr>_Toc308088156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492А</dc:subject>
  <dc:creator>Лукьянова Людмила А.</dc:creator>
  <dc:description>Прежде чем начать редактирование паспорта заполните выше расположенные ячейки и сохраните паспорт с новым именем. Закройте его. Откройте заново.</dc:description>
  <cp:lastModifiedBy>User</cp:lastModifiedBy>
  <cp:revision>4</cp:revision>
  <cp:lastPrinted>2024-03-13T05:15:00Z</cp:lastPrinted>
  <dcterms:created xsi:type="dcterms:W3CDTF">2024-03-13T06:28:00Z</dcterms:created>
  <dcterms:modified xsi:type="dcterms:W3CDTF">2024-03-13T07:13:00Z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Н.Контр">
    <vt:lpwstr>Стулий</vt:lpwstr>
  </property>
</Properties>
</file>