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EF" w:rsidRPr="000C37AA" w:rsidRDefault="00BA00EF" w:rsidP="00BA00EF">
      <w:pPr>
        <w:tabs>
          <w:tab w:val="left" w:pos="9072"/>
        </w:tabs>
        <w:ind w:right="282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-462915</wp:posOffset>
            </wp:positionV>
            <wp:extent cx="601394" cy="7239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EF" w:rsidRDefault="00BA00EF" w:rsidP="00BA00EF">
      <w:pPr>
        <w:ind w:right="282"/>
        <w:jc w:val="center"/>
        <w:rPr>
          <w:rFonts w:ascii="Arial Narrow" w:hAnsi="Arial Narrow"/>
          <w:b/>
          <w:sz w:val="22"/>
          <w:szCs w:val="22"/>
        </w:rPr>
      </w:pPr>
    </w:p>
    <w:p w:rsidR="00BA00EF" w:rsidRPr="00F10EEA" w:rsidRDefault="00BA00EF" w:rsidP="00BA00EF">
      <w:pPr>
        <w:ind w:left="-851" w:right="-1"/>
        <w:jc w:val="center"/>
        <w:rPr>
          <w:rFonts w:ascii="Arial Narrow" w:hAnsi="Arial Narrow"/>
          <w:b/>
          <w:sz w:val="22"/>
          <w:szCs w:val="22"/>
        </w:rPr>
      </w:pPr>
      <w:r w:rsidRPr="00F10EEA">
        <w:rPr>
          <w:rFonts w:ascii="Arial Narrow" w:hAnsi="Arial Narrow"/>
          <w:b/>
          <w:sz w:val="22"/>
          <w:szCs w:val="22"/>
        </w:rPr>
        <w:t>Сельское поселение Сингапай</w:t>
      </w:r>
    </w:p>
    <w:p w:rsidR="00BA00EF" w:rsidRPr="00F10EEA" w:rsidRDefault="00BA00EF" w:rsidP="00BA00EF">
      <w:pPr>
        <w:ind w:left="-851" w:right="-1"/>
        <w:jc w:val="center"/>
        <w:rPr>
          <w:rFonts w:ascii="Arial Narrow" w:hAnsi="Arial Narrow"/>
          <w:b/>
          <w:sz w:val="22"/>
          <w:szCs w:val="22"/>
        </w:rPr>
      </w:pPr>
      <w:r w:rsidRPr="00F10EEA">
        <w:rPr>
          <w:rFonts w:ascii="Arial Narrow" w:hAnsi="Arial Narrow"/>
          <w:b/>
          <w:sz w:val="22"/>
          <w:szCs w:val="22"/>
        </w:rPr>
        <w:t>Нефтеюганский район</w:t>
      </w:r>
    </w:p>
    <w:p w:rsidR="00BA00EF" w:rsidRPr="00F10EEA" w:rsidRDefault="00BA00EF" w:rsidP="00BA00EF">
      <w:pPr>
        <w:ind w:left="-851" w:right="-1"/>
        <w:jc w:val="center"/>
        <w:rPr>
          <w:rFonts w:ascii="Arial Narrow" w:hAnsi="Arial Narrow"/>
          <w:b/>
          <w:sz w:val="22"/>
          <w:szCs w:val="22"/>
        </w:rPr>
      </w:pPr>
      <w:r w:rsidRPr="00F10EEA">
        <w:rPr>
          <w:rFonts w:ascii="Arial Narrow" w:hAnsi="Arial Narrow"/>
          <w:b/>
          <w:sz w:val="22"/>
          <w:szCs w:val="22"/>
        </w:rPr>
        <w:t>Ханты-Мансийский автономный округ - Югра</w:t>
      </w:r>
    </w:p>
    <w:p w:rsidR="00BA00EF" w:rsidRPr="000C37AA" w:rsidRDefault="00BA00EF" w:rsidP="00BA00EF">
      <w:pPr>
        <w:ind w:left="-851" w:right="-1"/>
        <w:jc w:val="center"/>
        <w:rPr>
          <w:sz w:val="28"/>
          <w:szCs w:val="28"/>
        </w:rPr>
      </w:pPr>
    </w:p>
    <w:p w:rsidR="00BA00EF" w:rsidRPr="000C37AA" w:rsidRDefault="00BA00EF" w:rsidP="00BA00EF">
      <w:pPr>
        <w:ind w:left="-851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C37AA">
        <w:rPr>
          <w:b/>
          <w:sz w:val="32"/>
          <w:szCs w:val="32"/>
        </w:rPr>
        <w:t xml:space="preserve"> СЕЛЬСКОГО ПОСЕЛЕНИЯ СИНГАПАЙ</w:t>
      </w:r>
    </w:p>
    <w:p w:rsidR="00BA00EF" w:rsidRPr="000C37AA" w:rsidRDefault="00BA00EF" w:rsidP="00BA00EF">
      <w:pPr>
        <w:ind w:left="-851" w:right="-1"/>
        <w:jc w:val="center"/>
        <w:rPr>
          <w:sz w:val="32"/>
          <w:szCs w:val="32"/>
        </w:rPr>
      </w:pPr>
    </w:p>
    <w:p w:rsidR="00BA00EF" w:rsidRPr="00B31C9A" w:rsidRDefault="00BA00EF" w:rsidP="00BA00EF">
      <w:pPr>
        <w:ind w:left="-851" w:right="-1"/>
        <w:jc w:val="center"/>
        <w:rPr>
          <w:b/>
          <w:sz w:val="32"/>
          <w:szCs w:val="32"/>
        </w:rPr>
      </w:pPr>
      <w:r w:rsidRPr="000C37AA">
        <w:rPr>
          <w:b/>
          <w:sz w:val="32"/>
          <w:szCs w:val="32"/>
        </w:rPr>
        <w:t>ПОСТАНОВЛЕНИЕ</w:t>
      </w:r>
    </w:p>
    <w:p w:rsidR="00BA00EF" w:rsidRDefault="00BA00EF" w:rsidP="00BA00EF">
      <w:pPr>
        <w:ind w:left="-851" w:right="-1"/>
        <w:jc w:val="center"/>
        <w:rPr>
          <w:rFonts w:ascii="Arial Narrow" w:hAnsi="Arial Narrow"/>
          <w:sz w:val="22"/>
          <w:szCs w:val="22"/>
        </w:rPr>
      </w:pPr>
    </w:p>
    <w:p w:rsidR="00BA00EF" w:rsidRPr="000C37AA" w:rsidRDefault="00BA00EF" w:rsidP="00BA00EF">
      <w:pPr>
        <w:ind w:left="-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>22</w:t>
      </w:r>
      <w:r w:rsidRPr="000C37A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02</w:t>
      </w:r>
      <w:r w:rsidRPr="000C37AA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24</w:t>
      </w:r>
      <w:r w:rsidRPr="000C37AA">
        <w:rPr>
          <w:b/>
          <w:sz w:val="32"/>
          <w:szCs w:val="32"/>
        </w:rPr>
        <w:t xml:space="preserve">                                                                                   №</w:t>
      </w:r>
      <w:r w:rsidR="008715EB">
        <w:rPr>
          <w:b/>
          <w:sz w:val="32"/>
          <w:szCs w:val="32"/>
        </w:rPr>
        <w:t xml:space="preserve"> 39</w:t>
      </w:r>
      <w:bookmarkStart w:id="0" w:name="_GoBack"/>
      <w:bookmarkEnd w:id="0"/>
    </w:p>
    <w:p w:rsidR="00BA00EF" w:rsidRPr="008A0E2F" w:rsidRDefault="00BA00EF" w:rsidP="00BA00EF">
      <w:pPr>
        <w:ind w:left="-851" w:right="-1"/>
        <w:jc w:val="center"/>
        <w:rPr>
          <w:rFonts w:ascii="Arial Narrow" w:hAnsi="Arial Narrow"/>
          <w:sz w:val="22"/>
          <w:szCs w:val="22"/>
        </w:rPr>
      </w:pPr>
      <w:r w:rsidRPr="008A0E2F">
        <w:rPr>
          <w:rFonts w:ascii="Arial Narrow" w:hAnsi="Arial Narrow"/>
          <w:sz w:val="22"/>
          <w:szCs w:val="22"/>
        </w:rPr>
        <w:t>п.Сингапай</w:t>
      </w:r>
    </w:p>
    <w:p w:rsidR="00BE1D15" w:rsidRDefault="00BE1D15" w:rsidP="00BE1D15">
      <w:pPr>
        <w:widowControl/>
        <w:tabs>
          <w:tab w:val="center" w:pos="0"/>
          <w:tab w:val="center" w:pos="4153"/>
          <w:tab w:val="right" w:pos="8306"/>
        </w:tabs>
        <w:suppressAutoHyphens w:val="0"/>
        <w:overflowPunct/>
        <w:autoSpaceDE/>
        <w:autoSpaceDN w:val="0"/>
        <w:jc w:val="center"/>
        <w:rPr>
          <w:b/>
          <w:sz w:val="32"/>
          <w:szCs w:val="32"/>
          <w:lang w:eastAsia="ru-RU"/>
        </w:rPr>
      </w:pPr>
    </w:p>
    <w:p w:rsidR="00BE1D15" w:rsidRDefault="00BE1D15" w:rsidP="00BE1D15">
      <w:pPr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в постановление администрации сельского поселения Сингапай от 23.06.2022 №196 «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Об утверждении Правил землепользования и застройки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D12D04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Уставом сельского поселения Сингапай Нефтеюганского муниципального района Ханты-Мансийского автономного округа – Югры, </w:t>
      </w:r>
      <w:r w:rsidR="00475EFB">
        <w:rPr>
          <w:rFonts w:ascii="Arial" w:hAnsi="Arial" w:cs="Arial"/>
          <w:color w:val="000000"/>
          <w:spacing w:val="-2"/>
          <w:sz w:val="24"/>
          <w:szCs w:val="24"/>
        </w:rPr>
        <w:t xml:space="preserve">на основании заявления Костенко Р.Н.,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учитывая результаты общественных обсуждений от</w:t>
      </w:r>
      <w:r w:rsidR="00BA00EF">
        <w:rPr>
          <w:rFonts w:ascii="Arial" w:hAnsi="Arial" w:cs="Arial"/>
          <w:color w:val="000000"/>
          <w:spacing w:val="-2"/>
          <w:sz w:val="24"/>
          <w:szCs w:val="24"/>
        </w:rPr>
        <w:t xml:space="preserve"> 20.02.2024</w:t>
      </w:r>
    </w:p>
    <w:p w:rsidR="00BE1D15" w:rsidRDefault="00BE1D15" w:rsidP="00BE1D15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BE1D15" w:rsidRDefault="00BE1D15" w:rsidP="00BE1D15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E1D15" w:rsidRDefault="00BE1D15" w:rsidP="00BE1D15">
      <w:pPr>
        <w:widowControl/>
        <w:numPr>
          <w:ilvl w:val="0"/>
          <w:numId w:val="1"/>
        </w:numPr>
        <w:shd w:val="clear" w:color="auto" w:fill="FFFFFF"/>
        <w:tabs>
          <w:tab w:val="left" w:pos="744"/>
          <w:tab w:val="left" w:pos="851"/>
          <w:tab w:val="left" w:pos="1134"/>
        </w:tabs>
        <w:suppressAutoHyphens w:val="0"/>
        <w:overflowPunct/>
        <w:autoSpaceDE/>
        <w:autoSpaceDN w:val="0"/>
        <w:ind w:left="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нес</w:t>
      </w:r>
      <w:r>
        <w:rPr>
          <w:rFonts w:ascii="Arial" w:hAnsi="Arial" w:cs="Arial"/>
          <w:color w:val="000000"/>
          <w:spacing w:val="-2"/>
          <w:sz w:val="24"/>
          <w:szCs w:val="24"/>
        </w:rPr>
        <w:t>т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и изменени</w:t>
      </w:r>
      <w:r>
        <w:rPr>
          <w:rFonts w:ascii="Arial" w:hAnsi="Arial" w:cs="Arial"/>
          <w:color w:val="000000"/>
          <w:spacing w:val="-2"/>
          <w:sz w:val="24"/>
          <w:szCs w:val="24"/>
        </w:rPr>
        <w:t>я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 xml:space="preserve"> в постановление ад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министрации сельского поселения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Сингапай от 23.06.2022 №196 «Об утверждении Правил землепользования и застройки муниципального образования сельское поселение Сингапай»</w:t>
      </w:r>
      <w:r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BE1D15" w:rsidRDefault="007E6992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статью 22.1 </w:t>
      </w:r>
      <w:r w:rsidRPr="009424EF">
        <w:rPr>
          <w:rFonts w:ascii="Arial" w:hAnsi="Arial" w:cs="Arial"/>
          <w:color w:val="000000"/>
          <w:spacing w:val="-2"/>
          <w:sz w:val="24"/>
          <w:szCs w:val="24"/>
        </w:rPr>
        <w:t xml:space="preserve">«Производственная зона (П1)»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части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III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«Градостроительные регламенты»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Правил землепользования и застр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ойки муниципального образования </w:t>
      </w:r>
      <w:r w:rsidRPr="001854A7">
        <w:rPr>
          <w:rFonts w:ascii="Arial" w:hAnsi="Arial" w:cs="Arial"/>
          <w:color w:val="000000"/>
          <w:spacing w:val="-2"/>
          <w:sz w:val="24"/>
          <w:szCs w:val="24"/>
        </w:rPr>
        <w:t>сельское поселение Сингапай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д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 xml:space="preserve">ополнить 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>условным видом разрешенного использования земельных участков и объектов капитального строительства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 xml:space="preserve"> -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 xml:space="preserve"> «Для ведения личного подсобного хозяйства </w:t>
      </w:r>
      <w:r w:rsidR="00BE1D15" w:rsidRPr="00C96A8F">
        <w:rPr>
          <w:rFonts w:ascii="Arial" w:hAnsi="Arial" w:cs="Arial"/>
          <w:color w:val="000000"/>
          <w:spacing w:val="-2"/>
          <w:sz w:val="24"/>
          <w:szCs w:val="24"/>
        </w:rPr>
        <w:t xml:space="preserve">(приусадебный земельный участок) </w:t>
      </w:r>
      <w:r w:rsidR="00BE1D15" w:rsidRPr="009424EF">
        <w:rPr>
          <w:rFonts w:ascii="Arial" w:hAnsi="Arial" w:cs="Arial"/>
          <w:color w:val="000000"/>
          <w:spacing w:val="-2"/>
          <w:sz w:val="24"/>
          <w:szCs w:val="24"/>
        </w:rPr>
        <w:t>(2.2)»</w:t>
      </w:r>
      <w:r w:rsidR="00BE1D15">
        <w:rPr>
          <w:rFonts w:ascii="Arial" w:hAnsi="Arial" w:cs="Arial"/>
          <w:color w:val="000000"/>
          <w:spacing w:val="-2"/>
          <w:sz w:val="24"/>
          <w:szCs w:val="24"/>
        </w:rPr>
        <w:t>, со следующими параметрами разрешенного использования:</w:t>
      </w:r>
    </w:p>
    <w:p w:rsidR="00BE1D15" w:rsidRDefault="00BE1D15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8"/>
        <w:gridCol w:w="3343"/>
        <w:gridCol w:w="3544"/>
      </w:tblGrid>
      <w:tr w:rsidR="00BE1D15" w:rsidRPr="00BE1D15" w:rsidTr="00BE1D15">
        <w:trPr>
          <w:trHeight w:val="2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BE1D15" w:rsidRPr="00BE1D15" w:rsidRDefault="00BE1D15" w:rsidP="009741E2">
            <w:pPr>
              <w:autoSpaceDN w:val="0"/>
              <w:adjustRightInd w:val="0"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D15" w:rsidRPr="00BE1D15" w:rsidRDefault="00BE1D15" w:rsidP="009741E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BE1D15">
              <w:rPr>
                <w:rFonts w:ascii="Arial" w:hAnsi="Arial" w:cs="Arial"/>
              </w:rPr>
              <w:t>2</w:t>
            </w:r>
            <w:r w:rsidRPr="00BE1D15">
              <w:rPr>
                <w:rFonts w:ascii="Arial" w:hAnsi="Arial" w:cs="Arial"/>
                <w:lang w:val="en-US"/>
              </w:rPr>
              <w:t>.2</w:t>
            </w:r>
          </w:p>
        </w:tc>
        <w:tc>
          <w:tcPr>
            <w:tcW w:w="3343" w:type="dxa"/>
          </w:tcPr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Минимальная площадь земельного участка – 400 кв. м.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Максимальная площадь земельного участка – </w:t>
            </w:r>
            <w:r w:rsidR="00BA00EF" w:rsidRPr="00BE1D15">
              <w:rPr>
                <w:rFonts w:ascii="Arial" w:hAnsi="Arial" w:cs="Arial"/>
              </w:rPr>
              <w:t xml:space="preserve">не подлежит установлению 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Минимальный размер земельного участка– 12 м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Максимальный размер земельного участка –</w:t>
            </w:r>
            <w:r w:rsidR="00BA00EF">
              <w:rPr>
                <w:rFonts w:ascii="Arial" w:hAnsi="Arial" w:cs="Arial"/>
              </w:rPr>
              <w:t xml:space="preserve"> </w:t>
            </w:r>
            <w:r w:rsidR="00BA00EF" w:rsidRPr="00BE1D15">
              <w:rPr>
                <w:rFonts w:ascii="Arial" w:hAnsi="Arial" w:cs="Arial"/>
              </w:rPr>
              <w:t>не подлежит установлению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Количество этажей – до 3 надземных этажей.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Высота - не подлежит установлению.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Минимальный отступ от красной линии до объекта и </w:t>
            </w:r>
            <w:r w:rsidRPr="00BE1D15">
              <w:rPr>
                <w:rFonts w:ascii="Arial" w:hAnsi="Arial" w:cs="Arial"/>
              </w:rPr>
              <w:lastRenderedPageBreak/>
              <w:t>хозяйственных построек: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- 5 м от красных линий улиц, </w:t>
            </w:r>
          </w:p>
          <w:p w:rsidR="00BE1D15" w:rsidRPr="00BE1D15" w:rsidRDefault="00BE1D15" w:rsidP="009741E2">
            <w:pPr>
              <w:contextualSpacing/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- в условиях сложившейся застройки – в соответствии со сложившейся линией застройки.</w:t>
            </w:r>
          </w:p>
          <w:p w:rsidR="00BE1D15" w:rsidRPr="00BE1D15" w:rsidRDefault="00BE1D15" w:rsidP="009741E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544" w:type="dxa"/>
          </w:tcPr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  <w:r w:rsidRPr="00BE1D15">
              <w:rPr>
                <w:rFonts w:ascii="Arial" w:hAnsi="Arial" w:cs="Arial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BE1D15">
              <w:rPr>
                <w:rFonts w:ascii="Arial" w:hAnsi="Arial" w:cs="Arial"/>
              </w:rPr>
              <w:br/>
            </w:r>
            <w:r w:rsidRPr="00BE1D15">
              <w:rPr>
                <w:rFonts w:ascii="Arial" w:hAnsi="Arial" w:cs="Arial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E1D15" w:rsidRPr="00BE1D15" w:rsidRDefault="00BE1D15" w:rsidP="009741E2">
            <w:pPr>
              <w:rPr>
                <w:rFonts w:ascii="Arial" w:hAnsi="Arial" w:cs="Arial"/>
              </w:rPr>
            </w:pPr>
          </w:p>
        </w:tc>
      </w:tr>
    </w:tbl>
    <w:p w:rsidR="00BE1D15" w:rsidRDefault="00BE1D15" w:rsidP="00BE1D1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overflowPunct/>
        <w:autoSpaceDE/>
        <w:autoSpaceDN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pStyle w:val="a5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подлежит опубликованию в бюллетене «Сингапайский вестник» и размещению на официальном сайте органов местного самоуправления сельского поселения Сингапай.</w:t>
      </w:r>
    </w:p>
    <w:p w:rsidR="00BE1D15" w:rsidRDefault="00BE1D15" w:rsidP="00BE1D15">
      <w:pPr>
        <w:pStyle w:val="a5"/>
        <w:numPr>
          <w:ilvl w:val="0"/>
          <w:numId w:val="1"/>
        </w:numPr>
        <w:tabs>
          <w:tab w:val="left" w:pos="744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Настоящее постановление вступает в силу после его официального опубликования в бюллетене «Сингапайский вестник».</w:t>
      </w: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744"/>
        </w:tabs>
        <w:ind w:right="-1" w:firstLine="7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1134"/>
        </w:tabs>
        <w:ind w:left="-142" w:right="-1" w:firstLine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E1D15" w:rsidRDefault="00BE1D15" w:rsidP="00BE1D15">
      <w:pPr>
        <w:tabs>
          <w:tab w:val="left" w:pos="1134"/>
        </w:tabs>
        <w:ind w:left="-142" w:right="-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r w:rsidR="00900A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546C2C" w:rsidRDefault="00546C2C"/>
    <w:sectPr w:rsidR="0054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C1F"/>
    <w:multiLevelType w:val="hybridMultilevel"/>
    <w:tmpl w:val="207ECFEC"/>
    <w:lvl w:ilvl="0" w:tplc="729429F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15"/>
    <w:rsid w:val="002746EE"/>
    <w:rsid w:val="002C304C"/>
    <w:rsid w:val="004638A0"/>
    <w:rsid w:val="00475EFB"/>
    <w:rsid w:val="00546C2C"/>
    <w:rsid w:val="00647B5F"/>
    <w:rsid w:val="006E49E4"/>
    <w:rsid w:val="007E6992"/>
    <w:rsid w:val="008715EB"/>
    <w:rsid w:val="00894C80"/>
    <w:rsid w:val="00900A37"/>
    <w:rsid w:val="00BA00EF"/>
    <w:rsid w:val="00BE1D15"/>
    <w:rsid w:val="00C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F190"/>
  <w15:chartTrackingRefBased/>
  <w15:docId w15:val="{55FFCB80-A13B-4BAB-9D75-2D41AD2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D1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4"/>
    <w:uiPriority w:val="99"/>
    <w:rsid w:val="00BE1D15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val="x-none" w:eastAsia="ru-RU"/>
    </w:rPr>
  </w:style>
  <w:style w:type="character" w:customStyle="1" w:styleId="a4">
    <w:name w:val="Верхний колонтитул Знак"/>
    <w:aliases w:val="ВерхКолонтитул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basedOn w:val="a0"/>
    <w:link w:val="a3"/>
    <w:uiPriority w:val="99"/>
    <w:rsid w:val="00BE1D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E1D15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BA00EF"/>
    <w:pPr>
      <w:suppressAutoHyphens w:val="0"/>
      <w:overflowPunct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894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C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2024-02-26T05:31:00Z</cp:lastPrinted>
  <dcterms:created xsi:type="dcterms:W3CDTF">2024-01-31T03:49:00Z</dcterms:created>
  <dcterms:modified xsi:type="dcterms:W3CDTF">2024-02-26T05:45:00Z</dcterms:modified>
</cp:coreProperties>
</file>